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6746" w:rsidRDefault="00B16746" w:rsidP="002631B1">
      <w:pPr>
        <w:spacing w:afterLines="0"/>
        <w:ind w:firstLine="284"/>
        <w:jc w:val="center"/>
        <w:rPr>
          <w:rFonts w:cs="Arial"/>
          <w:noProof/>
          <w:sz w:val="22"/>
          <w:szCs w:val="22"/>
          <w:lang w:val="en-CA" w:eastAsia="en-CA"/>
        </w:rPr>
      </w:pPr>
    </w:p>
    <w:p w:rsidR="00556F15" w:rsidRDefault="00B16746" w:rsidP="002631B1">
      <w:pPr>
        <w:spacing w:afterLines="0"/>
        <w:ind w:firstLine="284"/>
        <w:jc w:val="center"/>
        <w:rPr>
          <w:rFonts w:cs="Arial"/>
          <w:noProof/>
          <w:sz w:val="22"/>
          <w:szCs w:val="22"/>
          <w:lang w:val="en-CA" w:eastAsia="en-CA"/>
        </w:rPr>
      </w:pPr>
      <w:bookmarkStart w:id="0" w:name="_Hlk530002681"/>
      <w:r>
        <w:rPr>
          <w:noProof/>
          <w:lang w:val="pt-BR" w:eastAsia="pt-BR" w:bidi="ar-SA"/>
        </w:rPr>
        <w:drawing>
          <wp:inline distT="0" distB="0" distL="0" distR="0">
            <wp:extent cx="2857500" cy="2143125"/>
            <wp:effectExtent l="0" t="0" r="0" b="0"/>
            <wp:docPr id="2" name="Imagem 2" descr="logo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201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B16746" w:rsidRDefault="00B16746" w:rsidP="002631B1">
      <w:pPr>
        <w:spacing w:afterLines="0"/>
        <w:ind w:firstLine="284"/>
        <w:jc w:val="center"/>
        <w:rPr>
          <w:rFonts w:cs="Arial"/>
          <w:noProof/>
          <w:sz w:val="22"/>
          <w:szCs w:val="22"/>
          <w:lang w:val="en-CA" w:eastAsia="en-CA"/>
        </w:rPr>
      </w:pPr>
    </w:p>
    <w:p w:rsidR="004E63BE" w:rsidRPr="00E640AB" w:rsidRDefault="004E63BE" w:rsidP="002631B1">
      <w:pPr>
        <w:spacing w:afterLines="0"/>
        <w:ind w:firstLine="284"/>
        <w:jc w:val="center"/>
        <w:rPr>
          <w:rFonts w:cs="Arial"/>
          <w:noProof/>
          <w:sz w:val="22"/>
          <w:szCs w:val="22"/>
          <w:lang w:val="en-CA" w:eastAsia="en-CA"/>
        </w:rPr>
      </w:pPr>
    </w:p>
    <w:p w:rsidR="00B45A71" w:rsidRPr="00E640AB" w:rsidRDefault="00B16746" w:rsidP="002631B1">
      <w:pPr>
        <w:spacing w:before="20" w:afterLines="0"/>
        <w:ind w:firstLine="284"/>
        <w:jc w:val="center"/>
        <w:rPr>
          <w:rFonts w:cs="Arial"/>
          <w:b/>
          <w:noProof/>
          <w:color w:val="8E0000"/>
          <w:sz w:val="22"/>
          <w:szCs w:val="22"/>
          <w:lang w:val="pt-BR" w:eastAsia="en-CA" w:bidi="ar-SA"/>
        </w:rPr>
      </w:pPr>
      <w:r>
        <w:rPr>
          <w:noProof/>
          <w:lang w:val="pt-BR" w:eastAsia="pt-BR" w:bidi="ar-SA"/>
        </w:rPr>
        <w:drawing>
          <wp:inline distT="0" distB="0" distL="0" distR="0">
            <wp:extent cx="5400675" cy="3755157"/>
            <wp:effectExtent l="0" t="0" r="0" b="0"/>
            <wp:docPr id="9" name="Imagem 9" descr="http://www.incorporadoragazola.com.br/wp-content/uploads/sites/822/2017/07/FACHADA-1-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ncorporadoragazola.com.br/wp-content/uploads/sites/822/2017/07/FACHADA-1-FINAL.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675" cy="3755157"/>
                    </a:xfrm>
                    <a:prstGeom prst="rect">
                      <a:avLst/>
                    </a:prstGeom>
                    <a:noFill/>
                    <a:ln>
                      <a:noFill/>
                    </a:ln>
                  </pic:spPr>
                </pic:pic>
              </a:graphicData>
            </a:graphic>
          </wp:inline>
        </w:drawing>
      </w:r>
    </w:p>
    <w:p w:rsidR="00B45A71" w:rsidRPr="00E640AB" w:rsidRDefault="00B45A71" w:rsidP="002631B1">
      <w:pPr>
        <w:spacing w:before="20" w:afterLines="0"/>
        <w:ind w:firstLine="284"/>
        <w:jc w:val="center"/>
        <w:rPr>
          <w:rFonts w:cs="Arial"/>
          <w:b/>
          <w:noProof/>
          <w:color w:val="8E0000"/>
          <w:sz w:val="22"/>
          <w:szCs w:val="22"/>
          <w:lang w:val="pt-BR" w:eastAsia="en-CA" w:bidi="ar-SA"/>
        </w:rPr>
      </w:pPr>
    </w:p>
    <w:p w:rsidR="0013578D" w:rsidRDefault="0013578D" w:rsidP="002631B1">
      <w:pPr>
        <w:spacing w:before="20" w:afterLines="0"/>
        <w:ind w:firstLine="284"/>
        <w:jc w:val="center"/>
        <w:rPr>
          <w:rFonts w:cs="Arial"/>
          <w:b/>
          <w:noProof/>
          <w:color w:val="8E0000"/>
          <w:sz w:val="22"/>
          <w:szCs w:val="22"/>
          <w:lang w:val="pt-BR" w:eastAsia="en-CA" w:bidi="ar-SA"/>
        </w:rPr>
      </w:pPr>
    </w:p>
    <w:p w:rsidR="00B16746" w:rsidRDefault="00B16746" w:rsidP="002631B1">
      <w:pPr>
        <w:spacing w:before="20" w:afterLines="0"/>
        <w:ind w:firstLine="284"/>
        <w:jc w:val="center"/>
        <w:rPr>
          <w:rFonts w:cs="Arial"/>
          <w:b/>
          <w:noProof/>
          <w:color w:val="262626" w:themeColor="text1" w:themeTint="D9"/>
          <w:sz w:val="56"/>
          <w:szCs w:val="22"/>
          <w:lang w:val="pt-BR" w:eastAsia="pt-BR" w:bidi="ar-SA"/>
        </w:rPr>
      </w:pPr>
    </w:p>
    <w:p w:rsidR="00177525" w:rsidRPr="0013578D" w:rsidRDefault="00B51EAE" w:rsidP="002631B1">
      <w:pPr>
        <w:spacing w:before="20" w:afterLines="0"/>
        <w:ind w:firstLine="284"/>
        <w:jc w:val="center"/>
        <w:rPr>
          <w:rFonts w:cs="Arial"/>
          <w:b/>
          <w:noProof/>
          <w:color w:val="262626" w:themeColor="text1" w:themeTint="D9"/>
          <w:sz w:val="72"/>
          <w:szCs w:val="22"/>
          <w:lang w:val="pt-BR" w:eastAsia="pt-BR" w:bidi="ar-SA"/>
        </w:rPr>
      </w:pPr>
      <w:r w:rsidRPr="0013578D">
        <w:rPr>
          <w:rFonts w:cs="Arial"/>
          <w:b/>
          <w:noProof/>
          <w:color w:val="262626" w:themeColor="text1" w:themeTint="D9"/>
          <w:sz w:val="72"/>
          <w:szCs w:val="22"/>
          <w:lang w:val="pt-BR" w:eastAsia="pt-BR" w:bidi="ar-SA"/>
        </w:rPr>
        <w:t>RESIDENCIAL FERNANDA</w:t>
      </w:r>
    </w:p>
    <w:bookmarkEnd w:id="0"/>
    <w:p w:rsidR="00560162" w:rsidRPr="006045CD" w:rsidRDefault="006045CD" w:rsidP="006B24FD">
      <w:pPr>
        <w:spacing w:before="20" w:afterLines="0"/>
        <w:ind w:firstLine="284"/>
        <w:jc w:val="center"/>
        <w:rPr>
          <w:rFonts w:cs="Arial"/>
          <w:b/>
          <w:noProof/>
          <w:sz w:val="64"/>
          <w:szCs w:val="64"/>
          <w:lang w:val="pt-BR" w:eastAsia="pt-BR" w:bidi="ar-SA"/>
        </w:rPr>
      </w:pPr>
      <w:r w:rsidRPr="006045CD">
        <w:rPr>
          <w:rFonts w:cs="Arial"/>
          <w:b/>
          <w:noProof/>
          <w:sz w:val="64"/>
          <w:szCs w:val="64"/>
          <w:lang w:val="pt-BR" w:eastAsia="pt-BR" w:bidi="ar-SA"/>
        </w:rPr>
        <w:t>MANUAL DO PROPRIETÁRIO</w:t>
      </w:r>
      <w:r w:rsidR="00560162" w:rsidRPr="006045CD">
        <w:rPr>
          <w:rFonts w:cs="Arial"/>
          <w:b/>
          <w:noProof/>
          <w:sz w:val="64"/>
          <w:szCs w:val="64"/>
          <w:lang w:val="pt-BR" w:eastAsia="pt-BR" w:bidi="ar-SA"/>
        </w:rPr>
        <w:br w:type="page"/>
      </w:r>
    </w:p>
    <w:p w:rsidR="00556F15" w:rsidRPr="00E640AB" w:rsidRDefault="001D79B5" w:rsidP="00B97DC8">
      <w:pPr>
        <w:pStyle w:val="Ttulo1"/>
      </w:pPr>
      <w:bookmarkStart w:id="1" w:name="_Toc318658807"/>
      <w:bookmarkStart w:id="2" w:name="_Toc363463383"/>
      <w:bookmarkStart w:id="3" w:name="_Toc383763809"/>
      <w:bookmarkStart w:id="4" w:name="_Toc530001623"/>
      <w:bookmarkStart w:id="5" w:name="_Hlk530002696"/>
      <w:r w:rsidRPr="00E640AB">
        <w:lastRenderedPageBreak/>
        <w:t>APRESENTAÇÃO</w:t>
      </w:r>
      <w:bookmarkEnd w:id="1"/>
      <w:bookmarkEnd w:id="2"/>
      <w:bookmarkEnd w:id="3"/>
      <w:bookmarkEnd w:id="4"/>
    </w:p>
    <w:bookmarkEnd w:id="5"/>
    <w:p w:rsidR="00556F15" w:rsidRPr="00E640AB" w:rsidRDefault="00556F15" w:rsidP="00D53FFD">
      <w:pPr>
        <w:spacing w:afterLines="0"/>
        <w:ind w:firstLine="284"/>
        <w:rPr>
          <w:rFonts w:cs="Arial"/>
          <w:sz w:val="22"/>
          <w:szCs w:val="22"/>
          <w:lang w:val="pt-BR"/>
        </w:rPr>
      </w:pPr>
    </w:p>
    <w:p w:rsidR="00FE6694" w:rsidRPr="006045CD" w:rsidRDefault="00FE6694" w:rsidP="00FE6694">
      <w:pPr>
        <w:spacing w:after="240" w:line="360" w:lineRule="auto"/>
        <w:ind w:firstLine="284"/>
        <w:jc w:val="both"/>
      </w:pPr>
      <w:r w:rsidRPr="006045CD">
        <w:rPr>
          <w:sz w:val="22"/>
          <w:szCs w:val="22"/>
        </w:rPr>
        <w:t>A</w:t>
      </w:r>
      <w:r w:rsidR="00B87CA0" w:rsidRPr="006045CD">
        <w:rPr>
          <w:b/>
          <w:sz w:val="22"/>
          <w:szCs w:val="22"/>
        </w:rPr>
        <w:t xml:space="preserve"> CONSTRUTORA E INCORPORADOR</w:t>
      </w:r>
      <w:r w:rsidR="006045CD" w:rsidRPr="006045CD">
        <w:rPr>
          <w:b/>
          <w:sz w:val="22"/>
          <w:szCs w:val="22"/>
        </w:rPr>
        <w:t>A GAZOL</w:t>
      </w:r>
      <w:r w:rsidR="00B87CA0" w:rsidRPr="006045CD">
        <w:rPr>
          <w:b/>
          <w:sz w:val="22"/>
          <w:szCs w:val="22"/>
        </w:rPr>
        <w:t>A</w:t>
      </w:r>
      <w:r w:rsidRPr="006045CD">
        <w:rPr>
          <w:sz w:val="22"/>
          <w:szCs w:val="22"/>
        </w:rPr>
        <w:t xml:space="preserve"> tem como objetivo a construção de edifícios residenciais, sempre priorizando a qualidade e o conforto, através de empreendimentos com arquitetura moderna e arrojada e um excelente acabamento. A ótima qualidade dos imóveis e o atendimento diferenciado fazem a</w:t>
      </w:r>
      <w:r w:rsidR="006045CD" w:rsidRPr="006045CD">
        <w:rPr>
          <w:sz w:val="22"/>
          <w:szCs w:val="22"/>
        </w:rPr>
        <w:t xml:space="preserve"> </w:t>
      </w:r>
      <w:r w:rsidR="00B87CA0" w:rsidRPr="006045CD">
        <w:rPr>
          <w:b/>
          <w:sz w:val="22"/>
          <w:szCs w:val="22"/>
        </w:rPr>
        <w:t>CONSTRUTORA E INCORPORADOR</w:t>
      </w:r>
      <w:r w:rsidR="006045CD" w:rsidRPr="006045CD">
        <w:rPr>
          <w:b/>
          <w:sz w:val="22"/>
          <w:szCs w:val="22"/>
        </w:rPr>
        <w:t>A GAZOL</w:t>
      </w:r>
      <w:r w:rsidR="00B87CA0" w:rsidRPr="006045CD">
        <w:rPr>
          <w:b/>
          <w:sz w:val="22"/>
          <w:szCs w:val="22"/>
        </w:rPr>
        <w:t>A</w:t>
      </w:r>
      <w:r w:rsidRPr="006045CD">
        <w:rPr>
          <w:sz w:val="22"/>
          <w:szCs w:val="22"/>
        </w:rPr>
        <w:t xml:space="preserve"> conquistar seus clientes e se firmar no mercado. </w:t>
      </w:r>
    </w:p>
    <w:p w:rsidR="00FE6694" w:rsidRPr="006045CD" w:rsidRDefault="00FE6694" w:rsidP="00FE6694">
      <w:pPr>
        <w:spacing w:after="240" w:line="360" w:lineRule="auto"/>
        <w:ind w:firstLine="284"/>
        <w:jc w:val="both"/>
      </w:pPr>
      <w:r w:rsidRPr="006045CD">
        <w:rPr>
          <w:sz w:val="22"/>
          <w:szCs w:val="22"/>
        </w:rPr>
        <w:t>O contínuo crescimento alcançado pela empresa é conseq</w:t>
      </w:r>
      <w:r w:rsidR="00BE7CC8" w:rsidRPr="006045CD">
        <w:rPr>
          <w:sz w:val="22"/>
          <w:szCs w:val="22"/>
        </w:rPr>
        <w:t>u</w:t>
      </w:r>
      <w:r w:rsidRPr="006045CD">
        <w:rPr>
          <w:sz w:val="22"/>
          <w:szCs w:val="22"/>
        </w:rPr>
        <w:t xml:space="preserve">ência de sua filosofia de trabalho firmada no investimento no ser humano, incorporação constante de avanços tecnológicos e atendimento diferenciado ao cliente. Focada na melhoria contínua, a </w:t>
      </w:r>
      <w:r w:rsidR="00B87CA0" w:rsidRPr="006045CD">
        <w:rPr>
          <w:b/>
          <w:sz w:val="22"/>
          <w:szCs w:val="22"/>
        </w:rPr>
        <w:t>CONSTRUTORA E INCORPORADOR</w:t>
      </w:r>
      <w:r w:rsidR="006045CD" w:rsidRPr="006045CD">
        <w:rPr>
          <w:b/>
          <w:sz w:val="22"/>
          <w:szCs w:val="22"/>
        </w:rPr>
        <w:t>A GAZOL</w:t>
      </w:r>
      <w:r w:rsidR="00B87CA0" w:rsidRPr="006045CD">
        <w:rPr>
          <w:b/>
          <w:sz w:val="22"/>
          <w:szCs w:val="22"/>
        </w:rPr>
        <w:t>A</w:t>
      </w:r>
      <w:r w:rsidRPr="006045CD">
        <w:rPr>
          <w:sz w:val="22"/>
          <w:szCs w:val="22"/>
        </w:rPr>
        <w:t xml:space="preserve"> está sempre inovando com a finalidade de proporcionar a satisfação e o bem-estar dos seus clientes.</w:t>
      </w:r>
    </w:p>
    <w:p w:rsidR="00FE6694" w:rsidRPr="006045CD" w:rsidRDefault="00FE6694" w:rsidP="00FE6694">
      <w:pPr>
        <w:spacing w:after="240" w:line="360" w:lineRule="auto"/>
        <w:ind w:firstLine="284"/>
        <w:jc w:val="both"/>
        <w:rPr>
          <w:sz w:val="22"/>
          <w:szCs w:val="22"/>
        </w:rPr>
      </w:pPr>
      <w:r w:rsidRPr="006045CD">
        <w:rPr>
          <w:sz w:val="22"/>
          <w:szCs w:val="22"/>
        </w:rPr>
        <w:t xml:space="preserve">E é com grande satisfação que a </w:t>
      </w:r>
      <w:r w:rsidR="00B87CA0" w:rsidRPr="006045CD">
        <w:rPr>
          <w:b/>
          <w:sz w:val="22"/>
          <w:szCs w:val="22"/>
        </w:rPr>
        <w:t>CONSTRUTORA E INCORPORADOR</w:t>
      </w:r>
      <w:r w:rsidR="006045CD" w:rsidRPr="006045CD">
        <w:rPr>
          <w:b/>
          <w:sz w:val="22"/>
          <w:szCs w:val="22"/>
        </w:rPr>
        <w:t>A GAZOL</w:t>
      </w:r>
      <w:r w:rsidR="00B87CA0" w:rsidRPr="006045CD">
        <w:rPr>
          <w:b/>
          <w:sz w:val="22"/>
          <w:szCs w:val="22"/>
        </w:rPr>
        <w:t>A</w:t>
      </w:r>
      <w:r w:rsidRPr="006045CD">
        <w:rPr>
          <w:sz w:val="22"/>
          <w:szCs w:val="22"/>
        </w:rPr>
        <w:t xml:space="preserve"> entrega seu mais novo empreendimento, o </w:t>
      </w:r>
      <w:r w:rsidR="00B87CA0" w:rsidRPr="006045CD">
        <w:rPr>
          <w:sz w:val="22"/>
          <w:szCs w:val="22"/>
        </w:rPr>
        <w:t>e</w:t>
      </w:r>
      <w:r w:rsidRPr="006045CD">
        <w:rPr>
          <w:sz w:val="22"/>
          <w:szCs w:val="22"/>
        </w:rPr>
        <w:t xml:space="preserve">difício </w:t>
      </w:r>
      <w:r w:rsidR="006045CD" w:rsidRPr="006045CD">
        <w:rPr>
          <w:b/>
          <w:sz w:val="22"/>
          <w:szCs w:val="22"/>
        </w:rPr>
        <w:t>RESIDENCIAL FERNANDA</w:t>
      </w:r>
      <w:r w:rsidRPr="006045CD">
        <w:rPr>
          <w:b/>
          <w:sz w:val="22"/>
          <w:szCs w:val="22"/>
        </w:rPr>
        <w:t xml:space="preserve">, </w:t>
      </w:r>
      <w:r w:rsidRPr="006045CD">
        <w:rPr>
          <w:sz w:val="22"/>
          <w:szCs w:val="22"/>
        </w:rPr>
        <w:t>e agradece a você cliente, amigo e parceiro colocando-se à sua disposição para eventuais esclarecimentos que se fizerem necessários.</w:t>
      </w:r>
    </w:p>
    <w:p w:rsidR="0000033D" w:rsidRPr="0000033D" w:rsidRDefault="0013789B" w:rsidP="0000033D">
      <w:pPr>
        <w:spacing w:after="240" w:line="360" w:lineRule="auto"/>
        <w:ind w:firstLine="284"/>
        <w:jc w:val="both"/>
        <w:rPr>
          <w:sz w:val="22"/>
          <w:szCs w:val="22"/>
        </w:rPr>
      </w:pPr>
      <w:r>
        <w:rPr>
          <w:sz w:val="22"/>
          <w:szCs w:val="22"/>
        </w:rPr>
        <w:t xml:space="preserve">A </w:t>
      </w:r>
      <w:r w:rsidR="0000033D" w:rsidRPr="0000033D">
        <w:rPr>
          <w:sz w:val="22"/>
          <w:szCs w:val="22"/>
        </w:rPr>
        <w:t>Construtora e Incorporadora Gazola Ltda iniciou as atividades em agosto de 2008 e vem desde então atuando na Construção de empreendimentos residenciais. Segue uma filosofia de trabalho que tem como principal objetivo oferecer aos seus clientes produtos e serviços confiáveis.</w:t>
      </w:r>
    </w:p>
    <w:p w:rsidR="0000033D" w:rsidRPr="0000033D" w:rsidRDefault="0000033D" w:rsidP="0000033D">
      <w:pPr>
        <w:spacing w:after="240" w:line="360" w:lineRule="auto"/>
        <w:ind w:firstLine="284"/>
        <w:jc w:val="both"/>
        <w:rPr>
          <w:sz w:val="22"/>
          <w:szCs w:val="22"/>
        </w:rPr>
      </w:pPr>
      <w:r w:rsidRPr="0000033D">
        <w:rPr>
          <w:sz w:val="22"/>
          <w:szCs w:val="22"/>
        </w:rPr>
        <w:t>Investimos continuamente em inovação, buscando soluções que proporcionem a melhor relação custo benefício. Isto significa oferecer qualidade, conforto, inovação e satisfação em imóveis que agregam valor e que atendam plenamente as expectativas dos clientes.</w:t>
      </w:r>
    </w:p>
    <w:p w:rsidR="0000033D" w:rsidRPr="0000033D" w:rsidRDefault="0000033D" w:rsidP="0000033D">
      <w:pPr>
        <w:spacing w:after="240" w:line="360" w:lineRule="auto"/>
        <w:ind w:firstLine="284"/>
        <w:jc w:val="both"/>
        <w:rPr>
          <w:sz w:val="22"/>
          <w:szCs w:val="22"/>
        </w:rPr>
      </w:pPr>
      <w:r w:rsidRPr="0000033D">
        <w:rPr>
          <w:sz w:val="22"/>
          <w:szCs w:val="22"/>
        </w:rPr>
        <w:t>A Construtora e Incorporadora Gazola Ltda entende que deve investir em seu Sistema de Gestão da Qualidade como ferramenta para atingir a excelência na execução de obras.</w:t>
      </w:r>
    </w:p>
    <w:p w:rsidR="00556F15" w:rsidRPr="00E640AB" w:rsidRDefault="00556F15" w:rsidP="00D53FFD">
      <w:pPr>
        <w:spacing w:afterLines="0"/>
        <w:ind w:firstLine="284"/>
        <w:jc w:val="both"/>
        <w:rPr>
          <w:rFonts w:cs="Arial"/>
          <w:noProof/>
          <w:sz w:val="22"/>
          <w:szCs w:val="22"/>
          <w:lang w:val="pt-BR" w:eastAsia="en-CA"/>
        </w:rPr>
      </w:pPr>
    </w:p>
    <w:p w:rsidR="00556F15" w:rsidRPr="00E640AB" w:rsidRDefault="00556F15" w:rsidP="00D53FFD">
      <w:pPr>
        <w:spacing w:afterLines="0"/>
        <w:ind w:firstLine="284"/>
        <w:rPr>
          <w:rFonts w:cs="Arial"/>
          <w:noProof/>
          <w:sz w:val="22"/>
          <w:szCs w:val="22"/>
          <w:lang w:val="pt-BR" w:eastAsia="en-CA"/>
        </w:rPr>
      </w:pPr>
    </w:p>
    <w:p w:rsidR="00775502" w:rsidRDefault="00775502" w:rsidP="00775502">
      <w:pPr>
        <w:spacing w:after="240"/>
        <w:rPr>
          <w:rFonts w:cs="Arial"/>
          <w:sz w:val="22"/>
          <w:szCs w:val="22"/>
          <w:lang w:val="pt-BR"/>
        </w:rPr>
      </w:pPr>
      <w:r>
        <w:rPr>
          <w:rFonts w:cs="Arial"/>
          <w:sz w:val="22"/>
          <w:szCs w:val="22"/>
          <w:lang w:val="pt-BR"/>
        </w:rPr>
        <w:br w:type="page"/>
      </w:r>
    </w:p>
    <w:sdt>
      <w:sdtPr>
        <w:rPr>
          <w:b w:val="0"/>
          <w:bCs/>
          <w:caps w:val="0"/>
          <w:sz w:val="20"/>
          <w:lang w:val="en-US"/>
        </w:rPr>
        <w:id w:val="-40215332"/>
        <w:docPartObj>
          <w:docPartGallery w:val="Table of Contents"/>
          <w:docPartUnique/>
        </w:docPartObj>
      </w:sdtPr>
      <w:sdtEndPr>
        <w:rPr>
          <w:bCs w:val="0"/>
        </w:rPr>
      </w:sdtEndPr>
      <w:sdtContent>
        <w:p w:rsidR="0095362A" w:rsidRDefault="0014020E" w:rsidP="00B97DC8">
          <w:pPr>
            <w:pStyle w:val="CabealhodoSumrio"/>
          </w:pPr>
          <w:r>
            <w:t>Índice</w:t>
          </w:r>
        </w:p>
        <w:p w:rsidR="004D6E6B" w:rsidRDefault="00E1603C">
          <w:pPr>
            <w:pStyle w:val="Sumrio1"/>
            <w:tabs>
              <w:tab w:val="right" w:leader="dot" w:pos="8495"/>
            </w:tabs>
            <w:spacing w:after="240"/>
            <w:rPr>
              <w:noProof/>
              <w:sz w:val="22"/>
              <w:szCs w:val="22"/>
              <w:lang w:val="pt-BR" w:eastAsia="pt-BR" w:bidi="ar-SA"/>
            </w:rPr>
          </w:pPr>
          <w:r w:rsidRPr="00E1603C">
            <w:fldChar w:fldCharType="begin"/>
          </w:r>
          <w:r w:rsidR="0095362A">
            <w:instrText xml:space="preserve"> TOC \o "1-3" \h \z \u </w:instrText>
          </w:r>
          <w:r w:rsidRPr="00E1603C">
            <w:fldChar w:fldCharType="separate"/>
          </w:r>
          <w:hyperlink w:anchor="_Toc530001623" w:history="1">
            <w:r w:rsidR="004D6E6B" w:rsidRPr="00EF204A">
              <w:rPr>
                <w:rStyle w:val="Hyperlink"/>
                <w:noProof/>
              </w:rPr>
              <w:t>APRESENTAÇÃO</w:t>
            </w:r>
            <w:r w:rsidR="004D6E6B">
              <w:rPr>
                <w:noProof/>
                <w:webHidden/>
              </w:rPr>
              <w:tab/>
            </w:r>
            <w:r>
              <w:rPr>
                <w:noProof/>
                <w:webHidden/>
              </w:rPr>
              <w:fldChar w:fldCharType="begin"/>
            </w:r>
            <w:r w:rsidR="004D6E6B">
              <w:rPr>
                <w:noProof/>
                <w:webHidden/>
              </w:rPr>
              <w:instrText xml:space="preserve"> PAGEREF _Toc530001623 \h </w:instrText>
            </w:r>
            <w:r>
              <w:rPr>
                <w:noProof/>
                <w:webHidden/>
              </w:rPr>
            </w:r>
            <w:r>
              <w:rPr>
                <w:noProof/>
                <w:webHidden/>
              </w:rPr>
              <w:fldChar w:fldCharType="separate"/>
            </w:r>
            <w:r w:rsidR="003F502A">
              <w:rPr>
                <w:noProof/>
                <w:webHidden/>
              </w:rPr>
              <w:t>2</w:t>
            </w:r>
            <w:r>
              <w:rPr>
                <w:noProof/>
                <w:webHidden/>
              </w:rPr>
              <w:fldChar w:fldCharType="end"/>
            </w:r>
          </w:hyperlink>
        </w:p>
        <w:p w:rsidR="004D6E6B" w:rsidRDefault="00E1603C">
          <w:pPr>
            <w:pStyle w:val="Sumrio1"/>
            <w:tabs>
              <w:tab w:val="right" w:leader="dot" w:pos="8495"/>
            </w:tabs>
            <w:spacing w:after="240"/>
            <w:rPr>
              <w:noProof/>
              <w:sz w:val="22"/>
              <w:szCs w:val="22"/>
              <w:lang w:val="pt-BR" w:eastAsia="pt-BR" w:bidi="ar-SA"/>
            </w:rPr>
          </w:pPr>
          <w:hyperlink w:anchor="_Toc530001624" w:history="1">
            <w:r w:rsidR="004D6E6B" w:rsidRPr="00EF204A">
              <w:rPr>
                <w:rStyle w:val="Hyperlink"/>
                <w:noProof/>
              </w:rPr>
              <w:t>INTRODUÇÃO</w:t>
            </w:r>
            <w:r w:rsidR="004D6E6B">
              <w:rPr>
                <w:noProof/>
                <w:webHidden/>
              </w:rPr>
              <w:tab/>
            </w:r>
            <w:r>
              <w:rPr>
                <w:noProof/>
                <w:webHidden/>
              </w:rPr>
              <w:fldChar w:fldCharType="begin"/>
            </w:r>
            <w:r w:rsidR="004D6E6B">
              <w:rPr>
                <w:noProof/>
                <w:webHidden/>
              </w:rPr>
              <w:instrText xml:space="preserve"> PAGEREF _Toc530001624 \h </w:instrText>
            </w:r>
            <w:r>
              <w:rPr>
                <w:noProof/>
                <w:webHidden/>
              </w:rPr>
            </w:r>
            <w:r>
              <w:rPr>
                <w:noProof/>
                <w:webHidden/>
              </w:rPr>
              <w:fldChar w:fldCharType="separate"/>
            </w:r>
            <w:r w:rsidR="003F502A">
              <w:rPr>
                <w:noProof/>
                <w:webHidden/>
              </w:rPr>
              <w:t>6</w:t>
            </w:r>
            <w:r>
              <w:rPr>
                <w:noProof/>
                <w:webHidden/>
              </w:rPr>
              <w:fldChar w:fldCharType="end"/>
            </w:r>
          </w:hyperlink>
        </w:p>
        <w:p w:rsidR="004D6E6B" w:rsidRDefault="00E1603C">
          <w:pPr>
            <w:pStyle w:val="Sumrio1"/>
            <w:tabs>
              <w:tab w:val="right" w:leader="dot" w:pos="8495"/>
            </w:tabs>
            <w:spacing w:after="240"/>
            <w:rPr>
              <w:noProof/>
              <w:sz w:val="22"/>
              <w:szCs w:val="22"/>
              <w:lang w:val="pt-BR" w:eastAsia="pt-BR" w:bidi="ar-SA"/>
            </w:rPr>
          </w:pPr>
          <w:hyperlink w:anchor="_Toc530001625" w:history="1">
            <w:r w:rsidR="004D6E6B" w:rsidRPr="00EF204A">
              <w:rPr>
                <w:rStyle w:val="Hyperlink"/>
                <w:noProof/>
              </w:rPr>
              <w:t>DEFINIÇÕES UTILIZADAS NESTE MANUAL</w:t>
            </w:r>
            <w:r w:rsidR="004D6E6B">
              <w:rPr>
                <w:noProof/>
                <w:webHidden/>
              </w:rPr>
              <w:tab/>
            </w:r>
            <w:r>
              <w:rPr>
                <w:noProof/>
                <w:webHidden/>
              </w:rPr>
              <w:fldChar w:fldCharType="begin"/>
            </w:r>
            <w:r w:rsidR="004D6E6B">
              <w:rPr>
                <w:noProof/>
                <w:webHidden/>
              </w:rPr>
              <w:instrText xml:space="preserve"> PAGEREF _Toc530001625 \h </w:instrText>
            </w:r>
            <w:r>
              <w:rPr>
                <w:noProof/>
                <w:webHidden/>
              </w:rPr>
            </w:r>
            <w:r>
              <w:rPr>
                <w:noProof/>
                <w:webHidden/>
              </w:rPr>
              <w:fldChar w:fldCharType="separate"/>
            </w:r>
            <w:r w:rsidR="003F502A">
              <w:rPr>
                <w:noProof/>
                <w:webHidden/>
              </w:rPr>
              <w:t>7</w:t>
            </w:r>
            <w:r>
              <w:rPr>
                <w:noProof/>
                <w:webHidden/>
              </w:rPr>
              <w:fldChar w:fldCharType="end"/>
            </w:r>
          </w:hyperlink>
        </w:p>
        <w:p w:rsidR="004D6E6B" w:rsidRDefault="00E1603C">
          <w:pPr>
            <w:pStyle w:val="Sumrio1"/>
            <w:tabs>
              <w:tab w:val="right" w:leader="dot" w:pos="8495"/>
            </w:tabs>
            <w:spacing w:after="240"/>
            <w:rPr>
              <w:noProof/>
              <w:sz w:val="22"/>
              <w:szCs w:val="22"/>
              <w:lang w:val="pt-BR" w:eastAsia="pt-BR" w:bidi="ar-SA"/>
            </w:rPr>
          </w:pPr>
          <w:hyperlink w:anchor="_Toc530001626" w:history="1">
            <w:r w:rsidR="004D6E6B" w:rsidRPr="00EF204A">
              <w:rPr>
                <w:rStyle w:val="Hyperlink"/>
                <w:noProof/>
              </w:rPr>
              <w:t>GARANTIA LEGAL</w:t>
            </w:r>
            <w:r w:rsidR="004D6E6B">
              <w:rPr>
                <w:noProof/>
                <w:webHidden/>
              </w:rPr>
              <w:tab/>
            </w:r>
            <w:r>
              <w:rPr>
                <w:noProof/>
                <w:webHidden/>
              </w:rPr>
              <w:fldChar w:fldCharType="begin"/>
            </w:r>
            <w:r w:rsidR="004D6E6B">
              <w:rPr>
                <w:noProof/>
                <w:webHidden/>
              </w:rPr>
              <w:instrText xml:space="preserve"> PAGEREF _Toc530001626 \h </w:instrText>
            </w:r>
            <w:r>
              <w:rPr>
                <w:noProof/>
                <w:webHidden/>
              </w:rPr>
            </w:r>
            <w:r>
              <w:rPr>
                <w:noProof/>
                <w:webHidden/>
              </w:rPr>
              <w:fldChar w:fldCharType="separate"/>
            </w:r>
            <w:r w:rsidR="003F502A">
              <w:rPr>
                <w:noProof/>
                <w:webHidden/>
              </w:rPr>
              <w:t>13</w:t>
            </w:r>
            <w:r>
              <w:rPr>
                <w:noProof/>
                <w:webHidden/>
              </w:rPr>
              <w:fldChar w:fldCharType="end"/>
            </w:r>
          </w:hyperlink>
        </w:p>
        <w:p w:rsidR="004D6E6B" w:rsidRDefault="00E1603C">
          <w:pPr>
            <w:pStyle w:val="Sumrio1"/>
            <w:tabs>
              <w:tab w:val="right" w:leader="dot" w:pos="8495"/>
            </w:tabs>
            <w:spacing w:after="240"/>
            <w:rPr>
              <w:noProof/>
              <w:sz w:val="22"/>
              <w:szCs w:val="22"/>
              <w:lang w:val="pt-BR" w:eastAsia="pt-BR" w:bidi="ar-SA"/>
            </w:rPr>
          </w:pPr>
          <w:hyperlink w:anchor="_Toc530001627" w:history="1">
            <w:r w:rsidR="004D6E6B" w:rsidRPr="00EF204A">
              <w:rPr>
                <w:rStyle w:val="Hyperlink"/>
                <w:noProof/>
              </w:rPr>
              <w:t>TERMO DE GARANTIA CONTRATUAL</w:t>
            </w:r>
            <w:r w:rsidR="004D6E6B">
              <w:rPr>
                <w:noProof/>
                <w:webHidden/>
              </w:rPr>
              <w:tab/>
            </w:r>
            <w:r>
              <w:rPr>
                <w:noProof/>
                <w:webHidden/>
              </w:rPr>
              <w:fldChar w:fldCharType="begin"/>
            </w:r>
            <w:r w:rsidR="004D6E6B">
              <w:rPr>
                <w:noProof/>
                <w:webHidden/>
              </w:rPr>
              <w:instrText xml:space="preserve"> PAGEREF _Toc530001627 \h </w:instrText>
            </w:r>
            <w:r>
              <w:rPr>
                <w:noProof/>
                <w:webHidden/>
              </w:rPr>
            </w:r>
            <w:r>
              <w:rPr>
                <w:noProof/>
                <w:webHidden/>
              </w:rPr>
              <w:fldChar w:fldCharType="separate"/>
            </w:r>
            <w:r w:rsidR="003F502A">
              <w:rPr>
                <w:noProof/>
                <w:webHidden/>
              </w:rPr>
              <w:t>13</w:t>
            </w:r>
            <w:r>
              <w:rPr>
                <w:noProof/>
                <w:webHidden/>
              </w:rPr>
              <w:fldChar w:fldCharType="end"/>
            </w:r>
          </w:hyperlink>
        </w:p>
        <w:p w:rsidR="004D6E6B" w:rsidRDefault="00E1603C">
          <w:pPr>
            <w:pStyle w:val="Sumrio1"/>
            <w:tabs>
              <w:tab w:val="right" w:leader="dot" w:pos="8495"/>
            </w:tabs>
            <w:spacing w:after="240"/>
            <w:rPr>
              <w:noProof/>
              <w:sz w:val="22"/>
              <w:szCs w:val="22"/>
              <w:lang w:val="pt-BR" w:eastAsia="pt-BR" w:bidi="ar-SA"/>
            </w:rPr>
          </w:pPr>
          <w:hyperlink w:anchor="_Toc530001628" w:history="1">
            <w:r w:rsidR="004D6E6B" w:rsidRPr="00EF204A">
              <w:rPr>
                <w:rStyle w:val="Hyperlink"/>
                <w:noProof/>
              </w:rPr>
              <w:t>GARANTIAS E MANUTENÇÃO DA EDIFICAÇÃO – RESPONSABILIDADES</w:t>
            </w:r>
            <w:r w:rsidR="004D6E6B">
              <w:rPr>
                <w:noProof/>
                <w:webHidden/>
              </w:rPr>
              <w:tab/>
            </w:r>
            <w:r>
              <w:rPr>
                <w:noProof/>
                <w:webHidden/>
              </w:rPr>
              <w:fldChar w:fldCharType="begin"/>
            </w:r>
            <w:r w:rsidR="004D6E6B">
              <w:rPr>
                <w:noProof/>
                <w:webHidden/>
              </w:rPr>
              <w:instrText xml:space="preserve"> PAGEREF _Toc530001628 \h </w:instrText>
            </w:r>
            <w:r>
              <w:rPr>
                <w:noProof/>
                <w:webHidden/>
              </w:rPr>
            </w:r>
            <w:r>
              <w:rPr>
                <w:noProof/>
                <w:webHidden/>
              </w:rPr>
              <w:fldChar w:fldCharType="separate"/>
            </w:r>
            <w:r w:rsidR="003F502A">
              <w:rPr>
                <w:noProof/>
                <w:webHidden/>
              </w:rPr>
              <w:t>14</w:t>
            </w:r>
            <w:r>
              <w:rPr>
                <w:noProof/>
                <w:webHidden/>
              </w:rPr>
              <w:fldChar w:fldCharType="end"/>
            </w:r>
          </w:hyperlink>
        </w:p>
        <w:p w:rsidR="004D6E6B" w:rsidRDefault="00E1603C">
          <w:pPr>
            <w:pStyle w:val="Sumrio1"/>
            <w:tabs>
              <w:tab w:val="right" w:leader="dot" w:pos="8495"/>
            </w:tabs>
            <w:spacing w:after="240"/>
            <w:rPr>
              <w:noProof/>
              <w:sz w:val="22"/>
              <w:szCs w:val="22"/>
              <w:lang w:val="pt-BR" w:eastAsia="pt-BR" w:bidi="ar-SA"/>
            </w:rPr>
          </w:pPr>
          <w:hyperlink w:anchor="_Toc530001629" w:history="1">
            <w:r w:rsidR="004D6E6B" w:rsidRPr="00EF204A">
              <w:rPr>
                <w:rStyle w:val="Hyperlink"/>
                <w:noProof/>
              </w:rPr>
              <w:t>RESPONSABILIDADE DA GAZOLA CONSTRUTORA E INCORPORADORA</w:t>
            </w:r>
            <w:r w:rsidR="004D6E6B">
              <w:rPr>
                <w:noProof/>
                <w:webHidden/>
              </w:rPr>
              <w:tab/>
            </w:r>
            <w:r>
              <w:rPr>
                <w:noProof/>
                <w:webHidden/>
              </w:rPr>
              <w:fldChar w:fldCharType="begin"/>
            </w:r>
            <w:r w:rsidR="004D6E6B">
              <w:rPr>
                <w:noProof/>
                <w:webHidden/>
              </w:rPr>
              <w:instrText xml:space="preserve"> PAGEREF _Toc530001629 \h </w:instrText>
            </w:r>
            <w:r>
              <w:rPr>
                <w:noProof/>
                <w:webHidden/>
              </w:rPr>
            </w:r>
            <w:r>
              <w:rPr>
                <w:noProof/>
                <w:webHidden/>
              </w:rPr>
              <w:fldChar w:fldCharType="separate"/>
            </w:r>
            <w:r w:rsidR="003F502A">
              <w:rPr>
                <w:noProof/>
                <w:webHidden/>
              </w:rPr>
              <w:t>14</w:t>
            </w:r>
            <w:r>
              <w:rPr>
                <w:noProof/>
                <w:webHidden/>
              </w:rPr>
              <w:fldChar w:fldCharType="end"/>
            </w:r>
          </w:hyperlink>
        </w:p>
        <w:p w:rsidR="004D6E6B" w:rsidRDefault="00E1603C">
          <w:pPr>
            <w:pStyle w:val="Sumrio1"/>
            <w:tabs>
              <w:tab w:val="right" w:leader="dot" w:pos="8495"/>
            </w:tabs>
            <w:spacing w:after="240"/>
            <w:rPr>
              <w:noProof/>
              <w:sz w:val="22"/>
              <w:szCs w:val="22"/>
              <w:lang w:val="pt-BR" w:eastAsia="pt-BR" w:bidi="ar-SA"/>
            </w:rPr>
          </w:pPr>
          <w:hyperlink w:anchor="_Toc530001630" w:history="1">
            <w:r w:rsidR="004D6E6B" w:rsidRPr="00EF204A">
              <w:rPr>
                <w:rStyle w:val="Hyperlink"/>
                <w:noProof/>
              </w:rPr>
              <w:t>RESPONSABILIDADE DO PROPRIETÁRIO/USUÁRIO</w:t>
            </w:r>
            <w:r w:rsidR="004D6E6B">
              <w:rPr>
                <w:noProof/>
                <w:webHidden/>
              </w:rPr>
              <w:tab/>
            </w:r>
            <w:r>
              <w:rPr>
                <w:noProof/>
                <w:webHidden/>
              </w:rPr>
              <w:fldChar w:fldCharType="begin"/>
            </w:r>
            <w:r w:rsidR="004D6E6B">
              <w:rPr>
                <w:noProof/>
                <w:webHidden/>
              </w:rPr>
              <w:instrText xml:space="preserve"> PAGEREF _Toc530001630 \h </w:instrText>
            </w:r>
            <w:r>
              <w:rPr>
                <w:noProof/>
                <w:webHidden/>
              </w:rPr>
            </w:r>
            <w:r>
              <w:rPr>
                <w:noProof/>
                <w:webHidden/>
              </w:rPr>
              <w:fldChar w:fldCharType="separate"/>
            </w:r>
            <w:r w:rsidR="003F502A">
              <w:rPr>
                <w:noProof/>
                <w:webHidden/>
              </w:rPr>
              <w:t>15</w:t>
            </w:r>
            <w:r>
              <w:rPr>
                <w:noProof/>
                <w:webHidden/>
              </w:rPr>
              <w:fldChar w:fldCharType="end"/>
            </w:r>
          </w:hyperlink>
        </w:p>
        <w:p w:rsidR="004D6E6B" w:rsidRDefault="00E1603C">
          <w:pPr>
            <w:pStyle w:val="Sumrio1"/>
            <w:tabs>
              <w:tab w:val="right" w:leader="dot" w:pos="8495"/>
            </w:tabs>
            <w:spacing w:after="240"/>
            <w:rPr>
              <w:noProof/>
              <w:sz w:val="22"/>
              <w:szCs w:val="22"/>
              <w:lang w:val="pt-BR" w:eastAsia="pt-BR" w:bidi="ar-SA"/>
            </w:rPr>
          </w:pPr>
          <w:hyperlink w:anchor="_Toc530001631" w:history="1">
            <w:r w:rsidR="004D6E6B" w:rsidRPr="00EF204A">
              <w:rPr>
                <w:rStyle w:val="Hyperlink"/>
                <w:noProof/>
              </w:rPr>
              <w:t>RESPONSABILIDADE DA EQUIPE DE MANUTENÇÃO LOCAL</w:t>
            </w:r>
            <w:r w:rsidR="004D6E6B">
              <w:rPr>
                <w:noProof/>
                <w:webHidden/>
              </w:rPr>
              <w:tab/>
            </w:r>
            <w:r>
              <w:rPr>
                <w:noProof/>
                <w:webHidden/>
              </w:rPr>
              <w:fldChar w:fldCharType="begin"/>
            </w:r>
            <w:r w:rsidR="004D6E6B">
              <w:rPr>
                <w:noProof/>
                <w:webHidden/>
              </w:rPr>
              <w:instrText xml:space="preserve"> PAGEREF _Toc530001631 \h </w:instrText>
            </w:r>
            <w:r>
              <w:rPr>
                <w:noProof/>
                <w:webHidden/>
              </w:rPr>
            </w:r>
            <w:r>
              <w:rPr>
                <w:noProof/>
                <w:webHidden/>
              </w:rPr>
              <w:fldChar w:fldCharType="separate"/>
            </w:r>
            <w:r w:rsidR="003F502A">
              <w:rPr>
                <w:noProof/>
                <w:webHidden/>
              </w:rPr>
              <w:t>16</w:t>
            </w:r>
            <w:r>
              <w:rPr>
                <w:noProof/>
                <w:webHidden/>
              </w:rPr>
              <w:fldChar w:fldCharType="end"/>
            </w:r>
          </w:hyperlink>
        </w:p>
        <w:p w:rsidR="004D6E6B" w:rsidRDefault="00E1603C">
          <w:pPr>
            <w:pStyle w:val="Sumrio1"/>
            <w:tabs>
              <w:tab w:val="right" w:leader="dot" w:pos="8495"/>
            </w:tabs>
            <w:spacing w:after="240"/>
            <w:rPr>
              <w:noProof/>
              <w:sz w:val="22"/>
              <w:szCs w:val="22"/>
              <w:lang w:val="pt-BR" w:eastAsia="pt-BR" w:bidi="ar-SA"/>
            </w:rPr>
          </w:pPr>
          <w:hyperlink w:anchor="_Toc530001632" w:history="1">
            <w:r w:rsidR="004D6E6B" w:rsidRPr="00EF204A">
              <w:rPr>
                <w:rStyle w:val="Hyperlink"/>
                <w:noProof/>
              </w:rPr>
              <w:t>RESPONSABILIDADE DA EMPRESA CAPACITADA</w:t>
            </w:r>
            <w:r w:rsidR="004D6E6B">
              <w:rPr>
                <w:noProof/>
                <w:webHidden/>
              </w:rPr>
              <w:tab/>
            </w:r>
            <w:r>
              <w:rPr>
                <w:noProof/>
                <w:webHidden/>
              </w:rPr>
              <w:fldChar w:fldCharType="begin"/>
            </w:r>
            <w:r w:rsidR="004D6E6B">
              <w:rPr>
                <w:noProof/>
                <w:webHidden/>
              </w:rPr>
              <w:instrText xml:space="preserve"> PAGEREF _Toc530001632 \h </w:instrText>
            </w:r>
            <w:r>
              <w:rPr>
                <w:noProof/>
                <w:webHidden/>
              </w:rPr>
            </w:r>
            <w:r>
              <w:rPr>
                <w:noProof/>
                <w:webHidden/>
              </w:rPr>
              <w:fldChar w:fldCharType="separate"/>
            </w:r>
            <w:r w:rsidR="003F502A">
              <w:rPr>
                <w:noProof/>
                <w:webHidden/>
              </w:rPr>
              <w:t>16</w:t>
            </w:r>
            <w:r>
              <w:rPr>
                <w:noProof/>
                <w:webHidden/>
              </w:rPr>
              <w:fldChar w:fldCharType="end"/>
            </w:r>
          </w:hyperlink>
        </w:p>
        <w:p w:rsidR="004D6E6B" w:rsidRDefault="00E1603C">
          <w:pPr>
            <w:pStyle w:val="Sumrio1"/>
            <w:tabs>
              <w:tab w:val="right" w:leader="dot" w:pos="8495"/>
            </w:tabs>
            <w:spacing w:after="240"/>
            <w:rPr>
              <w:noProof/>
              <w:sz w:val="22"/>
              <w:szCs w:val="22"/>
              <w:lang w:val="pt-BR" w:eastAsia="pt-BR" w:bidi="ar-SA"/>
            </w:rPr>
          </w:pPr>
          <w:hyperlink w:anchor="_Toc530001633" w:history="1">
            <w:r w:rsidR="004D6E6B" w:rsidRPr="00EF204A">
              <w:rPr>
                <w:rStyle w:val="Hyperlink"/>
                <w:noProof/>
              </w:rPr>
              <w:t>RESPONSABILIDADE DA EMPRESA ESPECIALIZADA</w:t>
            </w:r>
            <w:r w:rsidR="004D6E6B">
              <w:rPr>
                <w:noProof/>
                <w:webHidden/>
              </w:rPr>
              <w:tab/>
            </w:r>
            <w:r>
              <w:rPr>
                <w:noProof/>
                <w:webHidden/>
              </w:rPr>
              <w:fldChar w:fldCharType="begin"/>
            </w:r>
            <w:r w:rsidR="004D6E6B">
              <w:rPr>
                <w:noProof/>
                <w:webHidden/>
              </w:rPr>
              <w:instrText xml:space="preserve"> PAGEREF _Toc530001633 \h </w:instrText>
            </w:r>
            <w:r>
              <w:rPr>
                <w:noProof/>
                <w:webHidden/>
              </w:rPr>
            </w:r>
            <w:r>
              <w:rPr>
                <w:noProof/>
                <w:webHidden/>
              </w:rPr>
              <w:fldChar w:fldCharType="separate"/>
            </w:r>
            <w:r w:rsidR="003F502A">
              <w:rPr>
                <w:noProof/>
                <w:webHidden/>
              </w:rPr>
              <w:t>17</w:t>
            </w:r>
            <w:r>
              <w:rPr>
                <w:noProof/>
                <w:webHidden/>
              </w:rPr>
              <w:fldChar w:fldCharType="end"/>
            </w:r>
          </w:hyperlink>
        </w:p>
        <w:p w:rsidR="004D6E6B" w:rsidRDefault="00E1603C">
          <w:pPr>
            <w:pStyle w:val="Sumrio1"/>
            <w:tabs>
              <w:tab w:val="right" w:leader="dot" w:pos="8495"/>
            </w:tabs>
            <w:spacing w:after="240"/>
            <w:rPr>
              <w:noProof/>
              <w:sz w:val="22"/>
              <w:szCs w:val="22"/>
              <w:lang w:val="pt-BR" w:eastAsia="pt-BR" w:bidi="ar-SA"/>
            </w:rPr>
          </w:pPr>
          <w:hyperlink w:anchor="_Toc530001634" w:history="1">
            <w:r w:rsidR="004D6E6B" w:rsidRPr="00EF204A">
              <w:rPr>
                <w:rStyle w:val="Hyperlink"/>
                <w:bCs/>
                <w:noProof/>
                <w:spacing w:val="15"/>
              </w:rPr>
              <w:t>TABELA DE GARANTIAS</w:t>
            </w:r>
            <w:r w:rsidR="004D6E6B">
              <w:rPr>
                <w:noProof/>
                <w:webHidden/>
              </w:rPr>
              <w:tab/>
            </w:r>
            <w:r>
              <w:rPr>
                <w:noProof/>
                <w:webHidden/>
              </w:rPr>
              <w:fldChar w:fldCharType="begin"/>
            </w:r>
            <w:r w:rsidR="004D6E6B">
              <w:rPr>
                <w:noProof/>
                <w:webHidden/>
              </w:rPr>
              <w:instrText xml:space="preserve"> PAGEREF _Toc530001634 \h </w:instrText>
            </w:r>
            <w:r>
              <w:rPr>
                <w:noProof/>
                <w:webHidden/>
              </w:rPr>
            </w:r>
            <w:r>
              <w:rPr>
                <w:noProof/>
                <w:webHidden/>
              </w:rPr>
              <w:fldChar w:fldCharType="separate"/>
            </w:r>
            <w:r w:rsidR="003F502A">
              <w:rPr>
                <w:noProof/>
                <w:webHidden/>
              </w:rPr>
              <w:t>18</w:t>
            </w:r>
            <w:r>
              <w:rPr>
                <w:noProof/>
                <w:webHidden/>
              </w:rPr>
              <w:fldChar w:fldCharType="end"/>
            </w:r>
          </w:hyperlink>
        </w:p>
        <w:p w:rsidR="004D6E6B" w:rsidRDefault="00E1603C">
          <w:pPr>
            <w:pStyle w:val="Sumrio2"/>
            <w:tabs>
              <w:tab w:val="right" w:leader="dot" w:pos="8495"/>
            </w:tabs>
            <w:spacing w:after="240"/>
            <w:rPr>
              <w:noProof/>
              <w:sz w:val="22"/>
              <w:szCs w:val="22"/>
              <w:lang w:val="pt-BR" w:eastAsia="pt-BR" w:bidi="ar-SA"/>
            </w:rPr>
          </w:pPr>
          <w:hyperlink w:anchor="_Toc530001635" w:history="1">
            <w:r w:rsidR="004D6E6B" w:rsidRPr="00EF204A">
              <w:rPr>
                <w:rStyle w:val="Hyperlink"/>
                <w:bCs/>
                <w:noProof/>
                <w:spacing w:val="15"/>
              </w:rPr>
              <w:t>Garantias</w:t>
            </w:r>
            <w:r w:rsidR="004D6E6B" w:rsidRPr="00EF204A">
              <w:rPr>
                <w:rStyle w:val="Hyperlink"/>
                <w:noProof/>
              </w:rPr>
              <w:t xml:space="preserve"> por sistemas</w:t>
            </w:r>
            <w:r w:rsidR="004D6E6B">
              <w:rPr>
                <w:noProof/>
                <w:webHidden/>
              </w:rPr>
              <w:tab/>
            </w:r>
            <w:r>
              <w:rPr>
                <w:noProof/>
                <w:webHidden/>
              </w:rPr>
              <w:fldChar w:fldCharType="begin"/>
            </w:r>
            <w:r w:rsidR="004D6E6B">
              <w:rPr>
                <w:noProof/>
                <w:webHidden/>
              </w:rPr>
              <w:instrText xml:space="preserve"> PAGEREF _Toc530001635 \h </w:instrText>
            </w:r>
            <w:r>
              <w:rPr>
                <w:noProof/>
                <w:webHidden/>
              </w:rPr>
            </w:r>
            <w:r>
              <w:rPr>
                <w:noProof/>
                <w:webHidden/>
              </w:rPr>
              <w:fldChar w:fldCharType="separate"/>
            </w:r>
            <w:r w:rsidR="003F502A">
              <w:rPr>
                <w:noProof/>
                <w:webHidden/>
              </w:rPr>
              <w:t>18</w:t>
            </w:r>
            <w:r>
              <w:rPr>
                <w:noProof/>
                <w:webHidden/>
              </w:rPr>
              <w:fldChar w:fldCharType="end"/>
            </w:r>
          </w:hyperlink>
        </w:p>
        <w:p w:rsidR="004D6E6B" w:rsidRDefault="00E1603C">
          <w:pPr>
            <w:pStyle w:val="Sumrio2"/>
            <w:tabs>
              <w:tab w:val="right" w:leader="dot" w:pos="8495"/>
            </w:tabs>
            <w:spacing w:after="240"/>
            <w:rPr>
              <w:noProof/>
              <w:sz w:val="22"/>
              <w:szCs w:val="22"/>
              <w:lang w:val="pt-BR" w:eastAsia="pt-BR" w:bidi="ar-SA"/>
            </w:rPr>
          </w:pPr>
          <w:hyperlink w:anchor="_Toc530001636" w:history="1">
            <w:r w:rsidR="004D6E6B" w:rsidRPr="00EF204A">
              <w:rPr>
                <w:rStyle w:val="Hyperlink"/>
                <w:rFonts w:cs="Arial"/>
                <w:bCs/>
                <w:noProof/>
                <w:spacing w:val="15"/>
              </w:rPr>
              <w:t>Garantias por elementos</w:t>
            </w:r>
            <w:r w:rsidR="004D6E6B">
              <w:rPr>
                <w:noProof/>
                <w:webHidden/>
              </w:rPr>
              <w:tab/>
            </w:r>
            <w:r>
              <w:rPr>
                <w:noProof/>
                <w:webHidden/>
              </w:rPr>
              <w:fldChar w:fldCharType="begin"/>
            </w:r>
            <w:r w:rsidR="004D6E6B">
              <w:rPr>
                <w:noProof/>
                <w:webHidden/>
              </w:rPr>
              <w:instrText xml:space="preserve"> PAGEREF _Toc530001636 \h </w:instrText>
            </w:r>
            <w:r>
              <w:rPr>
                <w:noProof/>
                <w:webHidden/>
              </w:rPr>
            </w:r>
            <w:r>
              <w:rPr>
                <w:noProof/>
                <w:webHidden/>
              </w:rPr>
              <w:fldChar w:fldCharType="separate"/>
            </w:r>
            <w:r w:rsidR="003F502A">
              <w:rPr>
                <w:noProof/>
                <w:webHidden/>
              </w:rPr>
              <w:t>21</w:t>
            </w:r>
            <w:r>
              <w:rPr>
                <w:noProof/>
                <w:webHidden/>
              </w:rPr>
              <w:fldChar w:fldCharType="end"/>
            </w:r>
          </w:hyperlink>
        </w:p>
        <w:p w:rsidR="004D6E6B" w:rsidRDefault="00E1603C">
          <w:pPr>
            <w:pStyle w:val="Sumrio1"/>
            <w:tabs>
              <w:tab w:val="right" w:leader="dot" w:pos="8495"/>
            </w:tabs>
            <w:spacing w:after="240"/>
            <w:rPr>
              <w:noProof/>
              <w:sz w:val="22"/>
              <w:szCs w:val="22"/>
              <w:lang w:val="pt-BR" w:eastAsia="pt-BR" w:bidi="ar-SA"/>
            </w:rPr>
          </w:pPr>
          <w:hyperlink w:anchor="_Toc530001637" w:history="1">
            <w:r w:rsidR="004D6E6B" w:rsidRPr="00EF204A">
              <w:rPr>
                <w:rStyle w:val="Hyperlink"/>
                <w:noProof/>
              </w:rPr>
              <w:t>PERDA DE GARANTIAS</w:t>
            </w:r>
            <w:r w:rsidR="004D6E6B">
              <w:rPr>
                <w:noProof/>
                <w:webHidden/>
              </w:rPr>
              <w:tab/>
            </w:r>
            <w:r>
              <w:rPr>
                <w:noProof/>
                <w:webHidden/>
              </w:rPr>
              <w:fldChar w:fldCharType="begin"/>
            </w:r>
            <w:r w:rsidR="004D6E6B">
              <w:rPr>
                <w:noProof/>
                <w:webHidden/>
              </w:rPr>
              <w:instrText xml:space="preserve"> PAGEREF _Toc530001637 \h </w:instrText>
            </w:r>
            <w:r>
              <w:rPr>
                <w:noProof/>
                <w:webHidden/>
              </w:rPr>
            </w:r>
            <w:r>
              <w:rPr>
                <w:noProof/>
                <w:webHidden/>
              </w:rPr>
              <w:fldChar w:fldCharType="separate"/>
            </w:r>
            <w:r w:rsidR="003F502A">
              <w:rPr>
                <w:noProof/>
                <w:webHidden/>
              </w:rPr>
              <w:t>24</w:t>
            </w:r>
            <w:r>
              <w:rPr>
                <w:noProof/>
                <w:webHidden/>
              </w:rPr>
              <w:fldChar w:fldCharType="end"/>
            </w:r>
          </w:hyperlink>
        </w:p>
        <w:p w:rsidR="004D6E6B" w:rsidRDefault="00E1603C">
          <w:pPr>
            <w:pStyle w:val="Sumrio1"/>
            <w:tabs>
              <w:tab w:val="right" w:leader="dot" w:pos="8495"/>
            </w:tabs>
            <w:spacing w:after="240"/>
            <w:rPr>
              <w:noProof/>
              <w:sz w:val="22"/>
              <w:szCs w:val="22"/>
              <w:lang w:val="pt-BR" w:eastAsia="pt-BR" w:bidi="ar-SA"/>
            </w:rPr>
          </w:pPr>
          <w:hyperlink w:anchor="_Toc530001638" w:history="1">
            <w:r w:rsidR="004D6E6B" w:rsidRPr="00EF204A">
              <w:rPr>
                <w:rStyle w:val="Hyperlink"/>
                <w:noProof/>
              </w:rPr>
              <w:t>ASSISTÊNCIA TÉCNICA</w:t>
            </w:r>
            <w:r w:rsidR="004D6E6B">
              <w:rPr>
                <w:noProof/>
                <w:webHidden/>
              </w:rPr>
              <w:tab/>
            </w:r>
            <w:r>
              <w:rPr>
                <w:noProof/>
                <w:webHidden/>
              </w:rPr>
              <w:fldChar w:fldCharType="begin"/>
            </w:r>
            <w:r w:rsidR="004D6E6B">
              <w:rPr>
                <w:noProof/>
                <w:webHidden/>
              </w:rPr>
              <w:instrText xml:space="preserve"> PAGEREF _Toc530001638 \h </w:instrText>
            </w:r>
            <w:r>
              <w:rPr>
                <w:noProof/>
                <w:webHidden/>
              </w:rPr>
            </w:r>
            <w:r>
              <w:rPr>
                <w:noProof/>
                <w:webHidden/>
              </w:rPr>
              <w:fldChar w:fldCharType="separate"/>
            </w:r>
            <w:r w:rsidR="003F502A">
              <w:rPr>
                <w:noProof/>
                <w:webHidden/>
              </w:rPr>
              <w:t>25</w:t>
            </w:r>
            <w:r>
              <w:rPr>
                <w:noProof/>
                <w:webHidden/>
              </w:rPr>
              <w:fldChar w:fldCharType="end"/>
            </w:r>
          </w:hyperlink>
        </w:p>
        <w:p w:rsidR="004D6E6B" w:rsidRDefault="00E1603C">
          <w:pPr>
            <w:pStyle w:val="Sumrio1"/>
            <w:tabs>
              <w:tab w:val="right" w:leader="dot" w:pos="8495"/>
            </w:tabs>
            <w:spacing w:after="240"/>
            <w:rPr>
              <w:noProof/>
              <w:sz w:val="22"/>
              <w:szCs w:val="22"/>
              <w:lang w:val="pt-BR" w:eastAsia="pt-BR" w:bidi="ar-SA"/>
            </w:rPr>
          </w:pPr>
          <w:hyperlink w:anchor="_Toc530001639" w:history="1">
            <w:r w:rsidR="004D6E6B" w:rsidRPr="00EF204A">
              <w:rPr>
                <w:rStyle w:val="Hyperlink"/>
                <w:noProof/>
              </w:rPr>
              <w:t>DESCRIÇÃO DO EMPREENDIMENTO RESIDENCIAL FERNANDA</w:t>
            </w:r>
            <w:r w:rsidR="004D6E6B">
              <w:rPr>
                <w:noProof/>
                <w:webHidden/>
              </w:rPr>
              <w:tab/>
            </w:r>
            <w:r>
              <w:rPr>
                <w:noProof/>
                <w:webHidden/>
              </w:rPr>
              <w:fldChar w:fldCharType="begin"/>
            </w:r>
            <w:r w:rsidR="004D6E6B">
              <w:rPr>
                <w:noProof/>
                <w:webHidden/>
              </w:rPr>
              <w:instrText xml:space="preserve"> PAGEREF _Toc530001639 \h </w:instrText>
            </w:r>
            <w:r>
              <w:rPr>
                <w:noProof/>
                <w:webHidden/>
              </w:rPr>
            </w:r>
            <w:r>
              <w:rPr>
                <w:noProof/>
                <w:webHidden/>
              </w:rPr>
              <w:fldChar w:fldCharType="separate"/>
            </w:r>
            <w:r w:rsidR="003F502A">
              <w:rPr>
                <w:noProof/>
                <w:webHidden/>
              </w:rPr>
              <w:t>26</w:t>
            </w:r>
            <w:r>
              <w:rPr>
                <w:noProof/>
                <w:webHidden/>
              </w:rPr>
              <w:fldChar w:fldCharType="end"/>
            </w:r>
          </w:hyperlink>
        </w:p>
        <w:p w:rsidR="004D6E6B" w:rsidRDefault="00E1603C">
          <w:pPr>
            <w:pStyle w:val="Sumrio1"/>
            <w:tabs>
              <w:tab w:val="right" w:leader="dot" w:pos="8495"/>
            </w:tabs>
            <w:spacing w:after="240"/>
            <w:rPr>
              <w:noProof/>
              <w:sz w:val="22"/>
              <w:szCs w:val="22"/>
              <w:lang w:val="pt-BR" w:eastAsia="pt-BR" w:bidi="ar-SA"/>
            </w:rPr>
          </w:pPr>
          <w:hyperlink w:anchor="_Toc530001640" w:history="1">
            <w:r w:rsidR="004D6E6B" w:rsidRPr="00EF204A">
              <w:rPr>
                <w:rStyle w:val="Hyperlink"/>
                <w:noProof/>
              </w:rPr>
              <w:t>MEMORIAL DESCRITIVO, CUIDADOS DE USO, INSPEÇÃO E MANUTENÇÃO PREVISTA</w:t>
            </w:r>
            <w:r w:rsidR="004D6E6B">
              <w:rPr>
                <w:noProof/>
                <w:webHidden/>
              </w:rPr>
              <w:tab/>
            </w:r>
            <w:r>
              <w:rPr>
                <w:noProof/>
                <w:webHidden/>
              </w:rPr>
              <w:fldChar w:fldCharType="begin"/>
            </w:r>
            <w:r w:rsidR="004D6E6B">
              <w:rPr>
                <w:noProof/>
                <w:webHidden/>
              </w:rPr>
              <w:instrText xml:space="preserve"> PAGEREF _Toc530001640 \h </w:instrText>
            </w:r>
            <w:r>
              <w:rPr>
                <w:noProof/>
                <w:webHidden/>
              </w:rPr>
            </w:r>
            <w:r>
              <w:rPr>
                <w:noProof/>
                <w:webHidden/>
              </w:rPr>
              <w:fldChar w:fldCharType="separate"/>
            </w:r>
            <w:r w:rsidR="003F502A">
              <w:rPr>
                <w:noProof/>
                <w:webHidden/>
              </w:rPr>
              <w:t>26</w:t>
            </w:r>
            <w:r>
              <w:rPr>
                <w:noProof/>
                <w:webHidden/>
              </w:rPr>
              <w:fldChar w:fldCharType="end"/>
            </w:r>
          </w:hyperlink>
        </w:p>
        <w:p w:rsidR="004D6E6B" w:rsidRDefault="00E1603C">
          <w:pPr>
            <w:pStyle w:val="Sumrio2"/>
            <w:tabs>
              <w:tab w:val="right" w:leader="dot" w:pos="8495"/>
            </w:tabs>
            <w:spacing w:after="240"/>
            <w:rPr>
              <w:noProof/>
              <w:sz w:val="22"/>
              <w:szCs w:val="22"/>
              <w:lang w:val="pt-BR" w:eastAsia="pt-BR" w:bidi="ar-SA"/>
            </w:rPr>
          </w:pPr>
          <w:hyperlink w:anchor="_Toc530001641" w:history="1">
            <w:r w:rsidR="004D6E6B" w:rsidRPr="00EF204A">
              <w:rPr>
                <w:rStyle w:val="Hyperlink"/>
                <w:noProof/>
              </w:rPr>
              <w:t>Fundações e estrutura em concreto armado</w:t>
            </w:r>
            <w:r w:rsidR="004D6E6B">
              <w:rPr>
                <w:noProof/>
                <w:webHidden/>
              </w:rPr>
              <w:tab/>
            </w:r>
            <w:r>
              <w:rPr>
                <w:noProof/>
                <w:webHidden/>
              </w:rPr>
              <w:fldChar w:fldCharType="begin"/>
            </w:r>
            <w:r w:rsidR="004D6E6B">
              <w:rPr>
                <w:noProof/>
                <w:webHidden/>
              </w:rPr>
              <w:instrText xml:space="preserve"> PAGEREF _Toc530001641 \h </w:instrText>
            </w:r>
            <w:r>
              <w:rPr>
                <w:noProof/>
                <w:webHidden/>
              </w:rPr>
            </w:r>
            <w:r>
              <w:rPr>
                <w:noProof/>
                <w:webHidden/>
              </w:rPr>
              <w:fldChar w:fldCharType="separate"/>
            </w:r>
            <w:r w:rsidR="003F502A">
              <w:rPr>
                <w:noProof/>
                <w:webHidden/>
              </w:rPr>
              <w:t>26</w:t>
            </w:r>
            <w:r>
              <w:rPr>
                <w:noProof/>
                <w:webHidden/>
              </w:rPr>
              <w:fldChar w:fldCharType="end"/>
            </w:r>
          </w:hyperlink>
        </w:p>
        <w:p w:rsidR="004D6E6B" w:rsidRDefault="00E1603C">
          <w:pPr>
            <w:pStyle w:val="Sumrio2"/>
            <w:tabs>
              <w:tab w:val="right" w:leader="dot" w:pos="8495"/>
            </w:tabs>
            <w:spacing w:after="240"/>
            <w:rPr>
              <w:noProof/>
              <w:sz w:val="22"/>
              <w:szCs w:val="22"/>
              <w:lang w:val="pt-BR" w:eastAsia="pt-BR" w:bidi="ar-SA"/>
            </w:rPr>
          </w:pPr>
          <w:hyperlink w:anchor="_Toc530001642" w:history="1">
            <w:r w:rsidR="004D6E6B" w:rsidRPr="00EF204A">
              <w:rPr>
                <w:rStyle w:val="Hyperlink"/>
                <w:noProof/>
              </w:rPr>
              <w:t>Alvenarias/vedações verticais</w:t>
            </w:r>
            <w:r w:rsidR="004D6E6B">
              <w:rPr>
                <w:noProof/>
                <w:webHidden/>
              </w:rPr>
              <w:tab/>
            </w:r>
            <w:r>
              <w:rPr>
                <w:noProof/>
                <w:webHidden/>
              </w:rPr>
              <w:fldChar w:fldCharType="begin"/>
            </w:r>
            <w:r w:rsidR="004D6E6B">
              <w:rPr>
                <w:noProof/>
                <w:webHidden/>
              </w:rPr>
              <w:instrText xml:space="preserve"> PAGEREF _Toc530001642 \h </w:instrText>
            </w:r>
            <w:r>
              <w:rPr>
                <w:noProof/>
                <w:webHidden/>
              </w:rPr>
            </w:r>
            <w:r>
              <w:rPr>
                <w:noProof/>
                <w:webHidden/>
              </w:rPr>
              <w:fldChar w:fldCharType="separate"/>
            </w:r>
            <w:r w:rsidR="003F502A">
              <w:rPr>
                <w:noProof/>
                <w:webHidden/>
              </w:rPr>
              <w:t>27</w:t>
            </w:r>
            <w:r>
              <w:rPr>
                <w:noProof/>
                <w:webHidden/>
              </w:rPr>
              <w:fldChar w:fldCharType="end"/>
            </w:r>
          </w:hyperlink>
        </w:p>
        <w:p w:rsidR="004D6E6B" w:rsidRDefault="00E1603C">
          <w:pPr>
            <w:pStyle w:val="Sumrio3"/>
            <w:tabs>
              <w:tab w:val="right" w:leader="dot" w:pos="8495"/>
            </w:tabs>
            <w:spacing w:after="240"/>
            <w:rPr>
              <w:noProof/>
              <w:sz w:val="22"/>
              <w:szCs w:val="22"/>
              <w:lang w:val="pt-BR" w:eastAsia="pt-BR" w:bidi="ar-SA"/>
            </w:rPr>
          </w:pPr>
          <w:hyperlink w:anchor="_Toc530001643" w:history="1">
            <w:r w:rsidR="004D6E6B" w:rsidRPr="00EF204A">
              <w:rPr>
                <w:rStyle w:val="Hyperlink"/>
                <w:noProof/>
              </w:rPr>
              <w:t>Alvenarias de vedação com bloco de concreto ou cerâmico</w:t>
            </w:r>
            <w:r w:rsidR="004D6E6B">
              <w:rPr>
                <w:noProof/>
                <w:webHidden/>
              </w:rPr>
              <w:tab/>
            </w:r>
            <w:r>
              <w:rPr>
                <w:noProof/>
                <w:webHidden/>
              </w:rPr>
              <w:fldChar w:fldCharType="begin"/>
            </w:r>
            <w:r w:rsidR="004D6E6B">
              <w:rPr>
                <w:noProof/>
                <w:webHidden/>
              </w:rPr>
              <w:instrText xml:space="preserve"> PAGEREF _Toc530001643 \h </w:instrText>
            </w:r>
            <w:r>
              <w:rPr>
                <w:noProof/>
                <w:webHidden/>
              </w:rPr>
            </w:r>
            <w:r>
              <w:rPr>
                <w:noProof/>
                <w:webHidden/>
              </w:rPr>
              <w:fldChar w:fldCharType="separate"/>
            </w:r>
            <w:r w:rsidR="003F502A">
              <w:rPr>
                <w:noProof/>
                <w:webHidden/>
              </w:rPr>
              <w:t>27</w:t>
            </w:r>
            <w:r>
              <w:rPr>
                <w:noProof/>
                <w:webHidden/>
              </w:rPr>
              <w:fldChar w:fldCharType="end"/>
            </w:r>
          </w:hyperlink>
        </w:p>
        <w:p w:rsidR="004D6E6B" w:rsidRDefault="00E1603C">
          <w:pPr>
            <w:pStyle w:val="Sumrio2"/>
            <w:tabs>
              <w:tab w:val="right" w:leader="dot" w:pos="8495"/>
            </w:tabs>
            <w:spacing w:after="240"/>
            <w:rPr>
              <w:noProof/>
              <w:sz w:val="22"/>
              <w:szCs w:val="22"/>
              <w:lang w:val="pt-BR" w:eastAsia="pt-BR" w:bidi="ar-SA"/>
            </w:rPr>
          </w:pPr>
          <w:hyperlink w:anchor="_Toc530001644" w:history="1">
            <w:r w:rsidR="004D6E6B" w:rsidRPr="00EF204A">
              <w:rPr>
                <w:rStyle w:val="Hyperlink"/>
                <w:noProof/>
              </w:rPr>
              <w:t>Pintura interna/externa</w:t>
            </w:r>
            <w:r w:rsidR="004D6E6B">
              <w:rPr>
                <w:noProof/>
                <w:webHidden/>
              </w:rPr>
              <w:tab/>
            </w:r>
            <w:r>
              <w:rPr>
                <w:noProof/>
                <w:webHidden/>
              </w:rPr>
              <w:fldChar w:fldCharType="begin"/>
            </w:r>
            <w:r w:rsidR="004D6E6B">
              <w:rPr>
                <w:noProof/>
                <w:webHidden/>
              </w:rPr>
              <w:instrText xml:space="preserve"> PAGEREF _Toc530001644 \h </w:instrText>
            </w:r>
            <w:r>
              <w:rPr>
                <w:noProof/>
                <w:webHidden/>
              </w:rPr>
            </w:r>
            <w:r>
              <w:rPr>
                <w:noProof/>
                <w:webHidden/>
              </w:rPr>
              <w:fldChar w:fldCharType="separate"/>
            </w:r>
            <w:r w:rsidR="003F502A">
              <w:rPr>
                <w:noProof/>
                <w:webHidden/>
              </w:rPr>
              <w:t>29</w:t>
            </w:r>
            <w:r>
              <w:rPr>
                <w:noProof/>
                <w:webHidden/>
              </w:rPr>
              <w:fldChar w:fldCharType="end"/>
            </w:r>
          </w:hyperlink>
        </w:p>
        <w:p w:rsidR="004D6E6B" w:rsidRDefault="00E1603C">
          <w:pPr>
            <w:pStyle w:val="Sumrio2"/>
            <w:tabs>
              <w:tab w:val="right" w:leader="dot" w:pos="8495"/>
            </w:tabs>
            <w:spacing w:after="240"/>
            <w:rPr>
              <w:noProof/>
              <w:sz w:val="22"/>
              <w:szCs w:val="22"/>
              <w:lang w:val="pt-BR" w:eastAsia="pt-BR" w:bidi="ar-SA"/>
            </w:rPr>
          </w:pPr>
          <w:hyperlink w:anchor="_Toc530001645" w:history="1">
            <w:r w:rsidR="004D6E6B" w:rsidRPr="00EF204A">
              <w:rPr>
                <w:rStyle w:val="Hyperlink"/>
                <w:noProof/>
              </w:rPr>
              <w:t>Revestimento cerâmico (interno e externo)</w:t>
            </w:r>
            <w:r w:rsidR="004D6E6B">
              <w:rPr>
                <w:noProof/>
                <w:webHidden/>
              </w:rPr>
              <w:tab/>
            </w:r>
            <w:r>
              <w:rPr>
                <w:noProof/>
                <w:webHidden/>
              </w:rPr>
              <w:fldChar w:fldCharType="begin"/>
            </w:r>
            <w:r w:rsidR="004D6E6B">
              <w:rPr>
                <w:noProof/>
                <w:webHidden/>
              </w:rPr>
              <w:instrText xml:space="preserve"> PAGEREF _Toc530001645 \h </w:instrText>
            </w:r>
            <w:r>
              <w:rPr>
                <w:noProof/>
                <w:webHidden/>
              </w:rPr>
            </w:r>
            <w:r>
              <w:rPr>
                <w:noProof/>
                <w:webHidden/>
              </w:rPr>
              <w:fldChar w:fldCharType="separate"/>
            </w:r>
            <w:r w:rsidR="003F502A">
              <w:rPr>
                <w:noProof/>
                <w:webHidden/>
              </w:rPr>
              <w:t>30</w:t>
            </w:r>
            <w:r>
              <w:rPr>
                <w:noProof/>
                <w:webHidden/>
              </w:rPr>
              <w:fldChar w:fldCharType="end"/>
            </w:r>
          </w:hyperlink>
        </w:p>
        <w:p w:rsidR="004D6E6B" w:rsidRDefault="00E1603C">
          <w:pPr>
            <w:pStyle w:val="Sumrio2"/>
            <w:tabs>
              <w:tab w:val="right" w:leader="dot" w:pos="8495"/>
            </w:tabs>
            <w:spacing w:after="240"/>
            <w:rPr>
              <w:noProof/>
              <w:sz w:val="22"/>
              <w:szCs w:val="22"/>
              <w:lang w:val="pt-BR" w:eastAsia="pt-BR" w:bidi="ar-SA"/>
            </w:rPr>
          </w:pPr>
          <w:hyperlink w:anchor="_Toc530001646" w:history="1">
            <w:r w:rsidR="004D6E6B" w:rsidRPr="00EF204A">
              <w:rPr>
                <w:rStyle w:val="Hyperlink"/>
                <w:noProof/>
              </w:rPr>
              <w:t>Esquadrias de alumínio</w:t>
            </w:r>
            <w:r w:rsidR="004D6E6B">
              <w:rPr>
                <w:noProof/>
                <w:webHidden/>
              </w:rPr>
              <w:tab/>
            </w:r>
            <w:r>
              <w:rPr>
                <w:noProof/>
                <w:webHidden/>
              </w:rPr>
              <w:fldChar w:fldCharType="begin"/>
            </w:r>
            <w:r w:rsidR="004D6E6B">
              <w:rPr>
                <w:noProof/>
                <w:webHidden/>
              </w:rPr>
              <w:instrText xml:space="preserve"> PAGEREF _Toc530001646 \h </w:instrText>
            </w:r>
            <w:r>
              <w:rPr>
                <w:noProof/>
                <w:webHidden/>
              </w:rPr>
            </w:r>
            <w:r>
              <w:rPr>
                <w:noProof/>
                <w:webHidden/>
              </w:rPr>
              <w:fldChar w:fldCharType="separate"/>
            </w:r>
            <w:r w:rsidR="003F502A">
              <w:rPr>
                <w:noProof/>
                <w:webHidden/>
              </w:rPr>
              <w:t>30</w:t>
            </w:r>
            <w:r>
              <w:rPr>
                <w:noProof/>
                <w:webHidden/>
              </w:rPr>
              <w:fldChar w:fldCharType="end"/>
            </w:r>
          </w:hyperlink>
        </w:p>
        <w:p w:rsidR="004D6E6B" w:rsidRDefault="00E1603C">
          <w:pPr>
            <w:pStyle w:val="Sumrio2"/>
            <w:tabs>
              <w:tab w:val="right" w:leader="dot" w:pos="8495"/>
            </w:tabs>
            <w:spacing w:after="240"/>
            <w:rPr>
              <w:noProof/>
              <w:sz w:val="22"/>
              <w:szCs w:val="22"/>
              <w:lang w:val="pt-BR" w:eastAsia="pt-BR" w:bidi="ar-SA"/>
            </w:rPr>
          </w:pPr>
          <w:hyperlink w:anchor="_Toc530001647" w:history="1">
            <w:r w:rsidR="004D6E6B" w:rsidRPr="00EF204A">
              <w:rPr>
                <w:rStyle w:val="Hyperlink"/>
                <w:noProof/>
              </w:rPr>
              <w:t>Esquadrias de madeira</w:t>
            </w:r>
            <w:r w:rsidR="004D6E6B">
              <w:rPr>
                <w:noProof/>
                <w:webHidden/>
              </w:rPr>
              <w:tab/>
            </w:r>
            <w:r>
              <w:rPr>
                <w:noProof/>
                <w:webHidden/>
              </w:rPr>
              <w:fldChar w:fldCharType="begin"/>
            </w:r>
            <w:r w:rsidR="004D6E6B">
              <w:rPr>
                <w:noProof/>
                <w:webHidden/>
              </w:rPr>
              <w:instrText xml:space="preserve"> PAGEREF _Toc530001647 \h </w:instrText>
            </w:r>
            <w:r>
              <w:rPr>
                <w:noProof/>
                <w:webHidden/>
              </w:rPr>
            </w:r>
            <w:r>
              <w:rPr>
                <w:noProof/>
                <w:webHidden/>
              </w:rPr>
              <w:fldChar w:fldCharType="separate"/>
            </w:r>
            <w:r w:rsidR="003F502A">
              <w:rPr>
                <w:noProof/>
                <w:webHidden/>
              </w:rPr>
              <w:t>32</w:t>
            </w:r>
            <w:r>
              <w:rPr>
                <w:noProof/>
                <w:webHidden/>
              </w:rPr>
              <w:fldChar w:fldCharType="end"/>
            </w:r>
          </w:hyperlink>
        </w:p>
        <w:p w:rsidR="004D6E6B" w:rsidRDefault="00E1603C">
          <w:pPr>
            <w:pStyle w:val="Sumrio2"/>
            <w:tabs>
              <w:tab w:val="right" w:leader="dot" w:pos="8495"/>
            </w:tabs>
            <w:spacing w:after="240"/>
            <w:rPr>
              <w:noProof/>
              <w:sz w:val="22"/>
              <w:szCs w:val="22"/>
              <w:lang w:val="pt-BR" w:eastAsia="pt-BR" w:bidi="ar-SA"/>
            </w:rPr>
          </w:pPr>
          <w:hyperlink w:anchor="_Toc530001648" w:history="1">
            <w:r w:rsidR="004D6E6B" w:rsidRPr="00EF204A">
              <w:rPr>
                <w:rStyle w:val="Hyperlink"/>
                <w:noProof/>
              </w:rPr>
              <w:t>Ferragens das esquadrias</w:t>
            </w:r>
            <w:r w:rsidR="004D6E6B">
              <w:rPr>
                <w:noProof/>
                <w:webHidden/>
              </w:rPr>
              <w:tab/>
            </w:r>
            <w:r>
              <w:rPr>
                <w:noProof/>
                <w:webHidden/>
              </w:rPr>
              <w:fldChar w:fldCharType="begin"/>
            </w:r>
            <w:r w:rsidR="004D6E6B">
              <w:rPr>
                <w:noProof/>
                <w:webHidden/>
              </w:rPr>
              <w:instrText xml:space="preserve"> PAGEREF _Toc530001648 \h </w:instrText>
            </w:r>
            <w:r>
              <w:rPr>
                <w:noProof/>
                <w:webHidden/>
              </w:rPr>
            </w:r>
            <w:r>
              <w:rPr>
                <w:noProof/>
                <w:webHidden/>
              </w:rPr>
              <w:fldChar w:fldCharType="separate"/>
            </w:r>
            <w:r w:rsidR="003F502A">
              <w:rPr>
                <w:noProof/>
                <w:webHidden/>
              </w:rPr>
              <w:t>33</w:t>
            </w:r>
            <w:r>
              <w:rPr>
                <w:noProof/>
                <w:webHidden/>
              </w:rPr>
              <w:fldChar w:fldCharType="end"/>
            </w:r>
          </w:hyperlink>
        </w:p>
        <w:p w:rsidR="004D6E6B" w:rsidRDefault="00E1603C">
          <w:pPr>
            <w:pStyle w:val="Sumrio2"/>
            <w:tabs>
              <w:tab w:val="right" w:leader="dot" w:pos="8495"/>
            </w:tabs>
            <w:spacing w:after="240"/>
            <w:rPr>
              <w:noProof/>
              <w:sz w:val="22"/>
              <w:szCs w:val="22"/>
              <w:lang w:val="pt-BR" w:eastAsia="pt-BR" w:bidi="ar-SA"/>
            </w:rPr>
          </w:pPr>
          <w:hyperlink w:anchor="_Toc530001649" w:history="1">
            <w:r w:rsidR="004D6E6B" w:rsidRPr="00EF204A">
              <w:rPr>
                <w:rStyle w:val="Hyperlink"/>
                <w:noProof/>
              </w:rPr>
              <w:t>Impermeabilizações</w:t>
            </w:r>
            <w:r w:rsidR="004D6E6B">
              <w:rPr>
                <w:noProof/>
                <w:webHidden/>
              </w:rPr>
              <w:tab/>
            </w:r>
            <w:r>
              <w:rPr>
                <w:noProof/>
                <w:webHidden/>
              </w:rPr>
              <w:fldChar w:fldCharType="begin"/>
            </w:r>
            <w:r w:rsidR="004D6E6B">
              <w:rPr>
                <w:noProof/>
                <w:webHidden/>
              </w:rPr>
              <w:instrText xml:space="preserve"> PAGEREF _Toc530001649 \h </w:instrText>
            </w:r>
            <w:r>
              <w:rPr>
                <w:noProof/>
                <w:webHidden/>
              </w:rPr>
            </w:r>
            <w:r>
              <w:rPr>
                <w:noProof/>
                <w:webHidden/>
              </w:rPr>
              <w:fldChar w:fldCharType="separate"/>
            </w:r>
            <w:r w:rsidR="003F502A">
              <w:rPr>
                <w:noProof/>
                <w:webHidden/>
              </w:rPr>
              <w:t>33</w:t>
            </w:r>
            <w:r>
              <w:rPr>
                <w:noProof/>
                <w:webHidden/>
              </w:rPr>
              <w:fldChar w:fldCharType="end"/>
            </w:r>
          </w:hyperlink>
        </w:p>
        <w:p w:rsidR="004D6E6B" w:rsidRDefault="00E1603C">
          <w:pPr>
            <w:pStyle w:val="Sumrio2"/>
            <w:tabs>
              <w:tab w:val="right" w:leader="dot" w:pos="8495"/>
            </w:tabs>
            <w:spacing w:after="240"/>
            <w:rPr>
              <w:noProof/>
              <w:sz w:val="22"/>
              <w:szCs w:val="22"/>
              <w:lang w:val="pt-BR" w:eastAsia="pt-BR" w:bidi="ar-SA"/>
            </w:rPr>
          </w:pPr>
          <w:hyperlink w:anchor="_Toc530001650" w:history="1">
            <w:r w:rsidR="004D6E6B" w:rsidRPr="00EF204A">
              <w:rPr>
                <w:rStyle w:val="Hyperlink"/>
                <w:noProof/>
              </w:rPr>
              <w:t>Forro de gesso</w:t>
            </w:r>
            <w:r w:rsidR="004D6E6B">
              <w:rPr>
                <w:noProof/>
                <w:webHidden/>
              </w:rPr>
              <w:tab/>
            </w:r>
            <w:r>
              <w:rPr>
                <w:noProof/>
                <w:webHidden/>
              </w:rPr>
              <w:fldChar w:fldCharType="begin"/>
            </w:r>
            <w:r w:rsidR="004D6E6B">
              <w:rPr>
                <w:noProof/>
                <w:webHidden/>
              </w:rPr>
              <w:instrText xml:space="preserve"> PAGEREF _Toc530001650 \h </w:instrText>
            </w:r>
            <w:r>
              <w:rPr>
                <w:noProof/>
                <w:webHidden/>
              </w:rPr>
            </w:r>
            <w:r>
              <w:rPr>
                <w:noProof/>
                <w:webHidden/>
              </w:rPr>
              <w:fldChar w:fldCharType="separate"/>
            </w:r>
            <w:r w:rsidR="003F502A">
              <w:rPr>
                <w:noProof/>
                <w:webHidden/>
              </w:rPr>
              <w:t>34</w:t>
            </w:r>
            <w:r>
              <w:rPr>
                <w:noProof/>
                <w:webHidden/>
              </w:rPr>
              <w:fldChar w:fldCharType="end"/>
            </w:r>
          </w:hyperlink>
        </w:p>
        <w:p w:rsidR="004D6E6B" w:rsidRDefault="00E1603C">
          <w:pPr>
            <w:pStyle w:val="Sumrio2"/>
            <w:tabs>
              <w:tab w:val="right" w:leader="dot" w:pos="8495"/>
            </w:tabs>
            <w:spacing w:after="240"/>
            <w:rPr>
              <w:noProof/>
              <w:sz w:val="22"/>
              <w:szCs w:val="22"/>
              <w:lang w:val="pt-BR" w:eastAsia="pt-BR" w:bidi="ar-SA"/>
            </w:rPr>
          </w:pPr>
          <w:hyperlink w:anchor="_Toc530001651" w:history="1">
            <w:r w:rsidR="004D6E6B" w:rsidRPr="00EF204A">
              <w:rPr>
                <w:rStyle w:val="Hyperlink"/>
                <w:noProof/>
              </w:rPr>
              <w:t>Instalações elétricas</w:t>
            </w:r>
            <w:r w:rsidR="004D6E6B">
              <w:rPr>
                <w:noProof/>
                <w:webHidden/>
              </w:rPr>
              <w:tab/>
            </w:r>
            <w:r>
              <w:rPr>
                <w:noProof/>
                <w:webHidden/>
              </w:rPr>
              <w:fldChar w:fldCharType="begin"/>
            </w:r>
            <w:r w:rsidR="004D6E6B">
              <w:rPr>
                <w:noProof/>
                <w:webHidden/>
              </w:rPr>
              <w:instrText xml:space="preserve"> PAGEREF _Toc530001651 \h </w:instrText>
            </w:r>
            <w:r>
              <w:rPr>
                <w:noProof/>
                <w:webHidden/>
              </w:rPr>
            </w:r>
            <w:r>
              <w:rPr>
                <w:noProof/>
                <w:webHidden/>
              </w:rPr>
              <w:fldChar w:fldCharType="separate"/>
            </w:r>
            <w:r w:rsidR="003F502A">
              <w:rPr>
                <w:noProof/>
                <w:webHidden/>
              </w:rPr>
              <w:t>35</w:t>
            </w:r>
            <w:r>
              <w:rPr>
                <w:noProof/>
                <w:webHidden/>
              </w:rPr>
              <w:fldChar w:fldCharType="end"/>
            </w:r>
          </w:hyperlink>
        </w:p>
        <w:p w:rsidR="004D6E6B" w:rsidRDefault="00E1603C">
          <w:pPr>
            <w:pStyle w:val="Sumrio2"/>
            <w:tabs>
              <w:tab w:val="right" w:leader="dot" w:pos="8495"/>
            </w:tabs>
            <w:spacing w:after="240"/>
            <w:rPr>
              <w:noProof/>
              <w:sz w:val="22"/>
              <w:szCs w:val="22"/>
              <w:lang w:val="pt-BR" w:eastAsia="pt-BR" w:bidi="ar-SA"/>
            </w:rPr>
          </w:pPr>
          <w:hyperlink w:anchor="_Toc530001652" w:history="1">
            <w:r w:rsidR="004D6E6B" w:rsidRPr="00EF204A">
              <w:rPr>
                <w:rStyle w:val="Hyperlink"/>
                <w:noProof/>
              </w:rPr>
              <w:t>Instalações interfones</w:t>
            </w:r>
            <w:r w:rsidR="004D6E6B">
              <w:rPr>
                <w:noProof/>
                <w:webHidden/>
              </w:rPr>
              <w:tab/>
            </w:r>
            <w:r>
              <w:rPr>
                <w:noProof/>
                <w:webHidden/>
              </w:rPr>
              <w:fldChar w:fldCharType="begin"/>
            </w:r>
            <w:r w:rsidR="004D6E6B">
              <w:rPr>
                <w:noProof/>
                <w:webHidden/>
              </w:rPr>
              <w:instrText xml:space="preserve"> PAGEREF _Toc530001652 \h </w:instrText>
            </w:r>
            <w:r>
              <w:rPr>
                <w:noProof/>
                <w:webHidden/>
              </w:rPr>
            </w:r>
            <w:r>
              <w:rPr>
                <w:noProof/>
                <w:webHidden/>
              </w:rPr>
              <w:fldChar w:fldCharType="separate"/>
            </w:r>
            <w:r w:rsidR="003F502A">
              <w:rPr>
                <w:noProof/>
                <w:webHidden/>
              </w:rPr>
              <w:t>37</w:t>
            </w:r>
            <w:r>
              <w:rPr>
                <w:noProof/>
                <w:webHidden/>
              </w:rPr>
              <w:fldChar w:fldCharType="end"/>
            </w:r>
          </w:hyperlink>
        </w:p>
        <w:p w:rsidR="004D6E6B" w:rsidRDefault="00E1603C">
          <w:pPr>
            <w:pStyle w:val="Sumrio2"/>
            <w:tabs>
              <w:tab w:val="right" w:leader="dot" w:pos="8495"/>
            </w:tabs>
            <w:spacing w:after="240"/>
            <w:rPr>
              <w:noProof/>
              <w:sz w:val="22"/>
              <w:szCs w:val="22"/>
              <w:lang w:val="pt-BR" w:eastAsia="pt-BR" w:bidi="ar-SA"/>
            </w:rPr>
          </w:pPr>
          <w:hyperlink w:anchor="_Toc530001653" w:history="1">
            <w:r w:rsidR="004D6E6B" w:rsidRPr="00EF204A">
              <w:rPr>
                <w:rStyle w:val="Hyperlink"/>
                <w:noProof/>
              </w:rPr>
              <w:t>Instalação de telefonia e lógica</w:t>
            </w:r>
            <w:r w:rsidR="004D6E6B">
              <w:rPr>
                <w:noProof/>
                <w:webHidden/>
              </w:rPr>
              <w:tab/>
            </w:r>
            <w:r>
              <w:rPr>
                <w:noProof/>
                <w:webHidden/>
              </w:rPr>
              <w:fldChar w:fldCharType="begin"/>
            </w:r>
            <w:r w:rsidR="004D6E6B">
              <w:rPr>
                <w:noProof/>
                <w:webHidden/>
              </w:rPr>
              <w:instrText xml:space="preserve"> PAGEREF _Toc530001653 \h </w:instrText>
            </w:r>
            <w:r>
              <w:rPr>
                <w:noProof/>
                <w:webHidden/>
              </w:rPr>
            </w:r>
            <w:r>
              <w:rPr>
                <w:noProof/>
                <w:webHidden/>
              </w:rPr>
              <w:fldChar w:fldCharType="separate"/>
            </w:r>
            <w:r w:rsidR="003F502A">
              <w:rPr>
                <w:noProof/>
                <w:webHidden/>
              </w:rPr>
              <w:t>38</w:t>
            </w:r>
            <w:r>
              <w:rPr>
                <w:noProof/>
                <w:webHidden/>
              </w:rPr>
              <w:fldChar w:fldCharType="end"/>
            </w:r>
          </w:hyperlink>
        </w:p>
        <w:p w:rsidR="004D6E6B" w:rsidRDefault="00E1603C">
          <w:pPr>
            <w:pStyle w:val="Sumrio2"/>
            <w:tabs>
              <w:tab w:val="right" w:leader="dot" w:pos="8495"/>
            </w:tabs>
            <w:spacing w:after="240"/>
            <w:rPr>
              <w:noProof/>
              <w:sz w:val="22"/>
              <w:szCs w:val="22"/>
              <w:lang w:val="pt-BR" w:eastAsia="pt-BR" w:bidi="ar-SA"/>
            </w:rPr>
          </w:pPr>
          <w:hyperlink w:anchor="_Toc530001654" w:history="1">
            <w:r w:rsidR="004D6E6B" w:rsidRPr="00EF204A">
              <w:rPr>
                <w:rStyle w:val="Hyperlink"/>
                <w:noProof/>
              </w:rPr>
              <w:t>Antena coletiva</w:t>
            </w:r>
            <w:r w:rsidR="004D6E6B">
              <w:rPr>
                <w:noProof/>
                <w:webHidden/>
              </w:rPr>
              <w:tab/>
            </w:r>
            <w:r>
              <w:rPr>
                <w:noProof/>
                <w:webHidden/>
              </w:rPr>
              <w:fldChar w:fldCharType="begin"/>
            </w:r>
            <w:r w:rsidR="004D6E6B">
              <w:rPr>
                <w:noProof/>
                <w:webHidden/>
              </w:rPr>
              <w:instrText xml:space="preserve"> PAGEREF _Toc530001654 \h </w:instrText>
            </w:r>
            <w:r>
              <w:rPr>
                <w:noProof/>
                <w:webHidden/>
              </w:rPr>
            </w:r>
            <w:r>
              <w:rPr>
                <w:noProof/>
                <w:webHidden/>
              </w:rPr>
              <w:fldChar w:fldCharType="separate"/>
            </w:r>
            <w:r w:rsidR="003F502A">
              <w:rPr>
                <w:noProof/>
                <w:webHidden/>
              </w:rPr>
              <w:t>39</w:t>
            </w:r>
            <w:r>
              <w:rPr>
                <w:noProof/>
                <w:webHidden/>
              </w:rPr>
              <w:fldChar w:fldCharType="end"/>
            </w:r>
          </w:hyperlink>
        </w:p>
        <w:p w:rsidR="004D6E6B" w:rsidRDefault="00E1603C">
          <w:pPr>
            <w:pStyle w:val="Sumrio2"/>
            <w:tabs>
              <w:tab w:val="right" w:leader="dot" w:pos="8495"/>
            </w:tabs>
            <w:spacing w:after="240"/>
            <w:rPr>
              <w:noProof/>
              <w:sz w:val="22"/>
              <w:szCs w:val="22"/>
              <w:lang w:val="pt-BR" w:eastAsia="pt-BR" w:bidi="ar-SA"/>
            </w:rPr>
          </w:pPr>
          <w:hyperlink w:anchor="_Toc530001655" w:history="1">
            <w:r w:rsidR="004D6E6B" w:rsidRPr="00EF204A">
              <w:rPr>
                <w:rStyle w:val="Hyperlink"/>
                <w:noProof/>
              </w:rPr>
              <w:t>Ar-condicionado</w:t>
            </w:r>
            <w:r w:rsidR="004D6E6B">
              <w:rPr>
                <w:noProof/>
                <w:webHidden/>
              </w:rPr>
              <w:tab/>
            </w:r>
            <w:r>
              <w:rPr>
                <w:noProof/>
                <w:webHidden/>
              </w:rPr>
              <w:fldChar w:fldCharType="begin"/>
            </w:r>
            <w:r w:rsidR="004D6E6B">
              <w:rPr>
                <w:noProof/>
                <w:webHidden/>
              </w:rPr>
              <w:instrText xml:space="preserve"> PAGEREF _Toc530001655 \h </w:instrText>
            </w:r>
            <w:r>
              <w:rPr>
                <w:noProof/>
                <w:webHidden/>
              </w:rPr>
            </w:r>
            <w:r>
              <w:rPr>
                <w:noProof/>
                <w:webHidden/>
              </w:rPr>
              <w:fldChar w:fldCharType="separate"/>
            </w:r>
            <w:r w:rsidR="003F502A">
              <w:rPr>
                <w:noProof/>
                <w:webHidden/>
              </w:rPr>
              <w:t>39</w:t>
            </w:r>
            <w:r>
              <w:rPr>
                <w:noProof/>
                <w:webHidden/>
              </w:rPr>
              <w:fldChar w:fldCharType="end"/>
            </w:r>
          </w:hyperlink>
        </w:p>
        <w:p w:rsidR="004D6E6B" w:rsidRDefault="00E1603C">
          <w:pPr>
            <w:pStyle w:val="Sumrio2"/>
            <w:tabs>
              <w:tab w:val="right" w:leader="dot" w:pos="8495"/>
            </w:tabs>
            <w:spacing w:after="240"/>
            <w:rPr>
              <w:noProof/>
              <w:sz w:val="22"/>
              <w:szCs w:val="22"/>
              <w:lang w:val="pt-BR" w:eastAsia="pt-BR" w:bidi="ar-SA"/>
            </w:rPr>
          </w:pPr>
          <w:hyperlink w:anchor="_Toc530001656" w:history="1">
            <w:r w:rsidR="004D6E6B" w:rsidRPr="00EF204A">
              <w:rPr>
                <w:rStyle w:val="Hyperlink"/>
                <w:noProof/>
              </w:rPr>
              <w:t>Churrasqueiras</w:t>
            </w:r>
            <w:r w:rsidR="004D6E6B">
              <w:rPr>
                <w:noProof/>
                <w:webHidden/>
              </w:rPr>
              <w:tab/>
            </w:r>
            <w:r>
              <w:rPr>
                <w:noProof/>
                <w:webHidden/>
              </w:rPr>
              <w:fldChar w:fldCharType="begin"/>
            </w:r>
            <w:r w:rsidR="004D6E6B">
              <w:rPr>
                <w:noProof/>
                <w:webHidden/>
              </w:rPr>
              <w:instrText xml:space="preserve"> PAGEREF _Toc530001656 \h </w:instrText>
            </w:r>
            <w:r>
              <w:rPr>
                <w:noProof/>
                <w:webHidden/>
              </w:rPr>
            </w:r>
            <w:r>
              <w:rPr>
                <w:noProof/>
                <w:webHidden/>
              </w:rPr>
              <w:fldChar w:fldCharType="separate"/>
            </w:r>
            <w:r w:rsidR="003F502A">
              <w:rPr>
                <w:noProof/>
                <w:webHidden/>
              </w:rPr>
              <w:t>40</w:t>
            </w:r>
            <w:r>
              <w:rPr>
                <w:noProof/>
                <w:webHidden/>
              </w:rPr>
              <w:fldChar w:fldCharType="end"/>
            </w:r>
          </w:hyperlink>
        </w:p>
        <w:p w:rsidR="004D6E6B" w:rsidRDefault="00E1603C">
          <w:pPr>
            <w:pStyle w:val="Sumrio2"/>
            <w:tabs>
              <w:tab w:val="right" w:leader="dot" w:pos="8495"/>
            </w:tabs>
            <w:spacing w:after="240"/>
            <w:rPr>
              <w:noProof/>
              <w:sz w:val="22"/>
              <w:szCs w:val="22"/>
              <w:lang w:val="pt-BR" w:eastAsia="pt-BR" w:bidi="ar-SA"/>
            </w:rPr>
          </w:pPr>
          <w:hyperlink w:anchor="_Toc530001657" w:history="1">
            <w:r w:rsidR="004D6E6B" w:rsidRPr="00EF204A">
              <w:rPr>
                <w:rStyle w:val="Hyperlink"/>
                <w:noProof/>
              </w:rPr>
              <w:t>Caixa e válvula de descarga</w:t>
            </w:r>
            <w:r w:rsidR="004D6E6B">
              <w:rPr>
                <w:noProof/>
                <w:webHidden/>
              </w:rPr>
              <w:tab/>
            </w:r>
            <w:r>
              <w:rPr>
                <w:noProof/>
                <w:webHidden/>
              </w:rPr>
              <w:fldChar w:fldCharType="begin"/>
            </w:r>
            <w:r w:rsidR="004D6E6B">
              <w:rPr>
                <w:noProof/>
                <w:webHidden/>
              </w:rPr>
              <w:instrText xml:space="preserve"> PAGEREF _Toc530001657 \h </w:instrText>
            </w:r>
            <w:r>
              <w:rPr>
                <w:noProof/>
                <w:webHidden/>
              </w:rPr>
            </w:r>
            <w:r>
              <w:rPr>
                <w:noProof/>
                <w:webHidden/>
              </w:rPr>
              <w:fldChar w:fldCharType="separate"/>
            </w:r>
            <w:r w:rsidR="003F502A">
              <w:rPr>
                <w:noProof/>
                <w:webHidden/>
              </w:rPr>
              <w:t>41</w:t>
            </w:r>
            <w:r>
              <w:rPr>
                <w:noProof/>
                <w:webHidden/>
              </w:rPr>
              <w:fldChar w:fldCharType="end"/>
            </w:r>
          </w:hyperlink>
        </w:p>
        <w:p w:rsidR="004D6E6B" w:rsidRDefault="00E1603C">
          <w:pPr>
            <w:pStyle w:val="Sumrio2"/>
            <w:tabs>
              <w:tab w:val="right" w:leader="dot" w:pos="8495"/>
            </w:tabs>
            <w:spacing w:after="240"/>
            <w:rPr>
              <w:noProof/>
              <w:sz w:val="22"/>
              <w:szCs w:val="22"/>
              <w:lang w:val="pt-BR" w:eastAsia="pt-BR" w:bidi="ar-SA"/>
            </w:rPr>
          </w:pPr>
          <w:hyperlink w:anchor="_Toc530001658" w:history="1">
            <w:r w:rsidR="004D6E6B" w:rsidRPr="00EF204A">
              <w:rPr>
                <w:rStyle w:val="Hyperlink"/>
                <w:noProof/>
              </w:rPr>
              <w:t>Instalações hidrossanitárias</w:t>
            </w:r>
            <w:r w:rsidR="004D6E6B">
              <w:rPr>
                <w:noProof/>
                <w:webHidden/>
              </w:rPr>
              <w:tab/>
            </w:r>
            <w:r>
              <w:rPr>
                <w:noProof/>
                <w:webHidden/>
              </w:rPr>
              <w:fldChar w:fldCharType="begin"/>
            </w:r>
            <w:r w:rsidR="004D6E6B">
              <w:rPr>
                <w:noProof/>
                <w:webHidden/>
              </w:rPr>
              <w:instrText xml:space="preserve"> PAGEREF _Toc530001658 \h </w:instrText>
            </w:r>
            <w:r>
              <w:rPr>
                <w:noProof/>
                <w:webHidden/>
              </w:rPr>
            </w:r>
            <w:r>
              <w:rPr>
                <w:noProof/>
                <w:webHidden/>
              </w:rPr>
              <w:fldChar w:fldCharType="separate"/>
            </w:r>
            <w:r w:rsidR="003F502A">
              <w:rPr>
                <w:noProof/>
                <w:webHidden/>
              </w:rPr>
              <w:t>42</w:t>
            </w:r>
            <w:r>
              <w:rPr>
                <w:noProof/>
                <w:webHidden/>
              </w:rPr>
              <w:fldChar w:fldCharType="end"/>
            </w:r>
          </w:hyperlink>
        </w:p>
        <w:p w:rsidR="004D6E6B" w:rsidRDefault="00E1603C">
          <w:pPr>
            <w:pStyle w:val="Sumrio2"/>
            <w:tabs>
              <w:tab w:val="right" w:leader="dot" w:pos="8495"/>
            </w:tabs>
            <w:spacing w:after="240"/>
            <w:rPr>
              <w:noProof/>
              <w:sz w:val="22"/>
              <w:szCs w:val="22"/>
              <w:lang w:val="pt-BR" w:eastAsia="pt-BR" w:bidi="ar-SA"/>
            </w:rPr>
          </w:pPr>
          <w:hyperlink w:anchor="_Toc530001659" w:history="1">
            <w:r w:rsidR="004D6E6B" w:rsidRPr="00EF204A">
              <w:rPr>
                <w:rStyle w:val="Hyperlink"/>
                <w:noProof/>
              </w:rPr>
              <w:t>Instalação de gás</w:t>
            </w:r>
            <w:r w:rsidR="004D6E6B">
              <w:rPr>
                <w:noProof/>
                <w:webHidden/>
              </w:rPr>
              <w:tab/>
            </w:r>
            <w:r>
              <w:rPr>
                <w:noProof/>
                <w:webHidden/>
              </w:rPr>
              <w:fldChar w:fldCharType="begin"/>
            </w:r>
            <w:r w:rsidR="004D6E6B">
              <w:rPr>
                <w:noProof/>
                <w:webHidden/>
              </w:rPr>
              <w:instrText xml:space="preserve"> PAGEREF _Toc530001659 \h </w:instrText>
            </w:r>
            <w:r>
              <w:rPr>
                <w:noProof/>
                <w:webHidden/>
              </w:rPr>
            </w:r>
            <w:r>
              <w:rPr>
                <w:noProof/>
                <w:webHidden/>
              </w:rPr>
              <w:fldChar w:fldCharType="separate"/>
            </w:r>
            <w:r w:rsidR="003F502A">
              <w:rPr>
                <w:noProof/>
                <w:webHidden/>
              </w:rPr>
              <w:t>44</w:t>
            </w:r>
            <w:r>
              <w:rPr>
                <w:noProof/>
                <w:webHidden/>
              </w:rPr>
              <w:fldChar w:fldCharType="end"/>
            </w:r>
          </w:hyperlink>
        </w:p>
        <w:p w:rsidR="004D6E6B" w:rsidRPr="004D6E6B" w:rsidRDefault="00E1603C">
          <w:pPr>
            <w:pStyle w:val="Sumrio2"/>
            <w:tabs>
              <w:tab w:val="right" w:leader="dot" w:pos="8495"/>
            </w:tabs>
            <w:spacing w:after="240"/>
            <w:rPr>
              <w:noProof/>
              <w:sz w:val="22"/>
              <w:szCs w:val="22"/>
              <w:lang w:val="pt-BR" w:eastAsia="pt-BR" w:bidi="ar-SA"/>
            </w:rPr>
          </w:pPr>
          <w:hyperlink w:anchor="_Toc530001660" w:history="1">
            <w:r w:rsidR="004D6E6B" w:rsidRPr="004D6E6B">
              <w:rPr>
                <w:rStyle w:val="Hyperlink"/>
                <w:noProof/>
              </w:rPr>
              <w:t>Louças sanitárias</w:t>
            </w:r>
            <w:r w:rsidR="004D6E6B" w:rsidRPr="004D6E6B">
              <w:rPr>
                <w:noProof/>
                <w:webHidden/>
              </w:rPr>
              <w:tab/>
            </w:r>
            <w:r w:rsidRPr="004D6E6B">
              <w:rPr>
                <w:noProof/>
                <w:webHidden/>
              </w:rPr>
              <w:fldChar w:fldCharType="begin"/>
            </w:r>
            <w:r w:rsidR="004D6E6B" w:rsidRPr="004D6E6B">
              <w:rPr>
                <w:noProof/>
                <w:webHidden/>
              </w:rPr>
              <w:instrText xml:space="preserve"> PAGEREF _Toc530001660 \h </w:instrText>
            </w:r>
            <w:r w:rsidRPr="004D6E6B">
              <w:rPr>
                <w:noProof/>
                <w:webHidden/>
              </w:rPr>
            </w:r>
            <w:r w:rsidRPr="004D6E6B">
              <w:rPr>
                <w:noProof/>
                <w:webHidden/>
              </w:rPr>
              <w:fldChar w:fldCharType="separate"/>
            </w:r>
            <w:r w:rsidR="003F502A">
              <w:rPr>
                <w:noProof/>
                <w:webHidden/>
              </w:rPr>
              <w:t>45</w:t>
            </w:r>
            <w:r w:rsidRPr="004D6E6B">
              <w:rPr>
                <w:noProof/>
                <w:webHidden/>
              </w:rPr>
              <w:fldChar w:fldCharType="end"/>
            </w:r>
          </w:hyperlink>
        </w:p>
        <w:p w:rsidR="004D6E6B" w:rsidRPr="004D6E6B" w:rsidRDefault="00E1603C">
          <w:pPr>
            <w:pStyle w:val="Sumrio2"/>
            <w:tabs>
              <w:tab w:val="right" w:leader="dot" w:pos="8495"/>
            </w:tabs>
            <w:spacing w:after="240"/>
            <w:rPr>
              <w:noProof/>
              <w:sz w:val="22"/>
              <w:szCs w:val="22"/>
              <w:lang w:val="pt-BR" w:eastAsia="pt-BR" w:bidi="ar-SA"/>
            </w:rPr>
          </w:pPr>
          <w:hyperlink w:anchor="_Toc530001661" w:history="1">
            <w:r w:rsidR="004D6E6B" w:rsidRPr="004D6E6B">
              <w:rPr>
                <w:rStyle w:val="Hyperlink"/>
                <w:noProof/>
              </w:rPr>
              <w:t>Metais sanitários</w:t>
            </w:r>
            <w:r w:rsidR="004D6E6B" w:rsidRPr="004D6E6B">
              <w:rPr>
                <w:noProof/>
                <w:webHidden/>
              </w:rPr>
              <w:tab/>
            </w:r>
            <w:r w:rsidRPr="004D6E6B">
              <w:rPr>
                <w:noProof/>
                <w:webHidden/>
              </w:rPr>
              <w:fldChar w:fldCharType="begin"/>
            </w:r>
            <w:r w:rsidR="004D6E6B" w:rsidRPr="004D6E6B">
              <w:rPr>
                <w:noProof/>
                <w:webHidden/>
              </w:rPr>
              <w:instrText xml:space="preserve"> PAGEREF _Toc530001661 \h </w:instrText>
            </w:r>
            <w:r w:rsidRPr="004D6E6B">
              <w:rPr>
                <w:noProof/>
                <w:webHidden/>
              </w:rPr>
            </w:r>
            <w:r w:rsidRPr="004D6E6B">
              <w:rPr>
                <w:noProof/>
                <w:webHidden/>
              </w:rPr>
              <w:fldChar w:fldCharType="separate"/>
            </w:r>
            <w:r w:rsidR="003F502A">
              <w:rPr>
                <w:noProof/>
                <w:webHidden/>
              </w:rPr>
              <w:t>45</w:t>
            </w:r>
            <w:r w:rsidRPr="004D6E6B">
              <w:rPr>
                <w:noProof/>
                <w:webHidden/>
              </w:rPr>
              <w:fldChar w:fldCharType="end"/>
            </w:r>
          </w:hyperlink>
        </w:p>
        <w:p w:rsidR="004D6E6B" w:rsidRPr="004D6E6B" w:rsidRDefault="00E1603C">
          <w:pPr>
            <w:pStyle w:val="Sumrio2"/>
            <w:tabs>
              <w:tab w:val="right" w:leader="dot" w:pos="8495"/>
            </w:tabs>
            <w:spacing w:after="240"/>
            <w:rPr>
              <w:noProof/>
              <w:sz w:val="22"/>
              <w:szCs w:val="22"/>
              <w:lang w:val="pt-BR" w:eastAsia="pt-BR" w:bidi="ar-SA"/>
            </w:rPr>
          </w:pPr>
          <w:hyperlink w:anchor="_Toc530001662" w:history="1">
            <w:r w:rsidR="004D6E6B" w:rsidRPr="004D6E6B">
              <w:rPr>
                <w:rStyle w:val="Hyperlink"/>
                <w:noProof/>
              </w:rPr>
              <w:t>Vidros</w:t>
            </w:r>
            <w:r w:rsidR="004D6E6B" w:rsidRPr="004D6E6B">
              <w:rPr>
                <w:noProof/>
                <w:webHidden/>
              </w:rPr>
              <w:tab/>
            </w:r>
            <w:r w:rsidRPr="004D6E6B">
              <w:rPr>
                <w:noProof/>
                <w:webHidden/>
              </w:rPr>
              <w:fldChar w:fldCharType="begin"/>
            </w:r>
            <w:r w:rsidR="004D6E6B" w:rsidRPr="004D6E6B">
              <w:rPr>
                <w:noProof/>
                <w:webHidden/>
              </w:rPr>
              <w:instrText xml:space="preserve"> PAGEREF _Toc530001662 \h </w:instrText>
            </w:r>
            <w:r w:rsidRPr="004D6E6B">
              <w:rPr>
                <w:noProof/>
                <w:webHidden/>
              </w:rPr>
            </w:r>
            <w:r w:rsidRPr="004D6E6B">
              <w:rPr>
                <w:noProof/>
                <w:webHidden/>
              </w:rPr>
              <w:fldChar w:fldCharType="separate"/>
            </w:r>
            <w:r w:rsidR="003F502A">
              <w:rPr>
                <w:noProof/>
                <w:webHidden/>
              </w:rPr>
              <w:t>45</w:t>
            </w:r>
            <w:r w:rsidRPr="004D6E6B">
              <w:rPr>
                <w:noProof/>
                <w:webHidden/>
              </w:rPr>
              <w:fldChar w:fldCharType="end"/>
            </w:r>
          </w:hyperlink>
        </w:p>
        <w:p w:rsidR="004D6E6B" w:rsidRPr="004D6E6B" w:rsidRDefault="00E1603C">
          <w:pPr>
            <w:pStyle w:val="Sumrio2"/>
            <w:tabs>
              <w:tab w:val="right" w:leader="dot" w:pos="8495"/>
            </w:tabs>
            <w:spacing w:after="240"/>
            <w:rPr>
              <w:noProof/>
              <w:sz w:val="22"/>
              <w:szCs w:val="22"/>
              <w:lang w:val="pt-BR" w:eastAsia="pt-BR" w:bidi="ar-SA"/>
            </w:rPr>
          </w:pPr>
          <w:hyperlink w:anchor="_Toc530001663" w:history="1">
            <w:r w:rsidR="004D6E6B" w:rsidRPr="004D6E6B">
              <w:rPr>
                <w:rStyle w:val="Hyperlink"/>
                <w:noProof/>
              </w:rPr>
              <w:t>Aço inox</w:t>
            </w:r>
            <w:r w:rsidR="004D6E6B" w:rsidRPr="004D6E6B">
              <w:rPr>
                <w:noProof/>
                <w:webHidden/>
              </w:rPr>
              <w:tab/>
            </w:r>
            <w:r w:rsidRPr="004D6E6B">
              <w:rPr>
                <w:noProof/>
                <w:webHidden/>
              </w:rPr>
              <w:fldChar w:fldCharType="begin"/>
            </w:r>
            <w:r w:rsidR="004D6E6B" w:rsidRPr="004D6E6B">
              <w:rPr>
                <w:noProof/>
                <w:webHidden/>
              </w:rPr>
              <w:instrText xml:space="preserve"> PAGEREF _Toc530001663 \h </w:instrText>
            </w:r>
            <w:r w:rsidRPr="004D6E6B">
              <w:rPr>
                <w:noProof/>
                <w:webHidden/>
              </w:rPr>
            </w:r>
            <w:r w:rsidRPr="004D6E6B">
              <w:rPr>
                <w:noProof/>
                <w:webHidden/>
              </w:rPr>
              <w:fldChar w:fldCharType="separate"/>
            </w:r>
            <w:r w:rsidR="003F502A">
              <w:rPr>
                <w:noProof/>
                <w:webHidden/>
              </w:rPr>
              <w:t>46</w:t>
            </w:r>
            <w:r w:rsidRPr="004D6E6B">
              <w:rPr>
                <w:noProof/>
                <w:webHidden/>
              </w:rPr>
              <w:fldChar w:fldCharType="end"/>
            </w:r>
          </w:hyperlink>
        </w:p>
        <w:p w:rsidR="004D6E6B" w:rsidRPr="004D6E6B" w:rsidRDefault="00E1603C">
          <w:pPr>
            <w:pStyle w:val="Sumrio2"/>
            <w:tabs>
              <w:tab w:val="right" w:leader="dot" w:pos="8495"/>
            </w:tabs>
            <w:spacing w:after="240"/>
            <w:rPr>
              <w:noProof/>
              <w:sz w:val="22"/>
              <w:szCs w:val="22"/>
              <w:lang w:val="pt-BR" w:eastAsia="pt-BR" w:bidi="ar-SA"/>
            </w:rPr>
          </w:pPr>
          <w:hyperlink w:anchor="_Toc530001664" w:history="1">
            <w:r w:rsidR="004D6E6B" w:rsidRPr="004D6E6B">
              <w:rPr>
                <w:rStyle w:val="Hyperlink"/>
                <w:noProof/>
              </w:rPr>
              <w:t>Silicone (vedação)</w:t>
            </w:r>
            <w:r w:rsidR="004D6E6B" w:rsidRPr="004D6E6B">
              <w:rPr>
                <w:noProof/>
                <w:webHidden/>
              </w:rPr>
              <w:tab/>
            </w:r>
            <w:r w:rsidRPr="004D6E6B">
              <w:rPr>
                <w:noProof/>
                <w:webHidden/>
              </w:rPr>
              <w:fldChar w:fldCharType="begin"/>
            </w:r>
            <w:r w:rsidR="004D6E6B" w:rsidRPr="004D6E6B">
              <w:rPr>
                <w:noProof/>
                <w:webHidden/>
              </w:rPr>
              <w:instrText xml:space="preserve"> PAGEREF _Toc530001664 \h </w:instrText>
            </w:r>
            <w:r w:rsidRPr="004D6E6B">
              <w:rPr>
                <w:noProof/>
                <w:webHidden/>
              </w:rPr>
            </w:r>
            <w:r w:rsidRPr="004D6E6B">
              <w:rPr>
                <w:noProof/>
                <w:webHidden/>
              </w:rPr>
              <w:fldChar w:fldCharType="separate"/>
            </w:r>
            <w:r w:rsidR="003F502A">
              <w:rPr>
                <w:noProof/>
                <w:webHidden/>
              </w:rPr>
              <w:t>46</w:t>
            </w:r>
            <w:r w:rsidRPr="004D6E6B">
              <w:rPr>
                <w:noProof/>
                <w:webHidden/>
              </w:rPr>
              <w:fldChar w:fldCharType="end"/>
            </w:r>
          </w:hyperlink>
        </w:p>
        <w:p w:rsidR="004D6E6B" w:rsidRPr="004D6E6B" w:rsidRDefault="00E1603C">
          <w:pPr>
            <w:pStyle w:val="Sumrio1"/>
            <w:tabs>
              <w:tab w:val="right" w:leader="dot" w:pos="8495"/>
            </w:tabs>
            <w:spacing w:after="240"/>
            <w:rPr>
              <w:noProof/>
              <w:sz w:val="22"/>
              <w:szCs w:val="22"/>
              <w:lang w:val="pt-BR" w:eastAsia="pt-BR" w:bidi="ar-SA"/>
            </w:rPr>
          </w:pPr>
          <w:hyperlink w:anchor="_Toc530001665" w:history="1">
            <w:r w:rsidR="004D6E6B" w:rsidRPr="004D6E6B">
              <w:rPr>
                <w:rStyle w:val="Hyperlink"/>
                <w:noProof/>
              </w:rPr>
              <w:t>ESPECIFICAÇÕES BÁSICAS DE MATERIAIS</w:t>
            </w:r>
            <w:r w:rsidR="004D6E6B" w:rsidRPr="004D6E6B">
              <w:rPr>
                <w:noProof/>
                <w:webHidden/>
              </w:rPr>
              <w:tab/>
            </w:r>
            <w:r w:rsidRPr="004D6E6B">
              <w:rPr>
                <w:noProof/>
                <w:webHidden/>
              </w:rPr>
              <w:fldChar w:fldCharType="begin"/>
            </w:r>
            <w:r w:rsidR="004D6E6B" w:rsidRPr="004D6E6B">
              <w:rPr>
                <w:noProof/>
                <w:webHidden/>
              </w:rPr>
              <w:instrText xml:space="preserve"> PAGEREF _Toc530001665 \h </w:instrText>
            </w:r>
            <w:r w:rsidRPr="004D6E6B">
              <w:rPr>
                <w:noProof/>
                <w:webHidden/>
              </w:rPr>
            </w:r>
            <w:r w:rsidRPr="004D6E6B">
              <w:rPr>
                <w:noProof/>
                <w:webHidden/>
              </w:rPr>
              <w:fldChar w:fldCharType="separate"/>
            </w:r>
            <w:r w:rsidR="003F502A">
              <w:rPr>
                <w:noProof/>
                <w:webHidden/>
              </w:rPr>
              <w:t>47</w:t>
            </w:r>
            <w:r w:rsidRPr="004D6E6B">
              <w:rPr>
                <w:noProof/>
                <w:webHidden/>
              </w:rPr>
              <w:fldChar w:fldCharType="end"/>
            </w:r>
          </w:hyperlink>
        </w:p>
        <w:p w:rsidR="004D6E6B" w:rsidRPr="004D6E6B" w:rsidRDefault="00E1603C">
          <w:pPr>
            <w:pStyle w:val="Sumrio1"/>
            <w:tabs>
              <w:tab w:val="right" w:leader="dot" w:pos="8495"/>
            </w:tabs>
            <w:spacing w:after="240"/>
            <w:rPr>
              <w:noProof/>
              <w:sz w:val="22"/>
              <w:szCs w:val="22"/>
              <w:lang w:val="pt-BR" w:eastAsia="pt-BR" w:bidi="ar-SA"/>
            </w:rPr>
          </w:pPr>
          <w:hyperlink w:anchor="_Toc530001666" w:history="1">
            <w:r w:rsidR="004D6E6B" w:rsidRPr="004D6E6B">
              <w:rPr>
                <w:rStyle w:val="Hyperlink"/>
                <w:noProof/>
              </w:rPr>
              <w:t>FORNECEDORES</w:t>
            </w:r>
            <w:r w:rsidR="004D6E6B" w:rsidRPr="004D6E6B">
              <w:rPr>
                <w:noProof/>
                <w:webHidden/>
              </w:rPr>
              <w:tab/>
            </w:r>
            <w:r w:rsidRPr="004D6E6B">
              <w:rPr>
                <w:noProof/>
                <w:webHidden/>
              </w:rPr>
              <w:fldChar w:fldCharType="begin"/>
            </w:r>
            <w:r w:rsidR="004D6E6B" w:rsidRPr="004D6E6B">
              <w:rPr>
                <w:noProof/>
                <w:webHidden/>
              </w:rPr>
              <w:instrText xml:space="preserve"> PAGEREF _Toc530001666 \h </w:instrText>
            </w:r>
            <w:r w:rsidRPr="004D6E6B">
              <w:rPr>
                <w:noProof/>
                <w:webHidden/>
              </w:rPr>
            </w:r>
            <w:r w:rsidRPr="004D6E6B">
              <w:rPr>
                <w:noProof/>
                <w:webHidden/>
              </w:rPr>
              <w:fldChar w:fldCharType="separate"/>
            </w:r>
            <w:r w:rsidR="003F502A">
              <w:rPr>
                <w:noProof/>
                <w:webHidden/>
              </w:rPr>
              <w:t>48</w:t>
            </w:r>
            <w:r w:rsidRPr="004D6E6B">
              <w:rPr>
                <w:noProof/>
                <w:webHidden/>
              </w:rPr>
              <w:fldChar w:fldCharType="end"/>
            </w:r>
          </w:hyperlink>
        </w:p>
        <w:p w:rsidR="004D6E6B" w:rsidRPr="004D6E6B" w:rsidRDefault="00E1603C">
          <w:pPr>
            <w:pStyle w:val="Sumrio1"/>
            <w:tabs>
              <w:tab w:val="right" w:leader="dot" w:pos="8495"/>
            </w:tabs>
            <w:spacing w:after="240"/>
            <w:rPr>
              <w:noProof/>
              <w:sz w:val="22"/>
              <w:szCs w:val="22"/>
              <w:lang w:val="pt-BR" w:eastAsia="pt-BR" w:bidi="ar-SA"/>
            </w:rPr>
          </w:pPr>
          <w:hyperlink w:anchor="_Toc530001667" w:history="1">
            <w:r w:rsidR="004D6E6B" w:rsidRPr="004D6E6B">
              <w:rPr>
                <w:rStyle w:val="Hyperlink"/>
                <w:noProof/>
              </w:rPr>
              <w:t>RESPONSÁVEIS TÉCNICOS</w:t>
            </w:r>
            <w:r w:rsidR="004D6E6B" w:rsidRPr="004D6E6B">
              <w:rPr>
                <w:noProof/>
                <w:webHidden/>
              </w:rPr>
              <w:tab/>
            </w:r>
            <w:r w:rsidRPr="004D6E6B">
              <w:rPr>
                <w:noProof/>
                <w:webHidden/>
              </w:rPr>
              <w:fldChar w:fldCharType="begin"/>
            </w:r>
            <w:r w:rsidR="004D6E6B" w:rsidRPr="004D6E6B">
              <w:rPr>
                <w:noProof/>
                <w:webHidden/>
              </w:rPr>
              <w:instrText xml:space="preserve"> PAGEREF _Toc530001667 \h </w:instrText>
            </w:r>
            <w:r w:rsidRPr="004D6E6B">
              <w:rPr>
                <w:noProof/>
                <w:webHidden/>
              </w:rPr>
            </w:r>
            <w:r w:rsidRPr="004D6E6B">
              <w:rPr>
                <w:noProof/>
                <w:webHidden/>
              </w:rPr>
              <w:fldChar w:fldCharType="separate"/>
            </w:r>
            <w:r w:rsidR="003F502A">
              <w:rPr>
                <w:b/>
                <w:bCs/>
                <w:noProof/>
                <w:webHidden/>
                <w:lang w:val="pt-BR"/>
              </w:rPr>
              <w:t>Erro! Indicador não definido.</w:t>
            </w:r>
            <w:r w:rsidRPr="004D6E6B">
              <w:rPr>
                <w:noProof/>
                <w:webHidden/>
              </w:rPr>
              <w:fldChar w:fldCharType="end"/>
            </w:r>
          </w:hyperlink>
        </w:p>
        <w:p w:rsidR="004D6E6B" w:rsidRDefault="00E1603C">
          <w:pPr>
            <w:pStyle w:val="Sumrio1"/>
            <w:tabs>
              <w:tab w:val="right" w:leader="dot" w:pos="8495"/>
            </w:tabs>
            <w:spacing w:after="240"/>
            <w:rPr>
              <w:noProof/>
              <w:sz w:val="22"/>
              <w:szCs w:val="22"/>
              <w:lang w:val="pt-BR" w:eastAsia="pt-BR" w:bidi="ar-SA"/>
            </w:rPr>
          </w:pPr>
          <w:hyperlink w:anchor="_Toc530001668" w:history="1">
            <w:r w:rsidR="004D6E6B" w:rsidRPr="004D6E6B">
              <w:rPr>
                <w:rStyle w:val="Hyperlink"/>
                <w:noProof/>
              </w:rPr>
              <w:t>SERVIÇOS DE UTILIDADE PÚBLICA</w:t>
            </w:r>
            <w:r w:rsidR="004D6E6B" w:rsidRPr="004D6E6B">
              <w:rPr>
                <w:noProof/>
                <w:webHidden/>
              </w:rPr>
              <w:tab/>
            </w:r>
            <w:r w:rsidRPr="004D6E6B">
              <w:rPr>
                <w:noProof/>
                <w:webHidden/>
              </w:rPr>
              <w:fldChar w:fldCharType="begin"/>
            </w:r>
            <w:r w:rsidR="004D6E6B" w:rsidRPr="004D6E6B">
              <w:rPr>
                <w:noProof/>
                <w:webHidden/>
              </w:rPr>
              <w:instrText xml:space="preserve"> PAGEREF _Toc530001668 \h </w:instrText>
            </w:r>
            <w:r w:rsidRPr="004D6E6B">
              <w:rPr>
                <w:noProof/>
                <w:webHidden/>
              </w:rPr>
            </w:r>
            <w:r w:rsidRPr="004D6E6B">
              <w:rPr>
                <w:noProof/>
                <w:webHidden/>
              </w:rPr>
              <w:fldChar w:fldCharType="separate"/>
            </w:r>
            <w:r w:rsidR="003F502A">
              <w:rPr>
                <w:noProof/>
                <w:webHidden/>
              </w:rPr>
              <w:t>52</w:t>
            </w:r>
            <w:r w:rsidRPr="004D6E6B">
              <w:rPr>
                <w:noProof/>
                <w:webHidden/>
              </w:rPr>
              <w:fldChar w:fldCharType="end"/>
            </w:r>
          </w:hyperlink>
        </w:p>
        <w:p w:rsidR="004D6E6B" w:rsidRDefault="00E1603C">
          <w:pPr>
            <w:pStyle w:val="Sumrio1"/>
            <w:tabs>
              <w:tab w:val="right" w:leader="dot" w:pos="8495"/>
            </w:tabs>
            <w:spacing w:after="240"/>
            <w:rPr>
              <w:noProof/>
              <w:sz w:val="22"/>
              <w:szCs w:val="22"/>
              <w:lang w:val="pt-BR" w:eastAsia="pt-BR" w:bidi="ar-SA"/>
            </w:rPr>
          </w:pPr>
          <w:hyperlink w:anchor="_Toc530001669" w:history="1">
            <w:r w:rsidR="004D6E6B" w:rsidRPr="00EF204A">
              <w:rPr>
                <w:rStyle w:val="Hyperlink"/>
                <w:noProof/>
              </w:rPr>
              <w:t>MANUTENÇÃO PREVENTIVA</w:t>
            </w:r>
            <w:r w:rsidR="004D6E6B">
              <w:rPr>
                <w:noProof/>
                <w:webHidden/>
              </w:rPr>
              <w:tab/>
            </w:r>
            <w:r>
              <w:rPr>
                <w:noProof/>
                <w:webHidden/>
              </w:rPr>
              <w:fldChar w:fldCharType="begin"/>
            </w:r>
            <w:r w:rsidR="004D6E6B">
              <w:rPr>
                <w:noProof/>
                <w:webHidden/>
              </w:rPr>
              <w:instrText xml:space="preserve"> PAGEREF _Toc530001669 \h </w:instrText>
            </w:r>
            <w:r>
              <w:rPr>
                <w:noProof/>
                <w:webHidden/>
              </w:rPr>
            </w:r>
            <w:r>
              <w:rPr>
                <w:noProof/>
                <w:webHidden/>
              </w:rPr>
              <w:fldChar w:fldCharType="separate"/>
            </w:r>
            <w:r w:rsidR="003F502A">
              <w:rPr>
                <w:noProof/>
                <w:webHidden/>
              </w:rPr>
              <w:t>52</w:t>
            </w:r>
            <w:r>
              <w:rPr>
                <w:noProof/>
                <w:webHidden/>
              </w:rPr>
              <w:fldChar w:fldCharType="end"/>
            </w:r>
          </w:hyperlink>
        </w:p>
        <w:p w:rsidR="004D6E6B" w:rsidRDefault="00E1603C">
          <w:pPr>
            <w:pStyle w:val="Sumrio2"/>
            <w:tabs>
              <w:tab w:val="right" w:leader="dot" w:pos="8495"/>
            </w:tabs>
            <w:spacing w:after="240"/>
            <w:rPr>
              <w:noProof/>
              <w:sz w:val="22"/>
              <w:szCs w:val="22"/>
              <w:lang w:val="pt-BR" w:eastAsia="pt-BR" w:bidi="ar-SA"/>
            </w:rPr>
          </w:pPr>
          <w:hyperlink w:anchor="_Toc530001670" w:history="1">
            <w:r w:rsidR="004D6E6B" w:rsidRPr="00EF204A">
              <w:rPr>
                <w:rStyle w:val="Hyperlink"/>
                <w:noProof/>
              </w:rPr>
              <w:t>Programa de manutenção preventiva</w:t>
            </w:r>
            <w:r w:rsidR="004D6E6B">
              <w:rPr>
                <w:noProof/>
                <w:webHidden/>
              </w:rPr>
              <w:tab/>
            </w:r>
            <w:r>
              <w:rPr>
                <w:noProof/>
                <w:webHidden/>
              </w:rPr>
              <w:fldChar w:fldCharType="begin"/>
            </w:r>
            <w:r w:rsidR="004D6E6B">
              <w:rPr>
                <w:noProof/>
                <w:webHidden/>
              </w:rPr>
              <w:instrText xml:space="preserve"> PAGEREF _Toc530001670 \h </w:instrText>
            </w:r>
            <w:r>
              <w:rPr>
                <w:noProof/>
                <w:webHidden/>
              </w:rPr>
            </w:r>
            <w:r>
              <w:rPr>
                <w:noProof/>
                <w:webHidden/>
              </w:rPr>
              <w:fldChar w:fldCharType="separate"/>
            </w:r>
            <w:r w:rsidR="003F502A">
              <w:rPr>
                <w:noProof/>
                <w:webHidden/>
              </w:rPr>
              <w:t>52</w:t>
            </w:r>
            <w:r>
              <w:rPr>
                <w:noProof/>
                <w:webHidden/>
              </w:rPr>
              <w:fldChar w:fldCharType="end"/>
            </w:r>
          </w:hyperlink>
        </w:p>
        <w:p w:rsidR="004D6E6B" w:rsidRDefault="00E1603C">
          <w:pPr>
            <w:pStyle w:val="Sumrio2"/>
            <w:tabs>
              <w:tab w:val="right" w:leader="dot" w:pos="8495"/>
            </w:tabs>
            <w:spacing w:after="240"/>
            <w:rPr>
              <w:noProof/>
              <w:sz w:val="22"/>
              <w:szCs w:val="22"/>
              <w:lang w:val="pt-BR" w:eastAsia="pt-BR" w:bidi="ar-SA"/>
            </w:rPr>
          </w:pPr>
          <w:hyperlink w:anchor="_Toc530001671" w:history="1">
            <w:r w:rsidR="004D6E6B" w:rsidRPr="00EF204A">
              <w:rPr>
                <w:rStyle w:val="Hyperlink"/>
                <w:noProof/>
              </w:rPr>
              <w:t>Planejamento da manutenção</w:t>
            </w:r>
            <w:r w:rsidR="004D6E6B">
              <w:rPr>
                <w:noProof/>
                <w:webHidden/>
              </w:rPr>
              <w:tab/>
            </w:r>
            <w:r>
              <w:rPr>
                <w:noProof/>
                <w:webHidden/>
              </w:rPr>
              <w:fldChar w:fldCharType="begin"/>
            </w:r>
            <w:r w:rsidR="004D6E6B">
              <w:rPr>
                <w:noProof/>
                <w:webHidden/>
              </w:rPr>
              <w:instrText xml:space="preserve"> PAGEREF _Toc530001671 \h </w:instrText>
            </w:r>
            <w:r>
              <w:rPr>
                <w:noProof/>
                <w:webHidden/>
              </w:rPr>
            </w:r>
            <w:r>
              <w:rPr>
                <w:noProof/>
                <w:webHidden/>
              </w:rPr>
              <w:fldChar w:fldCharType="separate"/>
            </w:r>
            <w:r w:rsidR="003F502A">
              <w:rPr>
                <w:noProof/>
                <w:webHidden/>
              </w:rPr>
              <w:t>54</w:t>
            </w:r>
            <w:r>
              <w:rPr>
                <w:noProof/>
                <w:webHidden/>
              </w:rPr>
              <w:fldChar w:fldCharType="end"/>
            </w:r>
          </w:hyperlink>
        </w:p>
        <w:p w:rsidR="004D6E6B" w:rsidRDefault="00E1603C">
          <w:pPr>
            <w:pStyle w:val="Sumrio2"/>
            <w:tabs>
              <w:tab w:val="right" w:leader="dot" w:pos="8495"/>
            </w:tabs>
            <w:spacing w:after="240"/>
            <w:rPr>
              <w:noProof/>
              <w:sz w:val="22"/>
              <w:szCs w:val="22"/>
              <w:lang w:val="pt-BR" w:eastAsia="pt-BR" w:bidi="ar-SA"/>
            </w:rPr>
          </w:pPr>
          <w:hyperlink w:anchor="_Toc530001672" w:history="1">
            <w:r w:rsidR="004D6E6B" w:rsidRPr="00EF204A">
              <w:rPr>
                <w:rStyle w:val="Hyperlink"/>
                <w:noProof/>
              </w:rPr>
              <w:t>Verificação do programa de manutenção</w:t>
            </w:r>
            <w:r w:rsidR="004D6E6B">
              <w:rPr>
                <w:noProof/>
                <w:webHidden/>
              </w:rPr>
              <w:tab/>
            </w:r>
            <w:r>
              <w:rPr>
                <w:noProof/>
                <w:webHidden/>
              </w:rPr>
              <w:fldChar w:fldCharType="begin"/>
            </w:r>
            <w:r w:rsidR="004D6E6B">
              <w:rPr>
                <w:noProof/>
                <w:webHidden/>
              </w:rPr>
              <w:instrText xml:space="preserve"> PAGEREF _Toc530001672 \h </w:instrText>
            </w:r>
            <w:r>
              <w:rPr>
                <w:noProof/>
                <w:webHidden/>
              </w:rPr>
            </w:r>
            <w:r>
              <w:rPr>
                <w:noProof/>
                <w:webHidden/>
              </w:rPr>
              <w:fldChar w:fldCharType="separate"/>
            </w:r>
            <w:r w:rsidR="003F502A">
              <w:rPr>
                <w:noProof/>
                <w:webHidden/>
              </w:rPr>
              <w:t>61</w:t>
            </w:r>
            <w:r>
              <w:rPr>
                <w:noProof/>
                <w:webHidden/>
              </w:rPr>
              <w:fldChar w:fldCharType="end"/>
            </w:r>
          </w:hyperlink>
        </w:p>
        <w:p w:rsidR="004D6E6B" w:rsidRDefault="00E1603C">
          <w:pPr>
            <w:pStyle w:val="Sumrio2"/>
            <w:tabs>
              <w:tab w:val="right" w:leader="dot" w:pos="8495"/>
            </w:tabs>
            <w:spacing w:after="240"/>
            <w:rPr>
              <w:noProof/>
              <w:sz w:val="22"/>
              <w:szCs w:val="22"/>
              <w:lang w:val="pt-BR" w:eastAsia="pt-BR" w:bidi="ar-SA"/>
            </w:rPr>
          </w:pPr>
          <w:hyperlink w:anchor="_Toc530001673" w:history="1">
            <w:r w:rsidR="004D6E6B" w:rsidRPr="00EF204A">
              <w:rPr>
                <w:rStyle w:val="Hyperlink"/>
                <w:noProof/>
              </w:rPr>
              <w:t>Serviços a serem incluidos em um programa de manutenção</w:t>
            </w:r>
            <w:r w:rsidR="004D6E6B">
              <w:rPr>
                <w:noProof/>
                <w:webHidden/>
              </w:rPr>
              <w:tab/>
            </w:r>
            <w:r>
              <w:rPr>
                <w:noProof/>
                <w:webHidden/>
              </w:rPr>
              <w:fldChar w:fldCharType="begin"/>
            </w:r>
            <w:r w:rsidR="004D6E6B">
              <w:rPr>
                <w:noProof/>
                <w:webHidden/>
              </w:rPr>
              <w:instrText xml:space="preserve"> PAGEREF _Toc530001673 \h </w:instrText>
            </w:r>
            <w:r>
              <w:rPr>
                <w:noProof/>
                <w:webHidden/>
              </w:rPr>
            </w:r>
            <w:r>
              <w:rPr>
                <w:noProof/>
                <w:webHidden/>
              </w:rPr>
              <w:fldChar w:fldCharType="separate"/>
            </w:r>
            <w:r w:rsidR="003F502A">
              <w:rPr>
                <w:noProof/>
                <w:webHidden/>
              </w:rPr>
              <w:t>61</w:t>
            </w:r>
            <w:r>
              <w:rPr>
                <w:noProof/>
                <w:webHidden/>
              </w:rPr>
              <w:fldChar w:fldCharType="end"/>
            </w:r>
          </w:hyperlink>
        </w:p>
        <w:p w:rsidR="004D6E6B" w:rsidRDefault="00E1603C">
          <w:pPr>
            <w:pStyle w:val="Sumrio2"/>
            <w:tabs>
              <w:tab w:val="right" w:leader="dot" w:pos="8495"/>
            </w:tabs>
            <w:spacing w:after="240"/>
            <w:rPr>
              <w:noProof/>
              <w:sz w:val="22"/>
              <w:szCs w:val="22"/>
              <w:lang w:val="pt-BR" w:eastAsia="pt-BR" w:bidi="ar-SA"/>
            </w:rPr>
          </w:pPr>
          <w:hyperlink w:anchor="_Toc530001674" w:history="1">
            <w:r w:rsidR="004D6E6B" w:rsidRPr="00EF204A">
              <w:rPr>
                <w:rStyle w:val="Hyperlink"/>
                <w:noProof/>
              </w:rPr>
              <w:t>Registros do programa de manutenção</w:t>
            </w:r>
            <w:r w:rsidR="004D6E6B">
              <w:rPr>
                <w:noProof/>
                <w:webHidden/>
              </w:rPr>
              <w:tab/>
            </w:r>
            <w:r>
              <w:rPr>
                <w:noProof/>
                <w:webHidden/>
              </w:rPr>
              <w:fldChar w:fldCharType="begin"/>
            </w:r>
            <w:r w:rsidR="004D6E6B">
              <w:rPr>
                <w:noProof/>
                <w:webHidden/>
              </w:rPr>
              <w:instrText xml:space="preserve"> PAGEREF _Toc530001674 \h </w:instrText>
            </w:r>
            <w:r>
              <w:rPr>
                <w:noProof/>
                <w:webHidden/>
              </w:rPr>
            </w:r>
            <w:r>
              <w:rPr>
                <w:noProof/>
                <w:webHidden/>
              </w:rPr>
              <w:fldChar w:fldCharType="separate"/>
            </w:r>
            <w:r w:rsidR="003F502A">
              <w:rPr>
                <w:noProof/>
                <w:webHidden/>
              </w:rPr>
              <w:t>62</w:t>
            </w:r>
            <w:r>
              <w:rPr>
                <w:noProof/>
                <w:webHidden/>
              </w:rPr>
              <w:fldChar w:fldCharType="end"/>
            </w:r>
          </w:hyperlink>
        </w:p>
        <w:p w:rsidR="004D6E6B" w:rsidRDefault="00E1603C">
          <w:pPr>
            <w:pStyle w:val="Sumrio1"/>
            <w:tabs>
              <w:tab w:val="right" w:leader="dot" w:pos="8495"/>
            </w:tabs>
            <w:spacing w:after="240"/>
            <w:rPr>
              <w:noProof/>
              <w:sz w:val="22"/>
              <w:szCs w:val="22"/>
              <w:lang w:val="pt-BR" w:eastAsia="pt-BR" w:bidi="ar-SA"/>
            </w:rPr>
          </w:pPr>
          <w:hyperlink w:anchor="_Toc530001675" w:history="1">
            <w:r w:rsidR="004D6E6B" w:rsidRPr="00EF204A">
              <w:rPr>
                <w:rStyle w:val="Hyperlink"/>
                <w:noProof/>
              </w:rPr>
              <w:t>INSPEÇÕES PREDIAIS</w:t>
            </w:r>
            <w:r w:rsidR="004D6E6B">
              <w:rPr>
                <w:noProof/>
                <w:webHidden/>
              </w:rPr>
              <w:tab/>
            </w:r>
            <w:r>
              <w:rPr>
                <w:noProof/>
                <w:webHidden/>
              </w:rPr>
              <w:fldChar w:fldCharType="begin"/>
            </w:r>
            <w:r w:rsidR="004D6E6B">
              <w:rPr>
                <w:noProof/>
                <w:webHidden/>
              </w:rPr>
              <w:instrText xml:space="preserve"> PAGEREF _Toc530001675 \h </w:instrText>
            </w:r>
            <w:r>
              <w:rPr>
                <w:noProof/>
                <w:webHidden/>
              </w:rPr>
            </w:r>
            <w:r>
              <w:rPr>
                <w:noProof/>
                <w:webHidden/>
              </w:rPr>
              <w:fldChar w:fldCharType="separate"/>
            </w:r>
            <w:r w:rsidR="003F502A">
              <w:rPr>
                <w:noProof/>
                <w:webHidden/>
              </w:rPr>
              <w:t>63</w:t>
            </w:r>
            <w:r>
              <w:rPr>
                <w:noProof/>
                <w:webHidden/>
              </w:rPr>
              <w:fldChar w:fldCharType="end"/>
            </w:r>
          </w:hyperlink>
        </w:p>
        <w:p w:rsidR="004D6E6B" w:rsidRDefault="00E1603C">
          <w:pPr>
            <w:pStyle w:val="Sumrio2"/>
            <w:tabs>
              <w:tab w:val="right" w:leader="dot" w:pos="8495"/>
            </w:tabs>
            <w:spacing w:after="240"/>
            <w:rPr>
              <w:noProof/>
              <w:sz w:val="22"/>
              <w:szCs w:val="22"/>
              <w:lang w:val="pt-BR" w:eastAsia="pt-BR" w:bidi="ar-SA"/>
            </w:rPr>
          </w:pPr>
          <w:hyperlink w:anchor="_Toc530001676" w:history="1">
            <w:r w:rsidR="004D6E6B" w:rsidRPr="00EF204A">
              <w:rPr>
                <w:rStyle w:val="Hyperlink"/>
                <w:noProof/>
              </w:rPr>
              <w:t>Modelo de inspeção</w:t>
            </w:r>
            <w:r w:rsidR="004D6E6B">
              <w:rPr>
                <w:noProof/>
                <w:webHidden/>
              </w:rPr>
              <w:tab/>
            </w:r>
            <w:r>
              <w:rPr>
                <w:noProof/>
                <w:webHidden/>
              </w:rPr>
              <w:fldChar w:fldCharType="begin"/>
            </w:r>
            <w:r w:rsidR="004D6E6B">
              <w:rPr>
                <w:noProof/>
                <w:webHidden/>
              </w:rPr>
              <w:instrText xml:space="preserve"> PAGEREF _Toc530001676 \h </w:instrText>
            </w:r>
            <w:r>
              <w:rPr>
                <w:noProof/>
                <w:webHidden/>
              </w:rPr>
            </w:r>
            <w:r>
              <w:rPr>
                <w:noProof/>
                <w:webHidden/>
              </w:rPr>
              <w:fldChar w:fldCharType="separate"/>
            </w:r>
            <w:r w:rsidR="003F502A">
              <w:rPr>
                <w:noProof/>
                <w:webHidden/>
              </w:rPr>
              <w:t>63</w:t>
            </w:r>
            <w:r>
              <w:rPr>
                <w:noProof/>
                <w:webHidden/>
              </w:rPr>
              <w:fldChar w:fldCharType="end"/>
            </w:r>
          </w:hyperlink>
        </w:p>
        <w:p w:rsidR="004D6E6B" w:rsidRDefault="00E1603C">
          <w:pPr>
            <w:pStyle w:val="Sumrio2"/>
            <w:tabs>
              <w:tab w:val="right" w:leader="dot" w:pos="8495"/>
            </w:tabs>
            <w:spacing w:after="240"/>
            <w:rPr>
              <w:noProof/>
              <w:sz w:val="22"/>
              <w:szCs w:val="22"/>
              <w:lang w:val="pt-BR" w:eastAsia="pt-BR" w:bidi="ar-SA"/>
            </w:rPr>
          </w:pPr>
          <w:hyperlink w:anchor="_Toc530001677" w:history="1">
            <w:r w:rsidR="004D6E6B" w:rsidRPr="00EF204A">
              <w:rPr>
                <w:rStyle w:val="Hyperlink"/>
                <w:noProof/>
              </w:rPr>
              <w:t>Relatório de inspeção</w:t>
            </w:r>
            <w:r w:rsidR="004D6E6B">
              <w:rPr>
                <w:noProof/>
                <w:webHidden/>
              </w:rPr>
              <w:tab/>
            </w:r>
            <w:r>
              <w:rPr>
                <w:noProof/>
                <w:webHidden/>
              </w:rPr>
              <w:fldChar w:fldCharType="begin"/>
            </w:r>
            <w:r w:rsidR="004D6E6B">
              <w:rPr>
                <w:noProof/>
                <w:webHidden/>
              </w:rPr>
              <w:instrText xml:space="preserve"> PAGEREF _Toc530001677 \h </w:instrText>
            </w:r>
            <w:r>
              <w:rPr>
                <w:noProof/>
                <w:webHidden/>
              </w:rPr>
            </w:r>
            <w:r>
              <w:rPr>
                <w:noProof/>
                <w:webHidden/>
              </w:rPr>
              <w:fldChar w:fldCharType="separate"/>
            </w:r>
            <w:r w:rsidR="003F502A">
              <w:rPr>
                <w:noProof/>
                <w:webHidden/>
              </w:rPr>
              <w:t>63</w:t>
            </w:r>
            <w:r>
              <w:rPr>
                <w:noProof/>
                <w:webHidden/>
              </w:rPr>
              <w:fldChar w:fldCharType="end"/>
            </w:r>
          </w:hyperlink>
        </w:p>
        <w:p w:rsidR="004D6E6B" w:rsidRDefault="00E1603C">
          <w:pPr>
            <w:pStyle w:val="Sumrio1"/>
            <w:tabs>
              <w:tab w:val="right" w:leader="dot" w:pos="8495"/>
            </w:tabs>
            <w:spacing w:after="240"/>
            <w:rPr>
              <w:noProof/>
              <w:sz w:val="22"/>
              <w:szCs w:val="22"/>
              <w:lang w:val="pt-BR" w:eastAsia="pt-BR" w:bidi="ar-SA"/>
            </w:rPr>
          </w:pPr>
          <w:hyperlink w:anchor="_Toc530001678" w:history="1">
            <w:r w:rsidR="004D6E6B" w:rsidRPr="00EF204A">
              <w:rPr>
                <w:rStyle w:val="Hyperlink"/>
                <w:noProof/>
              </w:rPr>
              <w:t>MODIFICAÇÕES E REFORMAS</w:t>
            </w:r>
            <w:r w:rsidR="004D6E6B">
              <w:rPr>
                <w:noProof/>
                <w:webHidden/>
              </w:rPr>
              <w:tab/>
            </w:r>
            <w:r>
              <w:rPr>
                <w:noProof/>
                <w:webHidden/>
              </w:rPr>
              <w:fldChar w:fldCharType="begin"/>
            </w:r>
            <w:r w:rsidR="004D6E6B">
              <w:rPr>
                <w:noProof/>
                <w:webHidden/>
              </w:rPr>
              <w:instrText xml:space="preserve"> PAGEREF _Toc530001678 \h </w:instrText>
            </w:r>
            <w:r>
              <w:rPr>
                <w:noProof/>
                <w:webHidden/>
              </w:rPr>
            </w:r>
            <w:r>
              <w:rPr>
                <w:noProof/>
                <w:webHidden/>
              </w:rPr>
              <w:fldChar w:fldCharType="separate"/>
            </w:r>
            <w:r w:rsidR="003F502A">
              <w:rPr>
                <w:noProof/>
                <w:webHidden/>
              </w:rPr>
              <w:t>63</w:t>
            </w:r>
            <w:r>
              <w:rPr>
                <w:noProof/>
                <w:webHidden/>
              </w:rPr>
              <w:fldChar w:fldCharType="end"/>
            </w:r>
          </w:hyperlink>
        </w:p>
        <w:p w:rsidR="004D6E6B" w:rsidRDefault="00E1603C">
          <w:pPr>
            <w:pStyle w:val="Sumrio1"/>
            <w:tabs>
              <w:tab w:val="right" w:leader="dot" w:pos="8495"/>
            </w:tabs>
            <w:spacing w:after="240"/>
            <w:rPr>
              <w:noProof/>
              <w:sz w:val="22"/>
              <w:szCs w:val="22"/>
              <w:lang w:val="pt-BR" w:eastAsia="pt-BR" w:bidi="ar-SA"/>
            </w:rPr>
          </w:pPr>
          <w:hyperlink w:anchor="_Toc530001679" w:history="1">
            <w:r w:rsidR="004D6E6B" w:rsidRPr="00EF204A">
              <w:rPr>
                <w:rStyle w:val="Hyperlink"/>
                <w:noProof/>
              </w:rPr>
              <w:t>MODIFICAÇÕES E LIMITAÇÕES</w:t>
            </w:r>
            <w:r w:rsidR="004D6E6B">
              <w:rPr>
                <w:noProof/>
                <w:webHidden/>
              </w:rPr>
              <w:tab/>
            </w:r>
            <w:r>
              <w:rPr>
                <w:noProof/>
                <w:webHidden/>
              </w:rPr>
              <w:fldChar w:fldCharType="begin"/>
            </w:r>
            <w:r w:rsidR="004D6E6B">
              <w:rPr>
                <w:noProof/>
                <w:webHidden/>
              </w:rPr>
              <w:instrText xml:space="preserve"> PAGEREF _Toc530001679 \h </w:instrText>
            </w:r>
            <w:r>
              <w:rPr>
                <w:noProof/>
                <w:webHidden/>
              </w:rPr>
            </w:r>
            <w:r>
              <w:rPr>
                <w:noProof/>
                <w:webHidden/>
              </w:rPr>
              <w:fldChar w:fldCharType="separate"/>
            </w:r>
            <w:r w:rsidR="003F502A">
              <w:rPr>
                <w:noProof/>
                <w:webHidden/>
              </w:rPr>
              <w:t>66</w:t>
            </w:r>
            <w:r>
              <w:rPr>
                <w:noProof/>
                <w:webHidden/>
              </w:rPr>
              <w:fldChar w:fldCharType="end"/>
            </w:r>
          </w:hyperlink>
        </w:p>
        <w:p w:rsidR="004D6E6B" w:rsidRDefault="00E1603C">
          <w:pPr>
            <w:pStyle w:val="Sumrio1"/>
            <w:tabs>
              <w:tab w:val="right" w:leader="dot" w:pos="8495"/>
            </w:tabs>
            <w:spacing w:after="240"/>
            <w:rPr>
              <w:noProof/>
              <w:sz w:val="22"/>
              <w:szCs w:val="22"/>
              <w:lang w:val="pt-BR" w:eastAsia="pt-BR" w:bidi="ar-SA"/>
            </w:rPr>
          </w:pPr>
          <w:hyperlink w:anchor="_Toc530001680" w:history="1">
            <w:r w:rsidR="004D6E6B" w:rsidRPr="00EF204A">
              <w:rPr>
                <w:rStyle w:val="Hyperlink"/>
                <w:noProof/>
              </w:rPr>
              <w:t>MEIO AMBIENTE E SUSTENTABILIDADE</w:t>
            </w:r>
            <w:r w:rsidR="004D6E6B">
              <w:rPr>
                <w:noProof/>
                <w:webHidden/>
              </w:rPr>
              <w:tab/>
            </w:r>
            <w:r>
              <w:rPr>
                <w:noProof/>
                <w:webHidden/>
              </w:rPr>
              <w:fldChar w:fldCharType="begin"/>
            </w:r>
            <w:r w:rsidR="004D6E6B">
              <w:rPr>
                <w:noProof/>
                <w:webHidden/>
              </w:rPr>
              <w:instrText xml:space="preserve"> PAGEREF _Toc530001680 \h </w:instrText>
            </w:r>
            <w:r>
              <w:rPr>
                <w:noProof/>
                <w:webHidden/>
              </w:rPr>
            </w:r>
            <w:r>
              <w:rPr>
                <w:noProof/>
                <w:webHidden/>
              </w:rPr>
              <w:fldChar w:fldCharType="separate"/>
            </w:r>
            <w:r w:rsidR="003F502A">
              <w:rPr>
                <w:noProof/>
                <w:webHidden/>
              </w:rPr>
              <w:t>67</w:t>
            </w:r>
            <w:r>
              <w:rPr>
                <w:noProof/>
                <w:webHidden/>
              </w:rPr>
              <w:fldChar w:fldCharType="end"/>
            </w:r>
          </w:hyperlink>
        </w:p>
        <w:p w:rsidR="004D6E6B" w:rsidRDefault="00E1603C">
          <w:pPr>
            <w:pStyle w:val="Sumrio1"/>
            <w:tabs>
              <w:tab w:val="right" w:leader="dot" w:pos="8495"/>
            </w:tabs>
            <w:spacing w:after="240"/>
            <w:rPr>
              <w:noProof/>
              <w:sz w:val="22"/>
              <w:szCs w:val="22"/>
              <w:lang w:val="pt-BR" w:eastAsia="pt-BR" w:bidi="ar-SA"/>
            </w:rPr>
          </w:pPr>
          <w:hyperlink w:anchor="_Toc530001681" w:history="1">
            <w:r w:rsidR="004D6E6B" w:rsidRPr="00EF204A">
              <w:rPr>
                <w:rStyle w:val="Hyperlink"/>
                <w:noProof/>
              </w:rPr>
              <w:t>SEGURANÇA</w:t>
            </w:r>
            <w:r w:rsidR="004D6E6B">
              <w:rPr>
                <w:noProof/>
                <w:webHidden/>
              </w:rPr>
              <w:tab/>
            </w:r>
            <w:r>
              <w:rPr>
                <w:noProof/>
                <w:webHidden/>
              </w:rPr>
              <w:fldChar w:fldCharType="begin"/>
            </w:r>
            <w:r w:rsidR="004D6E6B">
              <w:rPr>
                <w:noProof/>
                <w:webHidden/>
              </w:rPr>
              <w:instrText xml:space="preserve"> PAGEREF _Toc530001681 \h </w:instrText>
            </w:r>
            <w:r>
              <w:rPr>
                <w:noProof/>
                <w:webHidden/>
              </w:rPr>
            </w:r>
            <w:r>
              <w:rPr>
                <w:noProof/>
                <w:webHidden/>
              </w:rPr>
              <w:fldChar w:fldCharType="separate"/>
            </w:r>
            <w:r w:rsidR="003F502A">
              <w:rPr>
                <w:noProof/>
                <w:webHidden/>
              </w:rPr>
              <w:t>74</w:t>
            </w:r>
            <w:r>
              <w:rPr>
                <w:noProof/>
                <w:webHidden/>
              </w:rPr>
              <w:fldChar w:fldCharType="end"/>
            </w:r>
          </w:hyperlink>
        </w:p>
        <w:p w:rsidR="004D6E6B" w:rsidRDefault="00E1603C">
          <w:pPr>
            <w:pStyle w:val="Sumrio1"/>
            <w:tabs>
              <w:tab w:val="right" w:leader="dot" w:pos="8495"/>
            </w:tabs>
            <w:spacing w:after="240"/>
            <w:rPr>
              <w:noProof/>
              <w:sz w:val="22"/>
              <w:szCs w:val="22"/>
              <w:lang w:val="pt-BR" w:eastAsia="pt-BR" w:bidi="ar-SA"/>
            </w:rPr>
          </w:pPr>
          <w:hyperlink w:anchor="_Toc530001682" w:history="1">
            <w:r w:rsidR="004D6E6B" w:rsidRPr="00EF204A">
              <w:rPr>
                <w:rStyle w:val="Hyperlink"/>
                <w:noProof/>
              </w:rPr>
              <w:t>RECOMENDAÇÕES PARA EVACUAÇÃO DA EDIFICAÇÃO</w:t>
            </w:r>
            <w:r w:rsidR="004D6E6B">
              <w:rPr>
                <w:noProof/>
                <w:webHidden/>
              </w:rPr>
              <w:tab/>
            </w:r>
            <w:r>
              <w:rPr>
                <w:noProof/>
                <w:webHidden/>
              </w:rPr>
              <w:fldChar w:fldCharType="begin"/>
            </w:r>
            <w:r w:rsidR="004D6E6B">
              <w:rPr>
                <w:noProof/>
                <w:webHidden/>
              </w:rPr>
              <w:instrText xml:space="preserve"> PAGEREF _Toc530001682 \h </w:instrText>
            </w:r>
            <w:r>
              <w:rPr>
                <w:noProof/>
                <w:webHidden/>
              </w:rPr>
            </w:r>
            <w:r>
              <w:rPr>
                <w:noProof/>
                <w:webHidden/>
              </w:rPr>
              <w:fldChar w:fldCharType="separate"/>
            </w:r>
            <w:r w:rsidR="003F502A">
              <w:rPr>
                <w:noProof/>
                <w:webHidden/>
              </w:rPr>
              <w:t>79</w:t>
            </w:r>
            <w:r>
              <w:rPr>
                <w:noProof/>
                <w:webHidden/>
              </w:rPr>
              <w:fldChar w:fldCharType="end"/>
            </w:r>
          </w:hyperlink>
        </w:p>
        <w:p w:rsidR="004D6E6B" w:rsidRDefault="00E1603C">
          <w:pPr>
            <w:pStyle w:val="Sumrio1"/>
            <w:tabs>
              <w:tab w:val="right" w:leader="dot" w:pos="8495"/>
            </w:tabs>
            <w:spacing w:after="240"/>
            <w:rPr>
              <w:noProof/>
              <w:sz w:val="22"/>
              <w:szCs w:val="22"/>
              <w:lang w:val="pt-BR" w:eastAsia="pt-BR" w:bidi="ar-SA"/>
            </w:rPr>
          </w:pPr>
          <w:hyperlink w:anchor="_Toc530001683" w:history="1">
            <w:r w:rsidR="004D6E6B" w:rsidRPr="00EF204A">
              <w:rPr>
                <w:rStyle w:val="Hyperlink"/>
                <w:noProof/>
              </w:rPr>
              <w:t>OPERAÇÃO DOS EQUIPAMENTOS E SUAS LIGAÇÕES</w:t>
            </w:r>
            <w:r w:rsidR="004D6E6B">
              <w:rPr>
                <w:noProof/>
                <w:webHidden/>
              </w:rPr>
              <w:tab/>
            </w:r>
            <w:r>
              <w:rPr>
                <w:noProof/>
                <w:webHidden/>
              </w:rPr>
              <w:fldChar w:fldCharType="begin"/>
            </w:r>
            <w:r w:rsidR="004D6E6B">
              <w:rPr>
                <w:noProof/>
                <w:webHidden/>
              </w:rPr>
              <w:instrText xml:space="preserve"> PAGEREF _Toc530001683 \h </w:instrText>
            </w:r>
            <w:r>
              <w:rPr>
                <w:noProof/>
                <w:webHidden/>
              </w:rPr>
            </w:r>
            <w:r>
              <w:rPr>
                <w:noProof/>
                <w:webHidden/>
              </w:rPr>
              <w:fldChar w:fldCharType="separate"/>
            </w:r>
            <w:r w:rsidR="003F502A">
              <w:rPr>
                <w:noProof/>
                <w:webHidden/>
              </w:rPr>
              <w:t>80</w:t>
            </w:r>
            <w:r>
              <w:rPr>
                <w:noProof/>
                <w:webHidden/>
              </w:rPr>
              <w:fldChar w:fldCharType="end"/>
            </w:r>
          </w:hyperlink>
        </w:p>
        <w:p w:rsidR="004D6E6B" w:rsidRDefault="00E1603C">
          <w:pPr>
            <w:pStyle w:val="Sumrio1"/>
            <w:tabs>
              <w:tab w:val="right" w:leader="dot" w:pos="8495"/>
            </w:tabs>
            <w:spacing w:after="240"/>
            <w:rPr>
              <w:noProof/>
              <w:sz w:val="22"/>
              <w:szCs w:val="22"/>
              <w:lang w:val="pt-BR" w:eastAsia="pt-BR" w:bidi="ar-SA"/>
            </w:rPr>
          </w:pPr>
          <w:hyperlink w:anchor="_Toc530001684" w:history="1">
            <w:r w:rsidR="004D6E6B" w:rsidRPr="00EF204A">
              <w:rPr>
                <w:rStyle w:val="Hyperlink"/>
                <w:noProof/>
              </w:rPr>
              <w:t>ELABORAÇÃO E ENTREGA DO MANUAL</w:t>
            </w:r>
            <w:r w:rsidR="004D6E6B">
              <w:rPr>
                <w:noProof/>
                <w:webHidden/>
              </w:rPr>
              <w:tab/>
            </w:r>
            <w:r>
              <w:rPr>
                <w:noProof/>
                <w:webHidden/>
              </w:rPr>
              <w:fldChar w:fldCharType="begin"/>
            </w:r>
            <w:r w:rsidR="004D6E6B">
              <w:rPr>
                <w:noProof/>
                <w:webHidden/>
              </w:rPr>
              <w:instrText xml:space="preserve"> PAGEREF _Toc530001684 \h </w:instrText>
            </w:r>
            <w:r>
              <w:rPr>
                <w:noProof/>
                <w:webHidden/>
              </w:rPr>
            </w:r>
            <w:r>
              <w:rPr>
                <w:noProof/>
                <w:webHidden/>
              </w:rPr>
              <w:fldChar w:fldCharType="separate"/>
            </w:r>
            <w:r w:rsidR="003F502A">
              <w:rPr>
                <w:noProof/>
                <w:webHidden/>
              </w:rPr>
              <w:t>80</w:t>
            </w:r>
            <w:r>
              <w:rPr>
                <w:noProof/>
                <w:webHidden/>
              </w:rPr>
              <w:fldChar w:fldCharType="end"/>
            </w:r>
          </w:hyperlink>
        </w:p>
        <w:p w:rsidR="004D6E6B" w:rsidRDefault="00E1603C">
          <w:pPr>
            <w:pStyle w:val="Sumrio1"/>
            <w:tabs>
              <w:tab w:val="right" w:leader="dot" w:pos="8495"/>
            </w:tabs>
            <w:spacing w:after="240"/>
            <w:rPr>
              <w:noProof/>
              <w:sz w:val="22"/>
              <w:szCs w:val="22"/>
              <w:lang w:val="pt-BR" w:eastAsia="pt-BR" w:bidi="ar-SA"/>
            </w:rPr>
          </w:pPr>
          <w:hyperlink w:anchor="_Toc530001685" w:history="1">
            <w:r w:rsidR="004D6E6B" w:rsidRPr="00EF204A">
              <w:rPr>
                <w:rStyle w:val="Hyperlink"/>
                <w:noProof/>
              </w:rPr>
              <w:t>ATUALIZAÇÃO DO MANUAL</w:t>
            </w:r>
            <w:r w:rsidR="004D6E6B">
              <w:rPr>
                <w:noProof/>
                <w:webHidden/>
              </w:rPr>
              <w:tab/>
            </w:r>
            <w:r>
              <w:rPr>
                <w:noProof/>
                <w:webHidden/>
              </w:rPr>
              <w:fldChar w:fldCharType="begin"/>
            </w:r>
            <w:r w:rsidR="004D6E6B">
              <w:rPr>
                <w:noProof/>
                <w:webHidden/>
              </w:rPr>
              <w:instrText xml:space="preserve"> PAGEREF _Toc530001685 \h </w:instrText>
            </w:r>
            <w:r>
              <w:rPr>
                <w:noProof/>
                <w:webHidden/>
              </w:rPr>
            </w:r>
            <w:r>
              <w:rPr>
                <w:noProof/>
                <w:webHidden/>
              </w:rPr>
              <w:fldChar w:fldCharType="separate"/>
            </w:r>
            <w:r w:rsidR="003F502A">
              <w:rPr>
                <w:noProof/>
                <w:webHidden/>
              </w:rPr>
              <w:t>80</w:t>
            </w:r>
            <w:r>
              <w:rPr>
                <w:noProof/>
                <w:webHidden/>
              </w:rPr>
              <w:fldChar w:fldCharType="end"/>
            </w:r>
          </w:hyperlink>
        </w:p>
        <w:p w:rsidR="004D6E6B" w:rsidRDefault="00E1603C">
          <w:pPr>
            <w:pStyle w:val="Sumrio1"/>
            <w:tabs>
              <w:tab w:val="right" w:leader="dot" w:pos="8495"/>
            </w:tabs>
            <w:spacing w:after="240"/>
            <w:rPr>
              <w:noProof/>
              <w:sz w:val="22"/>
              <w:szCs w:val="22"/>
              <w:lang w:val="pt-BR" w:eastAsia="pt-BR" w:bidi="ar-SA"/>
            </w:rPr>
          </w:pPr>
          <w:hyperlink w:anchor="_Toc530001686" w:history="1">
            <w:r w:rsidR="004D6E6B" w:rsidRPr="00EF204A">
              <w:rPr>
                <w:rStyle w:val="Hyperlink"/>
                <w:noProof/>
              </w:rPr>
              <w:t>MAPEAMENTO HIDROSSANITÁRIO</w:t>
            </w:r>
            <w:r w:rsidR="004D6E6B">
              <w:rPr>
                <w:noProof/>
                <w:webHidden/>
              </w:rPr>
              <w:tab/>
            </w:r>
            <w:r>
              <w:rPr>
                <w:noProof/>
                <w:webHidden/>
              </w:rPr>
              <w:fldChar w:fldCharType="begin"/>
            </w:r>
            <w:r w:rsidR="004D6E6B">
              <w:rPr>
                <w:noProof/>
                <w:webHidden/>
              </w:rPr>
              <w:instrText xml:space="preserve"> PAGEREF _Toc530001686 \h </w:instrText>
            </w:r>
            <w:r>
              <w:rPr>
                <w:noProof/>
                <w:webHidden/>
              </w:rPr>
            </w:r>
            <w:r>
              <w:rPr>
                <w:noProof/>
                <w:webHidden/>
              </w:rPr>
              <w:fldChar w:fldCharType="separate"/>
            </w:r>
            <w:r w:rsidR="003F502A">
              <w:rPr>
                <w:noProof/>
                <w:webHidden/>
              </w:rPr>
              <w:t>81</w:t>
            </w:r>
            <w:r>
              <w:rPr>
                <w:noProof/>
                <w:webHidden/>
              </w:rPr>
              <w:fldChar w:fldCharType="end"/>
            </w:r>
          </w:hyperlink>
        </w:p>
        <w:p w:rsidR="006F7AE3" w:rsidRDefault="00E1603C" w:rsidP="00E8442A">
          <w:pPr>
            <w:spacing w:after="240"/>
          </w:pPr>
          <w:r>
            <w:rPr>
              <w:b/>
              <w:bCs/>
            </w:rPr>
            <w:fldChar w:fldCharType="end"/>
          </w:r>
        </w:p>
      </w:sdtContent>
    </w:sdt>
    <w:bookmarkStart w:id="6" w:name="_Toc383763811" w:displacedByCustomXml="prev"/>
    <w:bookmarkStart w:id="7" w:name="_Toc363463384" w:displacedByCustomXml="prev"/>
    <w:p w:rsidR="00E8442A" w:rsidRDefault="00E8442A" w:rsidP="00E8442A">
      <w:pPr>
        <w:spacing w:after="240"/>
        <w:rPr>
          <w:rFonts w:cs="Arial"/>
          <w:b/>
          <w:bCs/>
          <w:caps/>
          <w:color w:val="FFFFFF" w:themeColor="background1"/>
          <w:spacing w:val="15"/>
          <w:sz w:val="22"/>
          <w:szCs w:val="22"/>
          <w:lang w:val="pt-BR"/>
        </w:rPr>
      </w:pPr>
      <w:r>
        <w:rPr>
          <w:rFonts w:cs="Arial"/>
          <w:lang w:val="pt-BR"/>
        </w:rPr>
        <w:br w:type="page"/>
      </w:r>
    </w:p>
    <w:p w:rsidR="00556F15" w:rsidRPr="00B97DC8" w:rsidRDefault="00556F15" w:rsidP="004F5CBF">
      <w:pPr>
        <w:pStyle w:val="Ttulo1"/>
        <w:spacing w:before="0" w:afterLines="0"/>
      </w:pPr>
      <w:bookmarkStart w:id="8" w:name="_Toc530001624"/>
      <w:r w:rsidRPr="00B97DC8">
        <w:lastRenderedPageBreak/>
        <w:t>INTRODUÇÃO</w:t>
      </w:r>
      <w:bookmarkEnd w:id="7"/>
      <w:bookmarkEnd w:id="6"/>
      <w:bookmarkEnd w:id="8"/>
    </w:p>
    <w:p w:rsidR="00556F15" w:rsidRPr="00E640AB" w:rsidRDefault="00556F15" w:rsidP="004F5CBF">
      <w:pPr>
        <w:spacing w:afterLines="0"/>
        <w:ind w:firstLine="284"/>
        <w:jc w:val="both"/>
        <w:rPr>
          <w:rFonts w:cs="Arial"/>
          <w:sz w:val="22"/>
          <w:szCs w:val="22"/>
          <w:lang w:val="pt-BR"/>
        </w:rPr>
      </w:pPr>
    </w:p>
    <w:p w:rsidR="0014020E" w:rsidRDefault="00556F15" w:rsidP="004F5CBF">
      <w:pPr>
        <w:spacing w:before="0" w:afterLines="0" w:line="360" w:lineRule="auto"/>
        <w:ind w:firstLine="284"/>
        <w:jc w:val="both"/>
        <w:rPr>
          <w:rFonts w:cs="Arial"/>
          <w:sz w:val="22"/>
          <w:szCs w:val="22"/>
          <w:lang w:val="pt-BR"/>
        </w:rPr>
      </w:pPr>
      <w:r w:rsidRPr="00E640AB">
        <w:rPr>
          <w:rFonts w:cs="Arial"/>
          <w:sz w:val="22"/>
          <w:szCs w:val="22"/>
          <w:lang w:val="pt-BR"/>
        </w:rPr>
        <w:t>O Manual do Proprietário d</w:t>
      </w:r>
      <w:r w:rsidR="005B29CD">
        <w:rPr>
          <w:rFonts w:cs="Arial"/>
          <w:sz w:val="22"/>
          <w:szCs w:val="22"/>
          <w:lang w:val="pt-BR"/>
        </w:rPr>
        <w:t xml:space="preserve">o </w:t>
      </w:r>
      <w:r w:rsidR="00B87CA0" w:rsidRPr="00B87CA0">
        <w:rPr>
          <w:sz w:val="22"/>
          <w:szCs w:val="22"/>
        </w:rPr>
        <w:t>edifício</w:t>
      </w:r>
      <w:r w:rsidR="005B29CD" w:rsidRPr="005B29CD">
        <w:rPr>
          <w:b/>
          <w:sz w:val="22"/>
          <w:szCs w:val="22"/>
        </w:rPr>
        <w:t xml:space="preserve"> </w:t>
      </w:r>
      <w:r w:rsidR="0000033D">
        <w:rPr>
          <w:b/>
          <w:sz w:val="22"/>
          <w:szCs w:val="22"/>
        </w:rPr>
        <w:t>RESIDENCIAL FERNANDA</w:t>
      </w:r>
      <w:r w:rsidR="005B29CD">
        <w:rPr>
          <w:b/>
          <w:sz w:val="22"/>
          <w:szCs w:val="22"/>
        </w:rPr>
        <w:t xml:space="preserve">, </w:t>
      </w:r>
      <w:r w:rsidRPr="00E640AB">
        <w:rPr>
          <w:rFonts w:cs="Arial"/>
          <w:sz w:val="22"/>
          <w:szCs w:val="22"/>
          <w:lang w:val="pt-BR"/>
        </w:rPr>
        <w:t>foi elaborado com o objetivo de</w:t>
      </w:r>
      <w:r w:rsidR="0014020E">
        <w:rPr>
          <w:rFonts w:cs="Arial"/>
          <w:sz w:val="22"/>
          <w:szCs w:val="22"/>
          <w:lang w:val="pt-BR"/>
        </w:rPr>
        <w:t>:</w:t>
      </w:r>
    </w:p>
    <w:p w:rsidR="0014020E" w:rsidRPr="0014020E" w:rsidRDefault="00BE7CC8" w:rsidP="00B83DDC">
      <w:pPr>
        <w:pStyle w:val="PargrafodaLista"/>
        <w:numPr>
          <w:ilvl w:val="0"/>
          <w:numId w:val="21"/>
        </w:numPr>
        <w:autoSpaceDE w:val="0"/>
        <w:autoSpaceDN w:val="0"/>
        <w:adjustRightInd w:val="0"/>
        <w:spacing w:before="0" w:afterLines="0" w:line="360" w:lineRule="auto"/>
        <w:jc w:val="both"/>
        <w:rPr>
          <w:rFonts w:cs="Arial"/>
          <w:sz w:val="22"/>
          <w:szCs w:val="22"/>
          <w:lang w:val="pt-BR"/>
        </w:rPr>
      </w:pPr>
      <w:r>
        <w:rPr>
          <w:rFonts w:cs="Arial"/>
          <w:sz w:val="22"/>
          <w:szCs w:val="22"/>
          <w:lang w:val="pt-BR"/>
        </w:rPr>
        <w:t>I</w:t>
      </w:r>
      <w:r w:rsidR="0014020E" w:rsidRPr="0014020E">
        <w:rPr>
          <w:rFonts w:cs="Arial"/>
          <w:sz w:val="22"/>
          <w:szCs w:val="22"/>
          <w:lang w:val="pt-BR"/>
        </w:rPr>
        <w:t>nformar aos proprietários e ao condomínio as características técnicas da edificação construída</w:t>
      </w:r>
      <w:r w:rsidR="00D15CCF">
        <w:rPr>
          <w:rFonts w:cs="Arial"/>
          <w:sz w:val="22"/>
          <w:szCs w:val="22"/>
          <w:lang w:val="pt-BR"/>
        </w:rPr>
        <w:t>, como</w:t>
      </w:r>
      <w:r>
        <w:rPr>
          <w:rFonts w:cs="Arial"/>
          <w:sz w:val="22"/>
          <w:szCs w:val="22"/>
          <w:lang w:val="pt-BR"/>
        </w:rPr>
        <w:t xml:space="preserve"> o</w:t>
      </w:r>
      <w:r w:rsidR="00D15CCF">
        <w:rPr>
          <w:rFonts w:cs="Arial"/>
          <w:sz w:val="22"/>
          <w:szCs w:val="22"/>
          <w:lang w:val="pt-BR"/>
        </w:rPr>
        <w:t xml:space="preserve"> </w:t>
      </w:r>
      <w:r w:rsidR="00D15CCF" w:rsidRPr="004C6384">
        <w:rPr>
          <w:rFonts w:cs="Arial"/>
          <w:sz w:val="22"/>
          <w:szCs w:val="22"/>
          <w:lang w:val="pt-BR"/>
        </w:rPr>
        <w:t>funcionamento, manejo e manutenção do imóvel, seus acessórios, equipamentos, peças e materiais</w:t>
      </w:r>
      <w:r w:rsidR="0014020E" w:rsidRPr="0014020E">
        <w:rPr>
          <w:rFonts w:cs="Arial"/>
          <w:sz w:val="22"/>
          <w:szCs w:val="22"/>
          <w:lang w:val="pt-BR"/>
        </w:rPr>
        <w:t>;</w:t>
      </w:r>
    </w:p>
    <w:p w:rsidR="0014020E" w:rsidRPr="0014020E" w:rsidRDefault="00BE7CC8" w:rsidP="00B83DDC">
      <w:pPr>
        <w:pStyle w:val="PargrafodaLista"/>
        <w:numPr>
          <w:ilvl w:val="0"/>
          <w:numId w:val="21"/>
        </w:numPr>
        <w:autoSpaceDE w:val="0"/>
        <w:autoSpaceDN w:val="0"/>
        <w:adjustRightInd w:val="0"/>
        <w:spacing w:before="0" w:afterLines="0" w:line="360" w:lineRule="auto"/>
        <w:jc w:val="both"/>
        <w:rPr>
          <w:rFonts w:cs="Arial"/>
          <w:sz w:val="22"/>
          <w:szCs w:val="22"/>
          <w:lang w:val="pt-BR"/>
        </w:rPr>
      </w:pPr>
      <w:r>
        <w:rPr>
          <w:rFonts w:cs="Arial"/>
          <w:sz w:val="22"/>
          <w:szCs w:val="22"/>
          <w:lang w:val="pt-BR"/>
        </w:rPr>
        <w:t>D</w:t>
      </w:r>
      <w:r w:rsidR="0014020E" w:rsidRPr="0014020E">
        <w:rPr>
          <w:rFonts w:cs="Arial"/>
          <w:sz w:val="22"/>
          <w:szCs w:val="22"/>
          <w:lang w:val="pt-BR"/>
        </w:rPr>
        <w:t>escrever procedimentos recomendáveis e obrigatórios para a conservação, uso e manutenção</w:t>
      </w:r>
      <w:r w:rsidR="0014020E">
        <w:rPr>
          <w:rFonts w:cs="Arial"/>
          <w:sz w:val="22"/>
          <w:szCs w:val="22"/>
          <w:lang w:val="pt-BR"/>
        </w:rPr>
        <w:t xml:space="preserve"> </w:t>
      </w:r>
      <w:r w:rsidR="0014020E" w:rsidRPr="0014020E">
        <w:rPr>
          <w:rFonts w:cs="Arial"/>
          <w:sz w:val="22"/>
          <w:szCs w:val="22"/>
          <w:lang w:val="pt-BR"/>
        </w:rPr>
        <w:t>da edificação, bem como para a operação dos equipamentos;</w:t>
      </w:r>
    </w:p>
    <w:p w:rsidR="0014020E" w:rsidRPr="0014020E" w:rsidRDefault="00BE7CC8" w:rsidP="00B83DDC">
      <w:pPr>
        <w:pStyle w:val="PargrafodaLista"/>
        <w:numPr>
          <w:ilvl w:val="0"/>
          <w:numId w:val="21"/>
        </w:numPr>
        <w:autoSpaceDE w:val="0"/>
        <w:autoSpaceDN w:val="0"/>
        <w:adjustRightInd w:val="0"/>
        <w:spacing w:before="0" w:afterLines="0" w:line="360" w:lineRule="auto"/>
        <w:jc w:val="both"/>
        <w:rPr>
          <w:rFonts w:cs="Arial"/>
          <w:sz w:val="22"/>
          <w:szCs w:val="22"/>
          <w:lang w:val="pt-BR"/>
        </w:rPr>
      </w:pPr>
      <w:r>
        <w:rPr>
          <w:rFonts w:cs="Arial"/>
          <w:sz w:val="22"/>
          <w:szCs w:val="22"/>
          <w:lang w:val="pt-BR"/>
        </w:rPr>
        <w:t>I</w:t>
      </w:r>
      <w:r w:rsidR="0014020E" w:rsidRPr="0014020E">
        <w:rPr>
          <w:rFonts w:cs="Arial"/>
          <w:sz w:val="22"/>
          <w:szCs w:val="22"/>
          <w:lang w:val="pt-BR"/>
        </w:rPr>
        <w:t>nformar e orientar os proprietários e o condomínio com relação às suas obrigações no tocante à realização de atividades de manutenção e conservação, e de condições de utilização da edificação;</w:t>
      </w:r>
    </w:p>
    <w:p w:rsidR="0014020E" w:rsidRPr="0014020E" w:rsidRDefault="00BE7CC8" w:rsidP="00B83DDC">
      <w:pPr>
        <w:pStyle w:val="PargrafodaLista"/>
        <w:numPr>
          <w:ilvl w:val="0"/>
          <w:numId w:val="21"/>
        </w:numPr>
        <w:autoSpaceDE w:val="0"/>
        <w:autoSpaceDN w:val="0"/>
        <w:adjustRightInd w:val="0"/>
        <w:spacing w:before="0" w:afterLines="0" w:line="360" w:lineRule="auto"/>
        <w:jc w:val="both"/>
        <w:rPr>
          <w:rFonts w:cs="Arial"/>
          <w:sz w:val="22"/>
          <w:szCs w:val="22"/>
          <w:lang w:val="pt-BR"/>
        </w:rPr>
      </w:pPr>
      <w:r>
        <w:rPr>
          <w:rFonts w:cs="Arial"/>
          <w:sz w:val="22"/>
          <w:szCs w:val="22"/>
          <w:lang w:val="pt-BR"/>
        </w:rPr>
        <w:t>P</w:t>
      </w:r>
      <w:r w:rsidR="0014020E" w:rsidRPr="0014020E">
        <w:rPr>
          <w:rFonts w:cs="Arial"/>
          <w:sz w:val="22"/>
          <w:szCs w:val="22"/>
          <w:lang w:val="pt-BR"/>
        </w:rPr>
        <w:t xml:space="preserve">revenir a ocorrência de falhas ou acidentes decorrentes de uso inadequado; </w:t>
      </w:r>
    </w:p>
    <w:p w:rsidR="0014020E" w:rsidRPr="0014020E" w:rsidRDefault="00BE7CC8" w:rsidP="00B83DDC">
      <w:pPr>
        <w:pStyle w:val="PargrafodaLista"/>
        <w:numPr>
          <w:ilvl w:val="0"/>
          <w:numId w:val="21"/>
        </w:numPr>
        <w:spacing w:before="0" w:afterLines="0" w:line="360" w:lineRule="auto"/>
        <w:jc w:val="both"/>
        <w:rPr>
          <w:rFonts w:cs="Arial"/>
          <w:sz w:val="22"/>
          <w:szCs w:val="22"/>
          <w:lang w:val="pt-BR"/>
        </w:rPr>
      </w:pPr>
      <w:r>
        <w:rPr>
          <w:rFonts w:cs="Arial"/>
          <w:sz w:val="22"/>
          <w:szCs w:val="22"/>
          <w:lang w:val="pt-BR"/>
        </w:rPr>
        <w:t>C</w:t>
      </w:r>
      <w:r w:rsidR="0014020E" w:rsidRPr="0014020E">
        <w:rPr>
          <w:rFonts w:cs="Arial"/>
          <w:sz w:val="22"/>
          <w:szCs w:val="22"/>
          <w:lang w:val="pt-BR"/>
        </w:rPr>
        <w:t>ontribuir para que a edificação atinja a vida útil de projeto</w:t>
      </w:r>
      <w:r w:rsidR="0014020E">
        <w:rPr>
          <w:rFonts w:cs="Arial"/>
          <w:sz w:val="22"/>
          <w:szCs w:val="22"/>
          <w:lang w:val="pt-BR"/>
        </w:rPr>
        <w:t>.</w:t>
      </w:r>
      <w:r w:rsidR="0014020E" w:rsidRPr="0014020E">
        <w:rPr>
          <w:rFonts w:cs="Arial"/>
          <w:sz w:val="22"/>
          <w:szCs w:val="22"/>
          <w:lang w:val="pt-BR"/>
        </w:rPr>
        <w:t xml:space="preserve"> </w:t>
      </w:r>
    </w:p>
    <w:p w:rsidR="00E8442A" w:rsidRPr="00B014BF" w:rsidRDefault="00BE7CC8" w:rsidP="00B83DDC">
      <w:pPr>
        <w:pStyle w:val="PargrafodaLista"/>
        <w:numPr>
          <w:ilvl w:val="0"/>
          <w:numId w:val="21"/>
        </w:numPr>
        <w:spacing w:before="0" w:afterLines="0" w:line="360" w:lineRule="auto"/>
        <w:jc w:val="both"/>
        <w:rPr>
          <w:rFonts w:cs="Arial"/>
          <w:sz w:val="22"/>
          <w:szCs w:val="22"/>
          <w:lang w:val="pt-BR"/>
        </w:rPr>
      </w:pPr>
      <w:r>
        <w:rPr>
          <w:rFonts w:cs="Arial"/>
          <w:sz w:val="22"/>
          <w:szCs w:val="22"/>
          <w:lang w:val="pt-BR"/>
        </w:rPr>
        <w:t>A</w:t>
      </w:r>
      <w:r w:rsidR="00E8442A" w:rsidRPr="00B014BF">
        <w:rPr>
          <w:rFonts w:cs="Arial"/>
          <w:sz w:val="22"/>
          <w:szCs w:val="22"/>
          <w:lang w:val="pt-BR"/>
        </w:rPr>
        <w:t>tender aspectos jurídicos no tocante à obrigação do prestador de serviço</w:t>
      </w:r>
      <w:r>
        <w:rPr>
          <w:rFonts w:cs="Arial"/>
          <w:sz w:val="22"/>
          <w:szCs w:val="22"/>
          <w:lang w:val="pt-BR"/>
        </w:rPr>
        <w:t>,</w:t>
      </w:r>
      <w:r w:rsidR="00E8442A" w:rsidRPr="00B014BF">
        <w:rPr>
          <w:rFonts w:cs="Arial"/>
          <w:sz w:val="22"/>
          <w:szCs w:val="22"/>
          <w:lang w:val="pt-BR"/>
        </w:rPr>
        <w:t xml:space="preserve"> fornecer informações adequadas sobre características técnicas da edificação construída, bem como </w:t>
      </w:r>
      <w:r>
        <w:rPr>
          <w:rFonts w:cs="Arial"/>
          <w:sz w:val="22"/>
          <w:szCs w:val="22"/>
          <w:lang w:val="pt-BR"/>
        </w:rPr>
        <w:t xml:space="preserve">a </w:t>
      </w:r>
      <w:r w:rsidR="00E8442A" w:rsidRPr="00B014BF">
        <w:rPr>
          <w:rFonts w:cs="Arial"/>
          <w:sz w:val="22"/>
          <w:szCs w:val="22"/>
          <w:lang w:val="pt-BR"/>
        </w:rPr>
        <w:t>formulação de procedimentos de recomendação para guarda, conservação, uso e manutenção do pr</w:t>
      </w:r>
      <w:r>
        <w:rPr>
          <w:rFonts w:cs="Arial"/>
          <w:sz w:val="22"/>
          <w:szCs w:val="22"/>
          <w:lang w:val="pt-BR"/>
        </w:rPr>
        <w:t xml:space="preserve">oduto </w:t>
      </w:r>
      <w:r w:rsidR="00E8442A" w:rsidRPr="00B014BF">
        <w:rPr>
          <w:rFonts w:cs="Arial"/>
          <w:sz w:val="22"/>
          <w:szCs w:val="22"/>
          <w:lang w:val="pt-BR"/>
        </w:rPr>
        <w:t>fornecido.</w:t>
      </w:r>
    </w:p>
    <w:p w:rsidR="00D15CCF" w:rsidRDefault="00D15CCF" w:rsidP="0014020E">
      <w:pPr>
        <w:spacing w:before="0" w:afterLines="0" w:line="360" w:lineRule="auto"/>
        <w:ind w:firstLine="284"/>
        <w:jc w:val="both"/>
        <w:rPr>
          <w:rFonts w:cs="Arial"/>
          <w:sz w:val="22"/>
          <w:szCs w:val="22"/>
          <w:lang w:val="pt-BR"/>
        </w:rPr>
      </w:pPr>
      <w:r>
        <w:rPr>
          <w:rFonts w:cs="Arial"/>
          <w:sz w:val="22"/>
          <w:szCs w:val="22"/>
          <w:lang w:val="pt-BR"/>
        </w:rPr>
        <w:t>O uso adequado do imóvel, conforme os procedimentos e práticas recomendadas por este manual</w:t>
      </w:r>
      <w:r w:rsidR="00BE7CC8">
        <w:rPr>
          <w:rFonts w:cs="Arial"/>
          <w:sz w:val="22"/>
          <w:szCs w:val="22"/>
          <w:lang w:val="pt-BR"/>
        </w:rPr>
        <w:t>,</w:t>
      </w:r>
      <w:r>
        <w:rPr>
          <w:rFonts w:cs="Arial"/>
          <w:sz w:val="22"/>
          <w:szCs w:val="22"/>
          <w:lang w:val="pt-BR"/>
        </w:rPr>
        <w:t xml:space="preserve"> evitará</w:t>
      </w:r>
      <w:r w:rsidR="0014020E">
        <w:rPr>
          <w:rFonts w:cs="Arial"/>
          <w:sz w:val="22"/>
          <w:szCs w:val="22"/>
          <w:lang w:val="pt-BR"/>
        </w:rPr>
        <w:t xml:space="preserve"> </w:t>
      </w:r>
      <w:r w:rsidR="00556F15" w:rsidRPr="00E640AB">
        <w:rPr>
          <w:rFonts w:cs="Arial"/>
          <w:sz w:val="22"/>
          <w:szCs w:val="22"/>
          <w:lang w:val="pt-BR"/>
        </w:rPr>
        <w:t>danos e prolongar</w:t>
      </w:r>
      <w:r>
        <w:rPr>
          <w:rFonts w:cs="Arial"/>
          <w:sz w:val="22"/>
          <w:szCs w:val="22"/>
          <w:lang w:val="pt-BR"/>
        </w:rPr>
        <w:t>á</w:t>
      </w:r>
      <w:r w:rsidR="00556F15" w:rsidRPr="00E640AB">
        <w:rPr>
          <w:rFonts w:cs="Arial"/>
          <w:sz w:val="22"/>
          <w:szCs w:val="22"/>
          <w:lang w:val="pt-BR"/>
        </w:rPr>
        <w:t xml:space="preserve"> ao máximo a vida útil de seu imóvel</w:t>
      </w:r>
      <w:r w:rsidR="00055922" w:rsidRPr="00E640AB">
        <w:rPr>
          <w:rFonts w:cs="Arial"/>
          <w:sz w:val="22"/>
          <w:szCs w:val="22"/>
          <w:lang w:val="pt-BR"/>
        </w:rPr>
        <w:t xml:space="preserve">. </w:t>
      </w:r>
    </w:p>
    <w:p w:rsidR="00556F15" w:rsidRPr="00E640AB" w:rsidRDefault="00556F15" w:rsidP="0014020E">
      <w:pPr>
        <w:spacing w:before="0" w:afterLines="0" w:line="360" w:lineRule="auto"/>
        <w:ind w:firstLine="284"/>
        <w:jc w:val="both"/>
        <w:rPr>
          <w:rFonts w:cs="Arial"/>
          <w:sz w:val="22"/>
          <w:szCs w:val="22"/>
          <w:lang w:val="pt-BR"/>
        </w:rPr>
      </w:pPr>
      <w:r w:rsidRPr="00E640AB">
        <w:rPr>
          <w:rFonts w:cs="Arial"/>
          <w:sz w:val="22"/>
          <w:szCs w:val="22"/>
          <w:lang w:val="pt-BR"/>
        </w:rPr>
        <w:t xml:space="preserve">Leia-o com atenção, pois </w:t>
      </w:r>
      <w:r w:rsidR="00D15CCF">
        <w:rPr>
          <w:rFonts w:cs="Arial"/>
          <w:sz w:val="22"/>
          <w:szCs w:val="22"/>
          <w:lang w:val="pt-BR"/>
        </w:rPr>
        <w:t>os</w:t>
      </w:r>
      <w:r w:rsidRPr="00E640AB">
        <w:rPr>
          <w:rFonts w:cs="Arial"/>
          <w:sz w:val="22"/>
          <w:szCs w:val="22"/>
          <w:lang w:val="pt-BR"/>
        </w:rPr>
        <w:t xml:space="preserve"> cuidados de uso, inspeção e manutenção prevista </w:t>
      </w:r>
      <w:r w:rsidR="00D15CCF">
        <w:rPr>
          <w:rFonts w:cs="Arial"/>
          <w:sz w:val="22"/>
          <w:szCs w:val="22"/>
          <w:lang w:val="pt-BR"/>
        </w:rPr>
        <w:t xml:space="preserve">para </w:t>
      </w:r>
      <w:r w:rsidRPr="00E640AB">
        <w:rPr>
          <w:rFonts w:cs="Arial"/>
          <w:sz w:val="22"/>
          <w:szCs w:val="22"/>
          <w:lang w:val="pt-BR"/>
        </w:rPr>
        <w:t>a edificação</w:t>
      </w:r>
      <w:r w:rsidR="00D15CCF">
        <w:rPr>
          <w:rFonts w:cs="Arial"/>
          <w:sz w:val="22"/>
          <w:szCs w:val="22"/>
          <w:lang w:val="pt-BR"/>
        </w:rPr>
        <w:t xml:space="preserve"> também são responsabilidades do proprietário e do condomínio</w:t>
      </w:r>
      <w:r w:rsidRPr="00E640AB">
        <w:rPr>
          <w:rFonts w:cs="Arial"/>
          <w:sz w:val="22"/>
          <w:szCs w:val="22"/>
          <w:lang w:val="pt-BR"/>
        </w:rPr>
        <w:t>.</w:t>
      </w:r>
      <w:r w:rsidR="00D15CCF" w:rsidRPr="00D15CCF">
        <w:rPr>
          <w:rFonts w:cs="Arial"/>
          <w:sz w:val="22"/>
          <w:szCs w:val="22"/>
          <w:lang w:val="pt-BR"/>
        </w:rPr>
        <w:t xml:space="preserve"> </w:t>
      </w:r>
      <w:r w:rsidR="00D15CCF" w:rsidRPr="004C6384">
        <w:rPr>
          <w:rFonts w:cs="Arial"/>
          <w:sz w:val="22"/>
          <w:szCs w:val="22"/>
          <w:lang w:val="pt-BR"/>
        </w:rPr>
        <w:t>A</w:t>
      </w:r>
      <w:r w:rsidR="00B97DC8">
        <w:rPr>
          <w:rFonts w:cs="Arial"/>
          <w:sz w:val="22"/>
          <w:szCs w:val="22"/>
          <w:lang w:val="pt-BR"/>
        </w:rPr>
        <w:t>s</w:t>
      </w:r>
      <w:r w:rsidR="00D15CCF" w:rsidRPr="004C6384">
        <w:rPr>
          <w:rFonts w:cs="Arial"/>
          <w:sz w:val="22"/>
          <w:szCs w:val="22"/>
          <w:lang w:val="pt-BR"/>
        </w:rPr>
        <w:t xml:space="preserve"> orientaç</w:t>
      </w:r>
      <w:r w:rsidR="00B97DC8">
        <w:rPr>
          <w:rFonts w:cs="Arial"/>
          <w:sz w:val="22"/>
          <w:szCs w:val="22"/>
          <w:lang w:val="pt-BR"/>
        </w:rPr>
        <w:t>ões</w:t>
      </w:r>
      <w:r w:rsidR="00D15CCF" w:rsidRPr="004C6384">
        <w:rPr>
          <w:rFonts w:cs="Arial"/>
          <w:sz w:val="22"/>
          <w:szCs w:val="22"/>
          <w:lang w:val="pt-BR"/>
        </w:rPr>
        <w:t xml:space="preserve"> sobre a forma correta de utilização evitar</w:t>
      </w:r>
      <w:r w:rsidR="00B97DC8">
        <w:rPr>
          <w:rFonts w:cs="Arial"/>
          <w:sz w:val="22"/>
          <w:szCs w:val="22"/>
          <w:lang w:val="pt-BR"/>
        </w:rPr>
        <w:t>ão</w:t>
      </w:r>
      <w:r w:rsidR="00D15CCF" w:rsidRPr="004C6384">
        <w:rPr>
          <w:rFonts w:cs="Arial"/>
          <w:sz w:val="22"/>
          <w:szCs w:val="22"/>
          <w:lang w:val="pt-BR"/>
        </w:rPr>
        <w:t xml:space="preserve"> transtornos e despesas desnecessárias.</w:t>
      </w:r>
    </w:p>
    <w:p w:rsidR="00D15CCF" w:rsidRDefault="00D15CCF" w:rsidP="00D15CCF">
      <w:pPr>
        <w:spacing w:before="0" w:afterLines="0" w:line="360" w:lineRule="auto"/>
        <w:ind w:firstLine="284"/>
        <w:jc w:val="both"/>
        <w:rPr>
          <w:rFonts w:cs="Arial"/>
          <w:sz w:val="22"/>
          <w:szCs w:val="22"/>
          <w:lang w:val="pt-BR"/>
        </w:rPr>
      </w:pPr>
      <w:r w:rsidRPr="004C6384">
        <w:rPr>
          <w:rFonts w:cs="Arial"/>
          <w:sz w:val="22"/>
          <w:szCs w:val="22"/>
          <w:lang w:val="pt-BR"/>
        </w:rPr>
        <w:t>O presente manual atende ao dispositivo legal da NBR 14.037 da ABNT, e está em conformidade com o Código de Defesa do Consumidor CDC (LEI Nº. 8.</w:t>
      </w:r>
      <w:r>
        <w:rPr>
          <w:rFonts w:cs="Arial"/>
          <w:sz w:val="22"/>
          <w:szCs w:val="22"/>
          <w:lang w:val="pt-BR"/>
        </w:rPr>
        <w:t>078, de 11 de setembro de 1990).</w:t>
      </w:r>
    </w:p>
    <w:p w:rsidR="00556F15" w:rsidRPr="004C6384" w:rsidRDefault="00BE7CC8" w:rsidP="00B16814">
      <w:pPr>
        <w:spacing w:before="0" w:afterLines="0" w:line="360" w:lineRule="auto"/>
        <w:ind w:firstLine="284"/>
        <w:jc w:val="both"/>
        <w:rPr>
          <w:rFonts w:cs="Arial"/>
          <w:sz w:val="22"/>
          <w:szCs w:val="22"/>
          <w:lang w:val="pt-BR"/>
        </w:rPr>
      </w:pPr>
      <w:r>
        <w:rPr>
          <w:rFonts w:cs="Arial"/>
          <w:sz w:val="22"/>
          <w:szCs w:val="22"/>
          <w:lang w:val="pt-BR"/>
        </w:rPr>
        <w:t>O s</w:t>
      </w:r>
      <w:r w:rsidR="00556F15" w:rsidRPr="00E640AB">
        <w:rPr>
          <w:rFonts w:cs="Arial"/>
          <w:sz w:val="22"/>
          <w:szCs w:val="22"/>
          <w:lang w:val="pt-BR"/>
        </w:rPr>
        <w:t xml:space="preserve">eu imóvel foi </w:t>
      </w:r>
      <w:r w:rsidR="00D15CCF">
        <w:rPr>
          <w:rFonts w:cs="Arial"/>
          <w:sz w:val="22"/>
          <w:szCs w:val="22"/>
          <w:lang w:val="pt-BR"/>
        </w:rPr>
        <w:t xml:space="preserve">projetado e </w:t>
      </w:r>
      <w:r w:rsidR="00556F15" w:rsidRPr="00E640AB">
        <w:rPr>
          <w:rFonts w:cs="Arial"/>
          <w:sz w:val="22"/>
          <w:szCs w:val="22"/>
          <w:lang w:val="pt-BR"/>
        </w:rPr>
        <w:t xml:space="preserve">construído de acordo com as normas </w:t>
      </w:r>
      <w:r w:rsidR="003A7CA1" w:rsidRPr="00E640AB">
        <w:rPr>
          <w:rFonts w:cs="Arial"/>
          <w:sz w:val="22"/>
          <w:szCs w:val="22"/>
          <w:lang w:val="pt-BR"/>
        </w:rPr>
        <w:t>da</w:t>
      </w:r>
      <w:r w:rsidR="00556F15" w:rsidRPr="00E640AB">
        <w:rPr>
          <w:rFonts w:cs="Arial"/>
          <w:sz w:val="22"/>
          <w:szCs w:val="22"/>
          <w:lang w:val="pt-BR"/>
        </w:rPr>
        <w:t xml:space="preserve"> ABNT – Associação Brasileira de Normas Técnicas, </w:t>
      </w:r>
      <w:r>
        <w:rPr>
          <w:rFonts w:cs="Arial"/>
          <w:sz w:val="22"/>
          <w:szCs w:val="22"/>
          <w:lang w:val="pt-BR"/>
        </w:rPr>
        <w:t xml:space="preserve">onde </w:t>
      </w:r>
      <w:r w:rsidR="00556F15" w:rsidRPr="004C6384">
        <w:rPr>
          <w:rFonts w:cs="Arial"/>
          <w:sz w:val="22"/>
          <w:szCs w:val="22"/>
          <w:lang w:val="pt-BR"/>
        </w:rPr>
        <w:t>estas visam estabelecer padrões que assegurem a qualidade de serviços e materiais.</w:t>
      </w:r>
    </w:p>
    <w:p w:rsidR="00FD6314" w:rsidRDefault="00556F15" w:rsidP="00D15CCF">
      <w:pPr>
        <w:spacing w:before="0" w:afterLines="0" w:line="360" w:lineRule="auto"/>
        <w:ind w:firstLine="284"/>
        <w:jc w:val="both"/>
        <w:rPr>
          <w:rFonts w:cs="Arial"/>
          <w:sz w:val="22"/>
          <w:szCs w:val="22"/>
          <w:lang w:val="pt-BR"/>
        </w:rPr>
      </w:pPr>
      <w:r w:rsidRPr="00E640AB">
        <w:rPr>
          <w:rFonts w:cs="Arial"/>
          <w:sz w:val="22"/>
          <w:szCs w:val="22"/>
          <w:lang w:val="pt-BR"/>
        </w:rPr>
        <w:t xml:space="preserve">Ao receber a posse do novo imóvel, a responsabilidade pela conservação passa a ser do proprietário, não obstante as garantias legais lhe são asseguradas. A sua durabilidade poderá ser prolongada a partir do uso correto e da boa conservação a ele dedicada. </w:t>
      </w:r>
    </w:p>
    <w:p w:rsidR="00DE35C9" w:rsidRPr="00E640AB" w:rsidRDefault="003A7CA1" w:rsidP="00D15CCF">
      <w:pPr>
        <w:spacing w:before="0" w:afterLines="0" w:line="360" w:lineRule="auto"/>
        <w:ind w:firstLine="284"/>
        <w:jc w:val="both"/>
        <w:rPr>
          <w:rFonts w:cs="Arial"/>
          <w:sz w:val="22"/>
          <w:szCs w:val="22"/>
          <w:lang w:val="pt-BR"/>
        </w:rPr>
      </w:pPr>
      <w:r w:rsidRPr="00E640AB">
        <w:rPr>
          <w:rFonts w:cs="Arial"/>
          <w:sz w:val="22"/>
          <w:szCs w:val="22"/>
          <w:lang w:val="pt-BR"/>
        </w:rPr>
        <w:t xml:space="preserve">No caso de venda ou locação, </w:t>
      </w:r>
      <w:r w:rsidR="00D15CCF" w:rsidRPr="00FD6314">
        <w:rPr>
          <w:rFonts w:cs="Arial"/>
          <w:b/>
          <w:sz w:val="22"/>
          <w:szCs w:val="22"/>
          <w:lang w:val="pt-BR"/>
        </w:rPr>
        <w:t>é de responsabilidade do proprietário atual</w:t>
      </w:r>
      <w:r w:rsidR="00D15CCF">
        <w:rPr>
          <w:rFonts w:cs="Arial"/>
          <w:sz w:val="22"/>
          <w:szCs w:val="22"/>
          <w:lang w:val="pt-BR"/>
        </w:rPr>
        <w:t xml:space="preserve"> a entrega des</w:t>
      </w:r>
      <w:r w:rsidRPr="00E640AB">
        <w:rPr>
          <w:rFonts w:cs="Arial"/>
          <w:sz w:val="22"/>
          <w:szCs w:val="22"/>
          <w:lang w:val="pt-BR"/>
        </w:rPr>
        <w:t>te manual aos novos usuários</w:t>
      </w:r>
      <w:r w:rsidR="00D15CCF">
        <w:rPr>
          <w:rFonts w:cs="Arial"/>
          <w:sz w:val="22"/>
          <w:szCs w:val="22"/>
          <w:lang w:val="pt-BR"/>
        </w:rPr>
        <w:t xml:space="preserve">, e a orientação sobre os procedimentos nele relacionados, </w:t>
      </w:r>
      <w:r w:rsidRPr="00E640AB">
        <w:rPr>
          <w:rFonts w:cs="Arial"/>
          <w:sz w:val="22"/>
          <w:szCs w:val="22"/>
          <w:lang w:val="pt-BR"/>
        </w:rPr>
        <w:t xml:space="preserve">para </w:t>
      </w:r>
      <w:r w:rsidRPr="00E640AB">
        <w:rPr>
          <w:rFonts w:cs="Arial"/>
          <w:sz w:val="22"/>
          <w:szCs w:val="22"/>
          <w:lang w:val="pt-BR"/>
        </w:rPr>
        <w:lastRenderedPageBreak/>
        <w:t>que eles também possam utilizar o imóvel da melhor maneira, preservando todas as condições de garantia do mesmo.</w:t>
      </w:r>
    </w:p>
    <w:p w:rsidR="00D15CCF" w:rsidRDefault="00D15CCF" w:rsidP="00B16814">
      <w:pPr>
        <w:spacing w:before="0" w:afterLines="0" w:line="360" w:lineRule="auto"/>
        <w:ind w:firstLine="284"/>
        <w:jc w:val="both"/>
        <w:rPr>
          <w:rFonts w:cs="Arial"/>
          <w:b/>
          <w:sz w:val="22"/>
          <w:szCs w:val="22"/>
          <w:lang w:val="pt-BR"/>
        </w:rPr>
      </w:pPr>
      <w:r>
        <w:rPr>
          <w:rFonts w:cs="Arial"/>
          <w:sz w:val="22"/>
          <w:szCs w:val="22"/>
          <w:lang w:val="pt-BR"/>
        </w:rPr>
        <w:t>Qualquer alteração no imóvel deverá ser informad</w:t>
      </w:r>
      <w:r w:rsidR="00FD6314">
        <w:rPr>
          <w:rFonts w:cs="Arial"/>
          <w:sz w:val="22"/>
          <w:szCs w:val="22"/>
          <w:lang w:val="pt-BR"/>
        </w:rPr>
        <w:t>a</w:t>
      </w:r>
      <w:r>
        <w:rPr>
          <w:rFonts w:cs="Arial"/>
          <w:sz w:val="22"/>
          <w:szCs w:val="22"/>
          <w:lang w:val="pt-BR"/>
        </w:rPr>
        <w:t xml:space="preserve"> ao síndico do condomínio e a </w:t>
      </w:r>
      <w:r w:rsidR="00B87CA0" w:rsidRPr="00B87CA0">
        <w:rPr>
          <w:rFonts w:cs="Arial"/>
          <w:b/>
          <w:sz w:val="22"/>
          <w:szCs w:val="22"/>
          <w:lang w:val="pt-BR"/>
        </w:rPr>
        <w:t>CONSTRUTORA E INCORPORADOR</w:t>
      </w:r>
      <w:r w:rsidR="0013789B">
        <w:rPr>
          <w:rFonts w:cs="Arial"/>
          <w:b/>
          <w:sz w:val="22"/>
          <w:szCs w:val="22"/>
          <w:lang w:val="pt-BR"/>
        </w:rPr>
        <w:t>GAZOLA</w:t>
      </w:r>
      <w:r>
        <w:rPr>
          <w:rFonts w:cs="Arial"/>
          <w:b/>
          <w:sz w:val="22"/>
          <w:szCs w:val="22"/>
          <w:lang w:val="pt-BR"/>
        </w:rPr>
        <w:t>.</w:t>
      </w:r>
    </w:p>
    <w:p w:rsidR="00FD6314" w:rsidRDefault="00D15CCF" w:rsidP="00FD6314">
      <w:pPr>
        <w:spacing w:before="0" w:afterLines="0" w:line="360" w:lineRule="auto"/>
        <w:ind w:firstLine="284"/>
        <w:jc w:val="both"/>
        <w:rPr>
          <w:rFonts w:cs="Arial"/>
          <w:sz w:val="22"/>
          <w:szCs w:val="22"/>
          <w:lang w:val="pt-BR"/>
        </w:rPr>
      </w:pPr>
      <w:r w:rsidRPr="00D15CCF">
        <w:rPr>
          <w:rFonts w:cs="Arial"/>
          <w:sz w:val="22"/>
          <w:szCs w:val="22"/>
          <w:lang w:val="pt-BR"/>
        </w:rPr>
        <w:t xml:space="preserve">Estas alterações deverão seguir a </w:t>
      </w:r>
      <w:r>
        <w:rPr>
          <w:rFonts w:cs="Arial"/>
          <w:sz w:val="22"/>
          <w:szCs w:val="22"/>
          <w:lang w:val="pt-BR"/>
        </w:rPr>
        <w:t xml:space="preserve">norma </w:t>
      </w:r>
      <w:r w:rsidRPr="00FD6314">
        <w:rPr>
          <w:rFonts w:cs="Arial"/>
          <w:b/>
          <w:sz w:val="22"/>
          <w:szCs w:val="22"/>
          <w:lang w:val="pt-BR"/>
        </w:rPr>
        <w:t>ABNT NBR 16280 - Reforma em edificações — Sistema de gestão de reformas — Requisitos</w:t>
      </w:r>
      <w:r w:rsidR="00FD6314">
        <w:rPr>
          <w:rFonts w:cs="Arial"/>
          <w:sz w:val="22"/>
          <w:szCs w:val="22"/>
          <w:lang w:val="pt-BR"/>
        </w:rPr>
        <w:t xml:space="preserve"> e, se necessário, ter um responsável técnico devidamente registrado no </w:t>
      </w:r>
      <w:r w:rsidR="00FD6314" w:rsidRPr="00FD6314">
        <w:rPr>
          <w:rFonts w:cs="Arial"/>
          <w:b/>
          <w:sz w:val="22"/>
          <w:szCs w:val="22"/>
          <w:lang w:val="pt-BR"/>
        </w:rPr>
        <w:t>CREA</w:t>
      </w:r>
      <w:r w:rsidR="00FD6314">
        <w:rPr>
          <w:rFonts w:cs="Arial"/>
          <w:sz w:val="22"/>
          <w:szCs w:val="22"/>
          <w:lang w:val="pt-BR"/>
        </w:rPr>
        <w:t xml:space="preserve"> – Conselho Regional de Engenharia e Agronomia ou </w:t>
      </w:r>
      <w:r w:rsidR="00FD6314" w:rsidRPr="00FD6314">
        <w:rPr>
          <w:rFonts w:cs="Arial"/>
          <w:b/>
          <w:sz w:val="22"/>
          <w:szCs w:val="22"/>
          <w:lang w:val="pt-BR"/>
        </w:rPr>
        <w:t xml:space="preserve">CAU </w:t>
      </w:r>
      <w:r w:rsidR="00FD6314">
        <w:rPr>
          <w:rFonts w:cs="Arial"/>
          <w:sz w:val="22"/>
          <w:szCs w:val="22"/>
          <w:lang w:val="pt-BR"/>
        </w:rPr>
        <w:t>– Conselho de Arquitetura e Urbanismo.</w:t>
      </w:r>
    </w:p>
    <w:p w:rsidR="006B09E5" w:rsidRDefault="006B09E5" w:rsidP="006B09E5">
      <w:pPr>
        <w:spacing w:before="0" w:afterLines="0" w:line="360" w:lineRule="auto"/>
        <w:ind w:firstLine="284"/>
        <w:jc w:val="both"/>
        <w:rPr>
          <w:rFonts w:eastAsia="+mn-ea" w:cs="Arial"/>
          <w:sz w:val="22"/>
          <w:szCs w:val="22"/>
          <w:lang w:val="pt-BR"/>
        </w:rPr>
      </w:pPr>
    </w:p>
    <w:p w:rsidR="00E0635F" w:rsidRDefault="007B5B7C" w:rsidP="004F5CBF">
      <w:pPr>
        <w:pStyle w:val="Ttulo1"/>
        <w:spacing w:afterLines="0"/>
      </w:pPr>
      <w:bookmarkStart w:id="9" w:name="_Toc530001625"/>
      <w:r w:rsidRPr="00B97DC8">
        <w:rPr>
          <w:caps w:val="0"/>
        </w:rPr>
        <w:t>DEFINIÇÕES UTILIZADAS NESTE MANUAL</w:t>
      </w:r>
      <w:bookmarkEnd w:id="9"/>
    </w:p>
    <w:p w:rsidR="00505A0F" w:rsidRPr="00505A0F" w:rsidRDefault="00505A0F" w:rsidP="004F5CBF">
      <w:pPr>
        <w:spacing w:afterLines="0"/>
        <w:rPr>
          <w:lang w:val="pt-BR"/>
        </w:rPr>
      </w:pPr>
    </w:p>
    <w:p w:rsidR="00E0635F" w:rsidRPr="00A64622" w:rsidRDefault="00E0635F" w:rsidP="004F5CBF">
      <w:pPr>
        <w:spacing w:afterLines="0"/>
        <w:jc w:val="both"/>
        <w:rPr>
          <w:sz w:val="22"/>
          <w:szCs w:val="22"/>
          <w:lang w:val="pt-BR"/>
        </w:rPr>
      </w:pPr>
      <w:r w:rsidRPr="00A64622">
        <w:rPr>
          <w:b/>
          <w:sz w:val="22"/>
          <w:szCs w:val="22"/>
          <w:lang w:val="pt-BR"/>
        </w:rPr>
        <w:t xml:space="preserve">ABNT NBR 5674: </w:t>
      </w:r>
      <w:r w:rsidRPr="00A64622">
        <w:rPr>
          <w:sz w:val="22"/>
          <w:szCs w:val="22"/>
          <w:lang w:val="pt-BR"/>
        </w:rPr>
        <w:t>Norma da Associação Brasileira de Normas Técnicas, que estabelece os requisitos do sistema de gestão de manutenção de edificações.</w:t>
      </w:r>
    </w:p>
    <w:p w:rsidR="00E0635F" w:rsidRDefault="00E0635F" w:rsidP="003C4E79">
      <w:pPr>
        <w:spacing w:after="240"/>
        <w:jc w:val="both"/>
        <w:rPr>
          <w:sz w:val="22"/>
          <w:szCs w:val="22"/>
          <w:lang w:val="pt-BR"/>
        </w:rPr>
      </w:pPr>
      <w:r w:rsidRPr="00A64622">
        <w:rPr>
          <w:b/>
          <w:sz w:val="22"/>
          <w:szCs w:val="22"/>
          <w:lang w:val="pt-BR"/>
        </w:rPr>
        <w:t>ABNT NBR 14037:</w:t>
      </w:r>
      <w:r w:rsidRPr="00A64622">
        <w:rPr>
          <w:sz w:val="22"/>
          <w:szCs w:val="22"/>
          <w:lang w:val="pt-BR"/>
        </w:rPr>
        <w:t xml:space="preserve"> Norma da Associação Brasileira de Normas Técnicas, que estabelece os requisitos mínimos para a elaboração e apresentação dos conteúdos do Manual de Uso, Operação e Manutenção das edificações, elaborado e entregue pela construtora ao condomínio/proprietário por ocasião da entrega do empreendimento.</w:t>
      </w:r>
    </w:p>
    <w:p w:rsidR="002C7509" w:rsidRPr="00A64622" w:rsidRDefault="002C7509" w:rsidP="00F0691D">
      <w:pPr>
        <w:spacing w:after="240"/>
        <w:jc w:val="both"/>
        <w:rPr>
          <w:sz w:val="22"/>
          <w:szCs w:val="22"/>
          <w:lang w:val="pt-BR"/>
        </w:rPr>
      </w:pPr>
      <w:r w:rsidRPr="00B014BF">
        <w:rPr>
          <w:b/>
          <w:sz w:val="22"/>
          <w:szCs w:val="22"/>
          <w:lang w:val="pt-BR"/>
        </w:rPr>
        <w:t>ABNT NBR 15575:</w:t>
      </w:r>
      <w:r w:rsidRPr="00B014BF">
        <w:rPr>
          <w:sz w:val="22"/>
          <w:szCs w:val="22"/>
          <w:lang w:val="pt-BR"/>
        </w:rPr>
        <w:t xml:space="preserve"> Norma da Associação Brasileira de Normas Técnicas, </w:t>
      </w:r>
      <w:r w:rsidR="00F0691D">
        <w:rPr>
          <w:sz w:val="22"/>
          <w:szCs w:val="22"/>
          <w:lang w:val="pt-BR"/>
        </w:rPr>
        <w:t xml:space="preserve">que </w:t>
      </w:r>
      <w:r w:rsidRPr="00B014BF">
        <w:rPr>
          <w:sz w:val="22"/>
          <w:szCs w:val="22"/>
          <w:lang w:val="pt-BR"/>
        </w:rPr>
        <w:t>estabelece os requisitos e critérios de desempenho que se aplicam às edifacações habitacionais, como um todo integrado, bem como serem avaliados de forma isolada para um ou mais sistemas específicos.</w:t>
      </w:r>
    </w:p>
    <w:p w:rsidR="00E0635F" w:rsidRPr="00A64622" w:rsidRDefault="00E0635F" w:rsidP="00F0691D">
      <w:pPr>
        <w:spacing w:after="240"/>
        <w:jc w:val="both"/>
        <w:rPr>
          <w:sz w:val="22"/>
          <w:szCs w:val="22"/>
          <w:lang w:val="pt-BR"/>
        </w:rPr>
      </w:pPr>
      <w:r w:rsidRPr="00A64622">
        <w:rPr>
          <w:b/>
          <w:sz w:val="22"/>
          <w:szCs w:val="22"/>
          <w:lang w:val="pt-BR"/>
        </w:rPr>
        <w:t xml:space="preserve">ABNT NBR 16280: </w:t>
      </w:r>
      <w:r w:rsidRPr="00A64622">
        <w:rPr>
          <w:sz w:val="22"/>
          <w:szCs w:val="22"/>
          <w:lang w:val="pt-BR"/>
        </w:rPr>
        <w:t>Norma da Associação Brasileira de Normas Técnicas que estabelece os requisitos para os sistemas de gestão de controle de processos, projetos, execução e segurança a serem adotados na execução de reformas em edificações.</w:t>
      </w:r>
    </w:p>
    <w:p w:rsidR="00E0635F" w:rsidRPr="00A64622" w:rsidRDefault="00E0635F" w:rsidP="003C4E79">
      <w:pPr>
        <w:spacing w:after="240"/>
        <w:jc w:val="both"/>
        <w:rPr>
          <w:sz w:val="22"/>
          <w:szCs w:val="22"/>
          <w:lang w:val="pt-BR"/>
        </w:rPr>
      </w:pPr>
      <w:bookmarkStart w:id="10" w:name="_Toc370992632"/>
      <w:r w:rsidRPr="00A64622">
        <w:rPr>
          <w:b/>
          <w:sz w:val="22"/>
          <w:szCs w:val="22"/>
          <w:lang w:val="pt-BR"/>
        </w:rPr>
        <w:t>Agentes de Degradação</w:t>
      </w:r>
      <w:bookmarkEnd w:id="10"/>
      <w:r w:rsidRPr="00A64622">
        <w:rPr>
          <w:b/>
          <w:sz w:val="22"/>
          <w:szCs w:val="22"/>
          <w:lang w:val="pt-BR"/>
        </w:rPr>
        <w:t>:</w:t>
      </w:r>
      <w:r w:rsidRPr="00A64622">
        <w:rPr>
          <w:sz w:val="22"/>
          <w:szCs w:val="22"/>
          <w:lang w:val="pt-BR"/>
        </w:rPr>
        <w:t xml:space="preserve"> Tudo aquilo que age sobre um sistema, contribuindo para reduzir seu desempenho (sol, chuva, ações dos usuários da edificação, etc.).</w:t>
      </w:r>
    </w:p>
    <w:p w:rsidR="00E0635F" w:rsidRDefault="00E0635F" w:rsidP="003C4E79">
      <w:pPr>
        <w:spacing w:after="240"/>
        <w:jc w:val="both"/>
        <w:rPr>
          <w:sz w:val="22"/>
          <w:szCs w:val="22"/>
          <w:lang w:val="pt-BR"/>
        </w:rPr>
      </w:pPr>
      <w:r w:rsidRPr="00A64622">
        <w:rPr>
          <w:b/>
          <w:sz w:val="22"/>
          <w:szCs w:val="22"/>
          <w:lang w:val="pt-BR"/>
        </w:rPr>
        <w:t>Anomalia</w:t>
      </w:r>
      <w:r w:rsidR="00F0691D">
        <w:rPr>
          <w:b/>
          <w:sz w:val="22"/>
          <w:szCs w:val="22"/>
          <w:lang w:val="pt-BR"/>
        </w:rPr>
        <w:t>s</w:t>
      </w:r>
      <w:r w:rsidRPr="00A64622">
        <w:rPr>
          <w:b/>
          <w:sz w:val="22"/>
          <w:szCs w:val="22"/>
          <w:lang w:val="pt-BR"/>
        </w:rPr>
        <w:t>:</w:t>
      </w:r>
      <w:r w:rsidRPr="00A64622">
        <w:rPr>
          <w:sz w:val="22"/>
          <w:szCs w:val="22"/>
          <w:lang w:val="pt-BR"/>
        </w:rPr>
        <w:t xml:space="preserve"> Irregularidade, anormalidade, exceção à regra.</w:t>
      </w:r>
    </w:p>
    <w:p w:rsidR="00F0691D" w:rsidRPr="00C40346" w:rsidRDefault="002C7509" w:rsidP="00F0691D">
      <w:pPr>
        <w:autoSpaceDE w:val="0"/>
        <w:autoSpaceDN w:val="0"/>
        <w:adjustRightInd w:val="0"/>
        <w:spacing w:after="240"/>
        <w:jc w:val="both"/>
        <w:rPr>
          <w:sz w:val="22"/>
          <w:szCs w:val="22"/>
          <w:lang w:val="pt-BR"/>
        </w:rPr>
      </w:pPr>
      <w:r w:rsidRPr="00C40346">
        <w:rPr>
          <w:b/>
          <w:sz w:val="22"/>
          <w:szCs w:val="22"/>
          <w:lang w:val="pt-BR"/>
        </w:rPr>
        <w:t xml:space="preserve">Áreas de </w:t>
      </w:r>
      <w:r w:rsidR="00F0691D">
        <w:rPr>
          <w:b/>
          <w:sz w:val="22"/>
          <w:szCs w:val="22"/>
          <w:lang w:val="pt-BR"/>
        </w:rPr>
        <w:t>U</w:t>
      </w:r>
      <w:r w:rsidRPr="00C40346">
        <w:rPr>
          <w:b/>
          <w:sz w:val="22"/>
          <w:szCs w:val="22"/>
          <w:lang w:val="pt-BR"/>
        </w:rPr>
        <w:t xml:space="preserve">so </w:t>
      </w:r>
      <w:r w:rsidR="00F0691D">
        <w:rPr>
          <w:b/>
          <w:sz w:val="22"/>
          <w:szCs w:val="22"/>
          <w:lang w:val="pt-BR"/>
        </w:rPr>
        <w:t>P</w:t>
      </w:r>
      <w:r w:rsidRPr="00C40346">
        <w:rPr>
          <w:b/>
          <w:sz w:val="22"/>
          <w:szCs w:val="22"/>
          <w:lang w:val="pt-BR"/>
        </w:rPr>
        <w:t>rivativo:</w:t>
      </w:r>
      <w:r w:rsidRPr="00C40346">
        <w:rPr>
          <w:sz w:val="22"/>
          <w:szCs w:val="22"/>
          <w:lang w:val="pt-BR"/>
        </w:rPr>
        <w:t xml:space="preserve"> Áreas cobertas ou descobertas que definem o conjunto de dependências e instalações de uma unidade autônoma, cuja utilização é privativa dos respectivos titulares de direito. Subdividem-se em áreas privativas principais e áreas privativas acessórias.</w:t>
      </w:r>
    </w:p>
    <w:p w:rsidR="004F5CBF" w:rsidRDefault="002C7509" w:rsidP="004F5CBF">
      <w:pPr>
        <w:autoSpaceDE w:val="0"/>
        <w:autoSpaceDN w:val="0"/>
        <w:adjustRightInd w:val="0"/>
        <w:spacing w:before="0" w:afterLines="0"/>
        <w:jc w:val="both"/>
        <w:rPr>
          <w:sz w:val="22"/>
          <w:szCs w:val="22"/>
          <w:lang w:val="pt-BR"/>
        </w:rPr>
      </w:pPr>
      <w:r w:rsidRPr="00C40346">
        <w:rPr>
          <w:b/>
          <w:sz w:val="22"/>
          <w:szCs w:val="22"/>
          <w:lang w:val="pt-BR"/>
        </w:rPr>
        <w:t xml:space="preserve">Área </w:t>
      </w:r>
      <w:r w:rsidR="00F0691D">
        <w:rPr>
          <w:b/>
          <w:sz w:val="22"/>
          <w:szCs w:val="22"/>
          <w:lang w:val="pt-BR"/>
        </w:rPr>
        <w:t>P</w:t>
      </w:r>
      <w:r w:rsidRPr="00C40346">
        <w:rPr>
          <w:b/>
          <w:sz w:val="22"/>
          <w:szCs w:val="22"/>
          <w:lang w:val="pt-BR"/>
        </w:rPr>
        <w:t xml:space="preserve">rivativa </w:t>
      </w:r>
      <w:r w:rsidR="00F0691D">
        <w:rPr>
          <w:b/>
          <w:sz w:val="22"/>
          <w:szCs w:val="22"/>
          <w:lang w:val="pt-BR"/>
        </w:rPr>
        <w:t>P</w:t>
      </w:r>
      <w:r w:rsidRPr="00C40346">
        <w:rPr>
          <w:b/>
          <w:sz w:val="22"/>
          <w:szCs w:val="22"/>
          <w:lang w:val="pt-BR"/>
        </w:rPr>
        <w:t>rincipal:</w:t>
      </w:r>
      <w:r w:rsidRPr="00C40346">
        <w:rPr>
          <w:sz w:val="22"/>
          <w:szCs w:val="22"/>
          <w:lang w:val="pt-BR"/>
        </w:rPr>
        <w:t xml:space="preserve"> Área da unidade autônoma de uso exclusivo, destinada à moradia, atividade ou uso</w:t>
      </w:r>
      <w:r w:rsidR="00F0691D">
        <w:rPr>
          <w:sz w:val="22"/>
          <w:szCs w:val="22"/>
          <w:lang w:val="pt-BR"/>
        </w:rPr>
        <w:t xml:space="preserve"> </w:t>
      </w:r>
      <w:r w:rsidRPr="00C40346">
        <w:rPr>
          <w:sz w:val="22"/>
          <w:szCs w:val="22"/>
          <w:lang w:val="pt-BR"/>
        </w:rPr>
        <w:t>principal da edificação, situada em determinado andar ou em dois ou mais andares interligados por acesso também privativo.</w:t>
      </w:r>
    </w:p>
    <w:p w:rsidR="002C7509" w:rsidRPr="004F5CBF" w:rsidRDefault="002C7509" w:rsidP="004F5CBF">
      <w:pPr>
        <w:autoSpaceDE w:val="0"/>
        <w:autoSpaceDN w:val="0"/>
        <w:adjustRightInd w:val="0"/>
        <w:spacing w:before="0" w:afterLines="0"/>
        <w:jc w:val="both"/>
        <w:rPr>
          <w:sz w:val="22"/>
          <w:szCs w:val="22"/>
          <w:lang w:val="pt-BR"/>
        </w:rPr>
      </w:pPr>
      <w:r w:rsidRPr="00C40346">
        <w:rPr>
          <w:b/>
          <w:sz w:val="22"/>
          <w:szCs w:val="22"/>
          <w:lang w:val="pt-BR"/>
        </w:rPr>
        <w:t xml:space="preserve">Área </w:t>
      </w:r>
      <w:r w:rsidR="00F0691D">
        <w:rPr>
          <w:b/>
          <w:sz w:val="22"/>
          <w:szCs w:val="22"/>
          <w:lang w:val="pt-BR"/>
        </w:rPr>
        <w:t>P</w:t>
      </w:r>
      <w:r w:rsidRPr="00C40346">
        <w:rPr>
          <w:b/>
          <w:sz w:val="22"/>
          <w:szCs w:val="22"/>
          <w:lang w:val="pt-BR"/>
        </w:rPr>
        <w:t xml:space="preserve">rivativa </w:t>
      </w:r>
      <w:r w:rsidR="00F0691D">
        <w:rPr>
          <w:b/>
          <w:sz w:val="22"/>
          <w:szCs w:val="22"/>
          <w:lang w:val="pt-BR"/>
        </w:rPr>
        <w:t>A</w:t>
      </w:r>
      <w:r w:rsidRPr="00C40346">
        <w:rPr>
          <w:b/>
          <w:sz w:val="22"/>
          <w:szCs w:val="22"/>
          <w:lang w:val="pt-BR"/>
        </w:rPr>
        <w:t>cessória:</w:t>
      </w:r>
      <w:r w:rsidRPr="00C40346">
        <w:rPr>
          <w:sz w:val="22"/>
          <w:szCs w:val="22"/>
          <w:lang w:val="pt-BR"/>
        </w:rPr>
        <w:t xml:space="preserve"> Área da unidade autônoma de uso exclusivo, situada fora dos limites físicos de sua</w:t>
      </w:r>
      <w:r w:rsidR="00F0691D">
        <w:rPr>
          <w:sz w:val="22"/>
          <w:szCs w:val="22"/>
          <w:lang w:val="pt-BR"/>
        </w:rPr>
        <w:t xml:space="preserve"> </w:t>
      </w:r>
      <w:r w:rsidRPr="00C40346">
        <w:rPr>
          <w:sz w:val="22"/>
          <w:szCs w:val="22"/>
          <w:lang w:val="pt-BR"/>
        </w:rPr>
        <w:t xml:space="preserve">área privativa principal, destinada a usos acessórios, tais como: depósitos, </w:t>
      </w:r>
      <w:r w:rsidR="00952E18">
        <w:rPr>
          <w:sz w:val="22"/>
          <w:szCs w:val="22"/>
          <w:lang w:val="pt-BR"/>
        </w:rPr>
        <w:t>hobby box,</w:t>
      </w:r>
      <w:r w:rsidRPr="00C40346">
        <w:rPr>
          <w:sz w:val="22"/>
          <w:szCs w:val="22"/>
          <w:lang w:val="pt-BR"/>
        </w:rPr>
        <w:t xml:space="preserve"> vagas de garagem.</w:t>
      </w:r>
    </w:p>
    <w:p w:rsidR="002C7509" w:rsidRPr="00F45760" w:rsidRDefault="002C7509" w:rsidP="00952E18">
      <w:pPr>
        <w:autoSpaceDE w:val="0"/>
        <w:autoSpaceDN w:val="0"/>
        <w:adjustRightInd w:val="0"/>
        <w:spacing w:after="240"/>
        <w:jc w:val="both"/>
        <w:rPr>
          <w:rFonts w:cstheme="minorHAnsi"/>
          <w:b/>
          <w:sz w:val="22"/>
          <w:szCs w:val="22"/>
          <w:lang w:val="pt-BR"/>
        </w:rPr>
      </w:pPr>
      <w:r w:rsidRPr="00C40346">
        <w:rPr>
          <w:rFonts w:cstheme="minorHAnsi"/>
          <w:b/>
          <w:bCs/>
          <w:sz w:val="22"/>
          <w:szCs w:val="22"/>
          <w:lang w:val="pt-BR" w:bidi="ar-SA"/>
        </w:rPr>
        <w:lastRenderedPageBreak/>
        <w:t xml:space="preserve">Área de </w:t>
      </w:r>
      <w:r w:rsidR="00F0691D">
        <w:rPr>
          <w:rFonts w:cstheme="minorHAnsi"/>
          <w:b/>
          <w:bCs/>
          <w:sz w:val="22"/>
          <w:szCs w:val="22"/>
          <w:lang w:val="pt-BR" w:bidi="ar-SA"/>
        </w:rPr>
        <w:t>U</w:t>
      </w:r>
      <w:r w:rsidRPr="00C40346">
        <w:rPr>
          <w:rFonts w:cstheme="minorHAnsi"/>
          <w:b/>
          <w:bCs/>
          <w:sz w:val="22"/>
          <w:szCs w:val="22"/>
          <w:lang w:val="pt-BR" w:bidi="ar-SA"/>
        </w:rPr>
        <w:t xml:space="preserve">so </w:t>
      </w:r>
      <w:r w:rsidR="00F0691D">
        <w:rPr>
          <w:rFonts w:cstheme="minorHAnsi"/>
          <w:b/>
          <w:bCs/>
          <w:sz w:val="22"/>
          <w:szCs w:val="22"/>
          <w:lang w:val="pt-BR" w:bidi="ar-SA"/>
        </w:rPr>
        <w:t>C</w:t>
      </w:r>
      <w:r w:rsidRPr="00C40346">
        <w:rPr>
          <w:rFonts w:cstheme="minorHAnsi"/>
          <w:b/>
          <w:bCs/>
          <w:sz w:val="22"/>
          <w:szCs w:val="22"/>
          <w:lang w:val="pt-BR" w:bidi="ar-SA"/>
        </w:rPr>
        <w:t xml:space="preserve">omum: </w:t>
      </w:r>
      <w:r w:rsidRPr="00C40346">
        <w:rPr>
          <w:rFonts w:cstheme="minorHAnsi"/>
          <w:sz w:val="22"/>
          <w:szCs w:val="22"/>
          <w:lang w:val="pt-BR" w:bidi="ar-SA"/>
        </w:rPr>
        <w:t>Área coberta e descoberta situada nos diversos pavimentos da edificação e fora dos limites de uso privativo, que pode ser utilizada em comum por todos ou por parte dos titulares de direito das unidades autônomas.</w:t>
      </w:r>
    </w:p>
    <w:p w:rsidR="00E0635F" w:rsidRPr="00A64622" w:rsidRDefault="00E0635F" w:rsidP="003C4E79">
      <w:pPr>
        <w:spacing w:after="240"/>
        <w:jc w:val="both"/>
        <w:rPr>
          <w:sz w:val="22"/>
          <w:szCs w:val="22"/>
          <w:lang w:val="pt-BR"/>
        </w:rPr>
      </w:pPr>
      <w:r w:rsidRPr="00A64622">
        <w:rPr>
          <w:b/>
          <w:sz w:val="22"/>
          <w:szCs w:val="22"/>
          <w:lang w:val="pt-BR"/>
        </w:rPr>
        <w:t xml:space="preserve">Auto de </w:t>
      </w:r>
      <w:r w:rsidR="00F0691D">
        <w:rPr>
          <w:b/>
          <w:sz w:val="22"/>
          <w:szCs w:val="22"/>
          <w:lang w:val="pt-BR"/>
        </w:rPr>
        <w:t>C</w:t>
      </w:r>
      <w:r w:rsidRPr="00A64622">
        <w:rPr>
          <w:b/>
          <w:sz w:val="22"/>
          <w:szCs w:val="22"/>
          <w:lang w:val="pt-BR"/>
        </w:rPr>
        <w:t>onclusão</w:t>
      </w:r>
      <w:r w:rsidRPr="00A64622">
        <w:rPr>
          <w:b/>
          <w:bCs/>
          <w:sz w:val="22"/>
          <w:szCs w:val="22"/>
          <w:lang w:val="pt-BR"/>
        </w:rPr>
        <w:t>:</w:t>
      </w:r>
      <w:r w:rsidRPr="00A64622">
        <w:rPr>
          <w:sz w:val="22"/>
          <w:szCs w:val="22"/>
          <w:lang w:val="pt-BR"/>
        </w:rPr>
        <w:t xml:space="preserve"> Documento público expedido pela autoridade competente municipal onde se localiza a construção, confirmando a conclusão da obra nas condições do projeto aprovado e em condições de habitabilidade</w:t>
      </w:r>
      <w:r w:rsidR="00952E18">
        <w:rPr>
          <w:sz w:val="22"/>
          <w:szCs w:val="22"/>
          <w:lang w:val="pt-BR"/>
        </w:rPr>
        <w:t>, t</w:t>
      </w:r>
      <w:r w:rsidRPr="00A64622">
        <w:rPr>
          <w:sz w:val="22"/>
          <w:szCs w:val="22"/>
          <w:lang w:val="pt-BR"/>
        </w:rPr>
        <w:t xml:space="preserve">ambém denominado “Habite-se”. </w:t>
      </w:r>
    </w:p>
    <w:p w:rsidR="00E0635F" w:rsidRPr="00A64622" w:rsidRDefault="00E0635F" w:rsidP="003C4E79">
      <w:pPr>
        <w:spacing w:after="240"/>
        <w:jc w:val="both"/>
        <w:rPr>
          <w:sz w:val="22"/>
          <w:szCs w:val="22"/>
          <w:lang w:val="pt-BR"/>
        </w:rPr>
      </w:pPr>
      <w:r w:rsidRPr="00A64622">
        <w:rPr>
          <w:b/>
          <w:sz w:val="22"/>
          <w:szCs w:val="22"/>
          <w:lang w:val="pt-BR"/>
        </w:rPr>
        <w:t xml:space="preserve">CAU: </w:t>
      </w:r>
      <w:r w:rsidRPr="00A64622">
        <w:rPr>
          <w:sz w:val="22"/>
          <w:szCs w:val="22"/>
          <w:lang w:val="pt-BR"/>
        </w:rPr>
        <w:t>Conselho de Arquitetura e Urbanismo.</w:t>
      </w:r>
    </w:p>
    <w:p w:rsidR="00B47855" w:rsidRPr="00A64622" w:rsidRDefault="00B47855" w:rsidP="00B47855">
      <w:pPr>
        <w:spacing w:after="240"/>
        <w:jc w:val="both"/>
        <w:rPr>
          <w:sz w:val="22"/>
          <w:szCs w:val="22"/>
          <w:lang w:val="pt-BR"/>
        </w:rPr>
      </w:pPr>
      <w:r w:rsidRPr="00A64622">
        <w:rPr>
          <w:b/>
          <w:sz w:val="22"/>
          <w:szCs w:val="22"/>
          <w:lang w:val="pt-BR"/>
        </w:rPr>
        <w:t>CREA:</w:t>
      </w:r>
      <w:r w:rsidRPr="00A64622">
        <w:rPr>
          <w:sz w:val="22"/>
          <w:szCs w:val="22"/>
          <w:lang w:val="pt-BR"/>
        </w:rPr>
        <w:t xml:space="preserve"> Conselho Regional de Engenharia e Agronomia.</w:t>
      </w:r>
    </w:p>
    <w:p w:rsidR="00E0635F" w:rsidRPr="00A64622" w:rsidRDefault="00E0635F" w:rsidP="003C4E79">
      <w:pPr>
        <w:spacing w:after="240"/>
        <w:jc w:val="both"/>
        <w:rPr>
          <w:sz w:val="22"/>
          <w:szCs w:val="22"/>
          <w:lang w:val="pt-BR"/>
        </w:rPr>
      </w:pPr>
      <w:r w:rsidRPr="00A64622">
        <w:rPr>
          <w:b/>
          <w:sz w:val="22"/>
          <w:szCs w:val="22"/>
          <w:lang w:val="pt-BR"/>
        </w:rPr>
        <w:t>Capacidade Térmica:</w:t>
      </w:r>
      <w:r w:rsidRPr="00A64622">
        <w:rPr>
          <w:sz w:val="22"/>
          <w:szCs w:val="22"/>
          <w:lang w:val="pt-BR"/>
        </w:rPr>
        <w:t xml:space="preserve"> Quantidade de calor necessária para variar em uma unidade a temperatura de um sistema em kj/(m². K) calculada conforme ABNT NBR 15220-2:2005 item 4.3.</w:t>
      </w:r>
    </w:p>
    <w:p w:rsidR="00E0635F" w:rsidRPr="00A64622" w:rsidRDefault="00E0635F" w:rsidP="003C4E79">
      <w:pPr>
        <w:spacing w:after="240"/>
        <w:jc w:val="both"/>
        <w:rPr>
          <w:sz w:val="22"/>
          <w:szCs w:val="22"/>
          <w:lang w:val="pt-BR"/>
        </w:rPr>
      </w:pPr>
      <w:r w:rsidRPr="00A64622">
        <w:rPr>
          <w:b/>
          <w:sz w:val="22"/>
          <w:szCs w:val="22"/>
          <w:lang w:val="pt-BR"/>
        </w:rPr>
        <w:t>Código Civil Brasileiro (CC):</w:t>
      </w:r>
      <w:r w:rsidRPr="00A64622">
        <w:rPr>
          <w:sz w:val="22"/>
          <w:szCs w:val="22"/>
          <w:lang w:val="pt-BR"/>
        </w:rPr>
        <w:t xml:space="preserve"> É a lei 10406/10 de janeiro 2002, que regulamenta a legislação aplicável às relações civis em geral, dispondo, entre outros assuntos, sobre o Condomínio do edifício. Nele são estabelecidas as diretrizes para elaboração da Convenção de Condomínio, e ali estão também contemplados os aspectos de responsabilidades, uso e administração das edificações.</w:t>
      </w:r>
    </w:p>
    <w:p w:rsidR="00E0635F" w:rsidRPr="00A64622" w:rsidRDefault="00E0635F" w:rsidP="003C4E79">
      <w:pPr>
        <w:spacing w:after="240"/>
        <w:jc w:val="both"/>
        <w:rPr>
          <w:sz w:val="22"/>
          <w:szCs w:val="22"/>
          <w:lang w:val="pt-BR"/>
        </w:rPr>
      </w:pPr>
      <w:r w:rsidRPr="00A64622">
        <w:rPr>
          <w:b/>
          <w:sz w:val="22"/>
          <w:szCs w:val="22"/>
          <w:lang w:val="pt-BR"/>
        </w:rPr>
        <w:t xml:space="preserve">Código de Proteção e Defesa do Consumidor (CDC): </w:t>
      </w:r>
      <w:r w:rsidRPr="00A64622">
        <w:rPr>
          <w:sz w:val="22"/>
          <w:szCs w:val="22"/>
          <w:lang w:val="pt-BR"/>
        </w:rPr>
        <w:t>Lei 8.078/90, que institui o Código de Proteção e Defesa do Consumidor, melhor definindo os direitos e obrigações de consumidores e fornecedores, bem como empresas construtoras e/ou incorporadoras.</w:t>
      </w:r>
    </w:p>
    <w:p w:rsidR="00E0635F" w:rsidRPr="00A64622" w:rsidRDefault="00E0635F" w:rsidP="003C4E79">
      <w:pPr>
        <w:spacing w:after="240"/>
        <w:jc w:val="both"/>
        <w:rPr>
          <w:sz w:val="22"/>
          <w:szCs w:val="22"/>
          <w:lang w:val="pt-BR"/>
        </w:rPr>
      </w:pPr>
      <w:r w:rsidRPr="00A64622">
        <w:rPr>
          <w:b/>
          <w:sz w:val="22"/>
          <w:szCs w:val="22"/>
          <w:lang w:val="pt-BR"/>
        </w:rPr>
        <w:t xml:space="preserve">Componente: </w:t>
      </w:r>
      <w:r w:rsidRPr="00A64622">
        <w:rPr>
          <w:sz w:val="22"/>
          <w:szCs w:val="22"/>
          <w:lang w:val="pt-BR"/>
        </w:rPr>
        <w:t>Unidade integrante de determinado sistema da edificação, com forma definida e destinada a atender f</w:t>
      </w:r>
      <w:r w:rsidR="00B47855">
        <w:rPr>
          <w:sz w:val="22"/>
          <w:szCs w:val="22"/>
          <w:lang w:val="pt-BR"/>
        </w:rPr>
        <w:t xml:space="preserve">unções específicas (por exemplo: </w:t>
      </w:r>
      <w:r w:rsidRPr="00A64622">
        <w:rPr>
          <w:sz w:val="22"/>
          <w:szCs w:val="22"/>
          <w:lang w:val="pt-BR"/>
        </w:rPr>
        <w:t>bloco de alvenaria, telha, folha de porta).</w:t>
      </w:r>
    </w:p>
    <w:p w:rsidR="00E0635F" w:rsidRPr="00A64622" w:rsidRDefault="00E0635F" w:rsidP="003C4E79">
      <w:pPr>
        <w:spacing w:after="240"/>
        <w:jc w:val="both"/>
        <w:rPr>
          <w:sz w:val="22"/>
          <w:szCs w:val="22"/>
          <w:lang w:val="pt-BR"/>
        </w:rPr>
      </w:pPr>
      <w:r w:rsidRPr="00A64622">
        <w:rPr>
          <w:b/>
          <w:sz w:val="22"/>
          <w:szCs w:val="22"/>
          <w:lang w:val="pt-BR"/>
        </w:rPr>
        <w:t xml:space="preserve">Condições de </w:t>
      </w:r>
      <w:r w:rsidR="00F0691D">
        <w:rPr>
          <w:b/>
          <w:sz w:val="22"/>
          <w:szCs w:val="22"/>
          <w:lang w:val="pt-BR"/>
        </w:rPr>
        <w:t>E</w:t>
      </w:r>
      <w:r w:rsidRPr="00A64622">
        <w:rPr>
          <w:b/>
          <w:sz w:val="22"/>
          <w:szCs w:val="22"/>
          <w:lang w:val="pt-BR"/>
        </w:rPr>
        <w:t xml:space="preserve">xposição: </w:t>
      </w:r>
      <w:r w:rsidRPr="00A64622">
        <w:rPr>
          <w:sz w:val="22"/>
          <w:szCs w:val="22"/>
          <w:lang w:val="pt-BR"/>
        </w:rPr>
        <w:t>Conjunto de ações atuantes sobre a edificação habitacional, incluindo cargas gravitacionais, ações externas e ações resultantes da ocupação.</w:t>
      </w:r>
    </w:p>
    <w:p w:rsidR="00E0635F" w:rsidRPr="00A64622" w:rsidRDefault="00E0635F" w:rsidP="003C4E79">
      <w:pPr>
        <w:spacing w:after="240"/>
        <w:jc w:val="both"/>
        <w:rPr>
          <w:sz w:val="22"/>
          <w:szCs w:val="22"/>
          <w:lang w:val="pt-BR"/>
        </w:rPr>
      </w:pPr>
      <w:bookmarkStart w:id="11" w:name="_Toc366540589"/>
      <w:bookmarkStart w:id="12" w:name="_Toc370992637"/>
      <w:r w:rsidRPr="00A64622">
        <w:rPr>
          <w:b/>
          <w:sz w:val="22"/>
          <w:szCs w:val="22"/>
          <w:lang w:val="pt-BR"/>
        </w:rPr>
        <w:t>C</w:t>
      </w:r>
      <w:bookmarkEnd w:id="11"/>
      <w:r w:rsidRPr="00A64622">
        <w:rPr>
          <w:b/>
          <w:sz w:val="22"/>
          <w:szCs w:val="22"/>
          <w:lang w:val="pt-BR"/>
        </w:rPr>
        <w:t>onstrutor</w:t>
      </w:r>
      <w:bookmarkEnd w:id="12"/>
      <w:r w:rsidRPr="00A64622">
        <w:rPr>
          <w:b/>
          <w:sz w:val="22"/>
          <w:szCs w:val="22"/>
          <w:lang w:val="pt-BR"/>
        </w:rPr>
        <w:t>:</w:t>
      </w:r>
      <w:r w:rsidRPr="00A64622">
        <w:rPr>
          <w:sz w:val="22"/>
          <w:szCs w:val="22"/>
          <w:lang w:val="pt-BR"/>
        </w:rPr>
        <w:t xml:space="preserve"> Pessoa física ou jurídica, legalmente habilitada, contratada para executar o empreendimento, de acordo com o projeto e em condições mutuamente estabelecidas.</w:t>
      </w:r>
    </w:p>
    <w:p w:rsidR="00664A99" w:rsidRPr="00A64622" w:rsidRDefault="00664A99" w:rsidP="003C4E79">
      <w:pPr>
        <w:spacing w:after="240"/>
        <w:jc w:val="both"/>
        <w:rPr>
          <w:b/>
          <w:sz w:val="22"/>
          <w:szCs w:val="22"/>
          <w:lang w:val="pt-BR"/>
        </w:rPr>
      </w:pPr>
      <w:r w:rsidRPr="00C40346">
        <w:rPr>
          <w:b/>
          <w:sz w:val="22"/>
          <w:szCs w:val="22"/>
          <w:lang w:val="pt-BR"/>
        </w:rPr>
        <w:t xml:space="preserve">Convenção do </w:t>
      </w:r>
      <w:r w:rsidR="00F0691D">
        <w:rPr>
          <w:b/>
          <w:sz w:val="22"/>
          <w:szCs w:val="22"/>
          <w:lang w:val="pt-BR"/>
        </w:rPr>
        <w:t>C</w:t>
      </w:r>
      <w:r w:rsidRPr="00C40346">
        <w:rPr>
          <w:b/>
          <w:sz w:val="22"/>
          <w:szCs w:val="22"/>
          <w:lang w:val="pt-BR"/>
        </w:rPr>
        <w:t xml:space="preserve">ondomínio: </w:t>
      </w:r>
      <w:r w:rsidRPr="00C40346">
        <w:rPr>
          <w:sz w:val="22"/>
          <w:szCs w:val="22"/>
          <w:lang w:val="pt-BR"/>
        </w:rPr>
        <w:t>é o documento utilizado para se criar e regular o funcionamento de um condomínio, seja ele de finalidade comercial, residencial ou misto. O condomínio se caracteriza pelo domínio concomitante de mais de uma pessoa - chamadas condôminas - sobre o mesmo bem ou suas partes.</w:t>
      </w:r>
    </w:p>
    <w:p w:rsidR="00E0635F" w:rsidRPr="00A64622" w:rsidRDefault="00E0635F" w:rsidP="003C4E79">
      <w:pPr>
        <w:spacing w:after="240"/>
        <w:jc w:val="both"/>
        <w:rPr>
          <w:sz w:val="22"/>
          <w:szCs w:val="22"/>
          <w:lang w:val="pt-BR"/>
        </w:rPr>
      </w:pPr>
      <w:bookmarkStart w:id="13" w:name="_Toc366540590"/>
      <w:bookmarkStart w:id="14" w:name="_Toc370992638"/>
      <w:r w:rsidRPr="00A64622">
        <w:rPr>
          <w:b/>
          <w:sz w:val="22"/>
          <w:szCs w:val="22"/>
          <w:lang w:val="pt-BR"/>
        </w:rPr>
        <w:t xml:space="preserve">Critérios de </w:t>
      </w:r>
      <w:r w:rsidR="00F0691D">
        <w:rPr>
          <w:b/>
          <w:sz w:val="22"/>
          <w:szCs w:val="22"/>
          <w:lang w:val="pt-BR"/>
        </w:rPr>
        <w:t>D</w:t>
      </w:r>
      <w:r w:rsidRPr="00A64622">
        <w:rPr>
          <w:b/>
          <w:sz w:val="22"/>
          <w:szCs w:val="22"/>
          <w:lang w:val="pt-BR"/>
        </w:rPr>
        <w:t>esempenho</w:t>
      </w:r>
      <w:bookmarkEnd w:id="13"/>
      <w:bookmarkEnd w:id="14"/>
      <w:r w:rsidRPr="00A64622">
        <w:rPr>
          <w:b/>
          <w:sz w:val="22"/>
          <w:szCs w:val="22"/>
          <w:lang w:val="pt-BR"/>
        </w:rPr>
        <w:t>:</w:t>
      </w:r>
      <w:r w:rsidRPr="00A64622">
        <w:rPr>
          <w:sz w:val="22"/>
          <w:szCs w:val="22"/>
          <w:lang w:val="pt-BR"/>
        </w:rPr>
        <w:t xml:space="preserve"> Especificações quantitativas dos requisitos de desempenho, expressos em termos de quantidades mensuráveis, a fim de que possam ser objetivamente determinados.</w:t>
      </w:r>
    </w:p>
    <w:p w:rsidR="004E490F" w:rsidRDefault="00E0635F" w:rsidP="003C4E79">
      <w:pPr>
        <w:spacing w:after="240"/>
        <w:jc w:val="both"/>
        <w:rPr>
          <w:sz w:val="22"/>
          <w:szCs w:val="22"/>
          <w:lang w:val="pt-BR"/>
        </w:rPr>
      </w:pPr>
      <w:bookmarkStart w:id="15" w:name="_Toc366540591"/>
      <w:bookmarkStart w:id="16" w:name="_Toc370992639"/>
      <w:r w:rsidRPr="004E490F">
        <w:rPr>
          <w:b/>
          <w:sz w:val="22"/>
          <w:szCs w:val="22"/>
          <w:lang w:val="pt-BR"/>
        </w:rPr>
        <w:t xml:space="preserve">Custo </w:t>
      </w:r>
      <w:r w:rsidR="00F0691D" w:rsidRPr="004E490F">
        <w:rPr>
          <w:b/>
          <w:sz w:val="22"/>
          <w:szCs w:val="22"/>
          <w:lang w:val="pt-BR"/>
        </w:rPr>
        <w:t>G</w:t>
      </w:r>
      <w:r w:rsidRPr="004E490F">
        <w:rPr>
          <w:b/>
          <w:sz w:val="22"/>
          <w:szCs w:val="22"/>
          <w:lang w:val="pt-BR"/>
        </w:rPr>
        <w:t>lobal</w:t>
      </w:r>
      <w:bookmarkEnd w:id="15"/>
      <w:bookmarkEnd w:id="16"/>
      <w:r w:rsidRPr="004E490F">
        <w:rPr>
          <w:b/>
          <w:sz w:val="22"/>
          <w:szCs w:val="22"/>
          <w:lang w:val="pt-BR"/>
        </w:rPr>
        <w:t>:</w:t>
      </w:r>
      <w:r w:rsidRPr="004E490F">
        <w:rPr>
          <w:sz w:val="22"/>
          <w:szCs w:val="22"/>
          <w:lang w:val="pt-BR"/>
        </w:rPr>
        <w:t xml:space="preserve"> Custo total de uma edificação ou de seus sistemas, determinado considerando-se, além do custo inicial, os custos de operação e manutenção ao longo da sua vida útil.</w:t>
      </w:r>
      <w:r w:rsidR="00CF070E">
        <w:rPr>
          <w:sz w:val="22"/>
          <w:szCs w:val="22"/>
          <w:lang w:val="pt-BR"/>
        </w:rPr>
        <w:t xml:space="preserve"> </w:t>
      </w:r>
    </w:p>
    <w:p w:rsidR="00E0635F" w:rsidRPr="00A64622" w:rsidRDefault="00E0635F" w:rsidP="003C4E79">
      <w:pPr>
        <w:spacing w:after="240"/>
        <w:jc w:val="both"/>
        <w:rPr>
          <w:sz w:val="22"/>
          <w:szCs w:val="22"/>
          <w:lang w:val="pt-BR"/>
        </w:rPr>
      </w:pPr>
      <w:r w:rsidRPr="00A64622">
        <w:rPr>
          <w:b/>
          <w:sz w:val="22"/>
          <w:szCs w:val="22"/>
          <w:lang w:val="pt-BR"/>
        </w:rPr>
        <w:t xml:space="preserve">Degradação: </w:t>
      </w:r>
      <w:r w:rsidRPr="00A64622">
        <w:rPr>
          <w:sz w:val="22"/>
          <w:szCs w:val="22"/>
          <w:lang w:val="pt-BR"/>
        </w:rPr>
        <w:t>Redução do desempenho devido à atuação de um ou de vários agentes de degradação.</w:t>
      </w:r>
    </w:p>
    <w:p w:rsidR="00E0635F" w:rsidRPr="00A64622" w:rsidRDefault="00E0635F" w:rsidP="003C4E79">
      <w:pPr>
        <w:spacing w:after="240"/>
        <w:jc w:val="both"/>
        <w:rPr>
          <w:sz w:val="22"/>
          <w:szCs w:val="22"/>
          <w:lang w:val="pt-BR"/>
        </w:rPr>
      </w:pPr>
      <w:bookmarkStart w:id="17" w:name="_Toc366540593"/>
      <w:bookmarkStart w:id="18" w:name="_Toc370992641"/>
      <w:r w:rsidRPr="00A64622">
        <w:rPr>
          <w:b/>
          <w:sz w:val="22"/>
          <w:szCs w:val="22"/>
          <w:lang w:val="pt-BR"/>
        </w:rPr>
        <w:t>D</w:t>
      </w:r>
      <w:bookmarkEnd w:id="17"/>
      <w:r w:rsidRPr="00A64622">
        <w:rPr>
          <w:b/>
          <w:sz w:val="22"/>
          <w:szCs w:val="22"/>
          <w:lang w:val="pt-BR"/>
        </w:rPr>
        <w:t>esempenho</w:t>
      </w:r>
      <w:bookmarkEnd w:id="18"/>
      <w:r w:rsidRPr="00A64622">
        <w:rPr>
          <w:b/>
          <w:sz w:val="22"/>
          <w:szCs w:val="22"/>
          <w:lang w:val="pt-BR"/>
        </w:rPr>
        <w:t xml:space="preserve">: </w:t>
      </w:r>
      <w:r w:rsidRPr="00A64622">
        <w:rPr>
          <w:sz w:val="22"/>
          <w:szCs w:val="22"/>
          <w:lang w:val="pt-BR"/>
        </w:rPr>
        <w:t>Comportamento em uso de uma edificação e de seus sistemas.</w:t>
      </w:r>
    </w:p>
    <w:p w:rsidR="00FF4B8C" w:rsidRDefault="00E0635F" w:rsidP="003C4E79">
      <w:pPr>
        <w:spacing w:after="240"/>
        <w:jc w:val="both"/>
        <w:rPr>
          <w:sz w:val="22"/>
          <w:szCs w:val="22"/>
          <w:lang w:val="pt-BR"/>
        </w:rPr>
      </w:pPr>
      <w:bookmarkStart w:id="19" w:name="_Toc366540594"/>
      <w:bookmarkStart w:id="20" w:name="_Toc370992642"/>
      <w:r w:rsidRPr="00A64622">
        <w:rPr>
          <w:b/>
          <w:sz w:val="22"/>
          <w:szCs w:val="22"/>
          <w:lang w:val="pt-BR"/>
        </w:rPr>
        <w:lastRenderedPageBreak/>
        <w:t xml:space="preserve">Dia </w:t>
      </w:r>
      <w:r w:rsidR="00F0691D">
        <w:rPr>
          <w:b/>
          <w:sz w:val="22"/>
          <w:szCs w:val="22"/>
          <w:lang w:val="pt-BR"/>
        </w:rPr>
        <w:t>T</w:t>
      </w:r>
      <w:r w:rsidRPr="00A64622">
        <w:rPr>
          <w:b/>
          <w:sz w:val="22"/>
          <w:szCs w:val="22"/>
          <w:lang w:val="pt-BR"/>
        </w:rPr>
        <w:t xml:space="preserve">ípico de </w:t>
      </w:r>
      <w:bookmarkEnd w:id="19"/>
      <w:bookmarkEnd w:id="20"/>
      <w:r w:rsidR="00F0691D">
        <w:rPr>
          <w:b/>
          <w:sz w:val="22"/>
          <w:szCs w:val="22"/>
          <w:lang w:val="pt-BR"/>
        </w:rPr>
        <w:t>V</w:t>
      </w:r>
      <w:r w:rsidRPr="00A64622">
        <w:rPr>
          <w:b/>
          <w:sz w:val="22"/>
          <w:szCs w:val="22"/>
          <w:lang w:val="pt-BR"/>
        </w:rPr>
        <w:t>erão:</w:t>
      </w:r>
      <w:r w:rsidRPr="00A64622">
        <w:rPr>
          <w:sz w:val="22"/>
          <w:szCs w:val="22"/>
          <w:lang w:val="pt-BR"/>
        </w:rPr>
        <w:t xml:space="preserve"> É definido como um dia real caracterizado pelas seguintes variáveis: temperatura do ar, umidade relativa do ar, velocidade do vento, radiação solar incidente em superfície horizontal para o dia mais quente do ano segundo a média do período dos últimos 10 anos. </w:t>
      </w:r>
      <w:bookmarkStart w:id="21" w:name="_Toc366540595"/>
      <w:bookmarkStart w:id="22" w:name="_Toc370992643"/>
    </w:p>
    <w:p w:rsidR="00E0635F" w:rsidRPr="00A64622" w:rsidRDefault="00E0635F" w:rsidP="003C4E79">
      <w:pPr>
        <w:spacing w:after="240"/>
        <w:jc w:val="both"/>
        <w:rPr>
          <w:sz w:val="22"/>
          <w:szCs w:val="22"/>
          <w:lang w:val="pt-BR"/>
        </w:rPr>
      </w:pPr>
      <w:r w:rsidRPr="00A64622">
        <w:rPr>
          <w:b/>
          <w:sz w:val="22"/>
          <w:szCs w:val="22"/>
          <w:lang w:val="pt-BR"/>
        </w:rPr>
        <w:t xml:space="preserve">Dia </w:t>
      </w:r>
      <w:r w:rsidR="00F0691D">
        <w:rPr>
          <w:b/>
          <w:sz w:val="22"/>
          <w:szCs w:val="22"/>
          <w:lang w:val="pt-BR"/>
        </w:rPr>
        <w:t>T</w:t>
      </w:r>
      <w:r w:rsidRPr="00A64622">
        <w:rPr>
          <w:b/>
          <w:sz w:val="22"/>
          <w:szCs w:val="22"/>
          <w:lang w:val="pt-BR"/>
        </w:rPr>
        <w:t xml:space="preserve">ípico de </w:t>
      </w:r>
      <w:bookmarkEnd w:id="21"/>
      <w:bookmarkEnd w:id="22"/>
      <w:r w:rsidR="00F0691D">
        <w:rPr>
          <w:b/>
          <w:sz w:val="22"/>
          <w:szCs w:val="22"/>
          <w:lang w:val="pt-BR"/>
        </w:rPr>
        <w:t>I</w:t>
      </w:r>
      <w:r w:rsidRPr="00A64622">
        <w:rPr>
          <w:b/>
          <w:sz w:val="22"/>
          <w:szCs w:val="22"/>
          <w:lang w:val="pt-BR"/>
        </w:rPr>
        <w:t>nverno:</w:t>
      </w:r>
      <w:r w:rsidRPr="00A64622">
        <w:rPr>
          <w:sz w:val="22"/>
          <w:szCs w:val="22"/>
          <w:lang w:val="pt-BR"/>
        </w:rPr>
        <w:t xml:space="preserve"> É definido como um dia real, caracterizado pelas seguintes variáveis: temperatura do ar, umidade relativa do ar, velocidade do vento, radiação solar incidente em superfície horizontal para o dia mais frio do ano segundo a média do período dos últimos 10 anos. </w:t>
      </w:r>
    </w:p>
    <w:p w:rsidR="00E0635F" w:rsidRPr="00A64622" w:rsidRDefault="00E0635F" w:rsidP="003C4E79">
      <w:pPr>
        <w:spacing w:after="240"/>
        <w:jc w:val="both"/>
        <w:rPr>
          <w:sz w:val="22"/>
          <w:szCs w:val="22"/>
          <w:lang w:val="pt-BR"/>
        </w:rPr>
      </w:pPr>
      <w:r w:rsidRPr="00A64622">
        <w:rPr>
          <w:b/>
          <w:sz w:val="22"/>
          <w:szCs w:val="22"/>
          <w:lang w:val="pt-BR"/>
        </w:rPr>
        <w:t xml:space="preserve">Durabilidade: </w:t>
      </w:r>
      <w:r w:rsidRPr="00A64622">
        <w:rPr>
          <w:sz w:val="22"/>
          <w:szCs w:val="22"/>
          <w:lang w:val="pt-BR"/>
        </w:rPr>
        <w:t>Capacidade da edificação ou de seus sistemas de desempenhar suas funções ao longo do tempo, sob condições de uso e manutenção especificadas no Manual de Uso, Operação e Manutenção.</w:t>
      </w:r>
    </w:p>
    <w:p w:rsidR="00E0635F" w:rsidRPr="00A64622" w:rsidRDefault="00E0635F" w:rsidP="003C4E79">
      <w:pPr>
        <w:spacing w:after="240"/>
        <w:jc w:val="both"/>
        <w:rPr>
          <w:sz w:val="22"/>
          <w:szCs w:val="22"/>
          <w:lang w:val="pt-BR"/>
        </w:rPr>
      </w:pPr>
      <w:r w:rsidRPr="00A64622">
        <w:rPr>
          <w:b/>
          <w:sz w:val="22"/>
          <w:szCs w:val="22"/>
          <w:lang w:val="pt-BR"/>
        </w:rPr>
        <w:t>Edificação:</w:t>
      </w:r>
      <w:r w:rsidRPr="00A64622">
        <w:rPr>
          <w:sz w:val="22"/>
          <w:szCs w:val="22"/>
          <w:lang w:val="pt-BR"/>
        </w:rPr>
        <w:t xml:space="preserve"> Produto constituído de um conjunto de sistemas, elementos ou componentes estabelecidos e integrados em conformidade com os princípios e técnicas da engenharia e arquitetura.</w:t>
      </w:r>
    </w:p>
    <w:p w:rsidR="00E0635F" w:rsidRPr="00A64622" w:rsidRDefault="00E0635F" w:rsidP="003C4E79">
      <w:pPr>
        <w:spacing w:after="240"/>
        <w:jc w:val="both"/>
        <w:rPr>
          <w:sz w:val="22"/>
          <w:szCs w:val="22"/>
          <w:lang w:val="pt-BR"/>
        </w:rPr>
      </w:pPr>
      <w:r w:rsidRPr="00A64622">
        <w:rPr>
          <w:b/>
          <w:sz w:val="22"/>
          <w:szCs w:val="22"/>
          <w:lang w:val="pt-BR"/>
        </w:rPr>
        <w:t xml:space="preserve">Elemento: </w:t>
      </w:r>
      <w:r w:rsidRPr="00A64622">
        <w:rPr>
          <w:sz w:val="22"/>
          <w:szCs w:val="22"/>
          <w:lang w:val="pt-BR"/>
        </w:rPr>
        <w:t>Parte de um sistema com funções específicas. Geralmente é composto por um conjunto de componentes (por exemplo</w:t>
      </w:r>
      <w:r w:rsidR="00FF4B8C">
        <w:rPr>
          <w:sz w:val="22"/>
          <w:szCs w:val="22"/>
          <w:lang w:val="pt-BR"/>
        </w:rPr>
        <w:t>:</w:t>
      </w:r>
      <w:r w:rsidRPr="00A64622">
        <w:rPr>
          <w:sz w:val="22"/>
          <w:szCs w:val="22"/>
          <w:lang w:val="pt-BR"/>
        </w:rPr>
        <w:t xml:space="preserve"> parede de vedação de alvenaria, estrutura de cobertura).</w:t>
      </w:r>
    </w:p>
    <w:p w:rsidR="00E0635F" w:rsidRPr="00A64622" w:rsidRDefault="00E0635F" w:rsidP="003C4E79">
      <w:pPr>
        <w:spacing w:after="240"/>
        <w:jc w:val="both"/>
        <w:rPr>
          <w:sz w:val="22"/>
          <w:szCs w:val="22"/>
          <w:lang w:val="pt-BR"/>
        </w:rPr>
      </w:pPr>
      <w:r w:rsidRPr="00A64622">
        <w:rPr>
          <w:b/>
          <w:sz w:val="22"/>
          <w:szCs w:val="22"/>
          <w:lang w:val="pt-BR"/>
        </w:rPr>
        <w:t xml:space="preserve">Empresa </w:t>
      </w:r>
      <w:r w:rsidR="00F0691D">
        <w:rPr>
          <w:b/>
          <w:sz w:val="22"/>
          <w:szCs w:val="22"/>
          <w:lang w:val="pt-BR"/>
        </w:rPr>
        <w:t>A</w:t>
      </w:r>
      <w:r w:rsidRPr="00A64622">
        <w:rPr>
          <w:b/>
          <w:sz w:val="22"/>
          <w:szCs w:val="22"/>
          <w:lang w:val="pt-BR"/>
        </w:rPr>
        <w:t xml:space="preserve">utorizada </w:t>
      </w:r>
      <w:r w:rsidR="00F0691D">
        <w:rPr>
          <w:b/>
          <w:sz w:val="22"/>
          <w:szCs w:val="22"/>
          <w:lang w:val="pt-BR"/>
        </w:rPr>
        <w:t>P</w:t>
      </w:r>
      <w:r w:rsidRPr="00A64622">
        <w:rPr>
          <w:b/>
          <w:sz w:val="22"/>
          <w:szCs w:val="22"/>
          <w:lang w:val="pt-BR"/>
        </w:rPr>
        <w:t xml:space="preserve">elo </w:t>
      </w:r>
      <w:r w:rsidR="00F0691D">
        <w:rPr>
          <w:b/>
          <w:sz w:val="22"/>
          <w:szCs w:val="22"/>
          <w:lang w:val="pt-BR"/>
        </w:rPr>
        <w:t>F</w:t>
      </w:r>
      <w:r w:rsidRPr="00A64622">
        <w:rPr>
          <w:b/>
          <w:sz w:val="22"/>
          <w:szCs w:val="22"/>
          <w:lang w:val="pt-BR"/>
        </w:rPr>
        <w:t>abricante:</w:t>
      </w:r>
      <w:r w:rsidRPr="00A64622">
        <w:rPr>
          <w:sz w:val="22"/>
          <w:szCs w:val="22"/>
          <w:lang w:val="pt-BR"/>
        </w:rPr>
        <w:t xml:space="preserve"> Organização ou profissional liberal que exerce função na qual são exigidas qualificação e competência técnica espec</w:t>
      </w:r>
      <w:r w:rsidR="00CF070E">
        <w:rPr>
          <w:sz w:val="22"/>
          <w:szCs w:val="22"/>
          <w:lang w:val="pt-BR"/>
        </w:rPr>
        <w:t>í</w:t>
      </w:r>
      <w:r w:rsidRPr="00A64622">
        <w:rPr>
          <w:sz w:val="22"/>
          <w:szCs w:val="22"/>
          <w:lang w:val="pt-BR"/>
        </w:rPr>
        <w:t>fica e que são indicados e treinados pelo fabricante.</w:t>
      </w:r>
    </w:p>
    <w:p w:rsidR="00E0635F" w:rsidRPr="00A64622" w:rsidRDefault="00E0635F" w:rsidP="003C4E79">
      <w:pPr>
        <w:spacing w:after="240"/>
        <w:jc w:val="both"/>
        <w:rPr>
          <w:sz w:val="22"/>
          <w:szCs w:val="22"/>
          <w:lang w:val="pt-BR"/>
        </w:rPr>
      </w:pPr>
      <w:r w:rsidRPr="00A64622">
        <w:rPr>
          <w:b/>
          <w:sz w:val="22"/>
          <w:szCs w:val="22"/>
          <w:lang w:val="pt-BR"/>
        </w:rPr>
        <w:t xml:space="preserve">Empresa </w:t>
      </w:r>
      <w:r w:rsidR="00F0691D">
        <w:rPr>
          <w:b/>
          <w:sz w:val="22"/>
          <w:szCs w:val="22"/>
          <w:lang w:val="pt-BR"/>
        </w:rPr>
        <w:t>C</w:t>
      </w:r>
      <w:r w:rsidRPr="00A64622">
        <w:rPr>
          <w:b/>
          <w:sz w:val="22"/>
          <w:szCs w:val="22"/>
          <w:lang w:val="pt-BR"/>
        </w:rPr>
        <w:t>apacitada:</w:t>
      </w:r>
      <w:r w:rsidRPr="00A64622">
        <w:rPr>
          <w:sz w:val="22"/>
          <w:szCs w:val="22"/>
          <w:lang w:val="pt-BR"/>
        </w:rPr>
        <w:t xml:space="preserve"> Nos termos da ABNT NBR 5674, organização ou pessoa que tenha recebido capacitação, orientação e responsabilidade de profissional habilitado e que trabalhe sob</w:t>
      </w:r>
      <w:r w:rsidR="004B3960">
        <w:rPr>
          <w:sz w:val="22"/>
          <w:szCs w:val="22"/>
          <w:lang w:val="pt-BR"/>
        </w:rPr>
        <w:t xml:space="preserve"> </w:t>
      </w:r>
      <w:r w:rsidRPr="00A64622">
        <w:rPr>
          <w:sz w:val="22"/>
          <w:szCs w:val="22"/>
          <w:lang w:val="pt-BR"/>
        </w:rPr>
        <w:t>responsabilidade deste.</w:t>
      </w:r>
    </w:p>
    <w:p w:rsidR="00E0635F" w:rsidRPr="00A64622" w:rsidRDefault="00E0635F" w:rsidP="003C4E79">
      <w:pPr>
        <w:spacing w:after="240"/>
        <w:jc w:val="both"/>
        <w:rPr>
          <w:sz w:val="22"/>
          <w:szCs w:val="22"/>
          <w:lang w:val="pt-BR"/>
        </w:rPr>
      </w:pPr>
      <w:r w:rsidRPr="00A64622">
        <w:rPr>
          <w:b/>
          <w:sz w:val="22"/>
          <w:szCs w:val="22"/>
          <w:lang w:val="pt-BR"/>
        </w:rPr>
        <w:t xml:space="preserve">Empresa </w:t>
      </w:r>
      <w:r w:rsidR="00F0691D">
        <w:rPr>
          <w:b/>
          <w:sz w:val="22"/>
          <w:szCs w:val="22"/>
          <w:lang w:val="pt-BR"/>
        </w:rPr>
        <w:t>E</w:t>
      </w:r>
      <w:r w:rsidRPr="00A64622">
        <w:rPr>
          <w:b/>
          <w:sz w:val="22"/>
          <w:szCs w:val="22"/>
          <w:lang w:val="pt-BR"/>
        </w:rPr>
        <w:t>specializada:</w:t>
      </w:r>
      <w:r w:rsidRPr="00A64622">
        <w:rPr>
          <w:sz w:val="22"/>
          <w:szCs w:val="22"/>
          <w:lang w:val="pt-BR"/>
        </w:rPr>
        <w:t xml:space="preserve"> Nos termos da ABNT NBR 5674, </w:t>
      </w:r>
      <w:r w:rsidR="00FF4B8C">
        <w:rPr>
          <w:sz w:val="22"/>
          <w:szCs w:val="22"/>
          <w:lang w:val="pt-BR"/>
        </w:rPr>
        <w:t>o</w:t>
      </w:r>
      <w:r w:rsidRPr="00A64622">
        <w:rPr>
          <w:sz w:val="22"/>
          <w:szCs w:val="22"/>
          <w:lang w:val="pt-BR"/>
        </w:rPr>
        <w:t>rganização ou profissional liberal que exerce função na qual são exigidas qualificação e competência técnica específica.</w:t>
      </w:r>
    </w:p>
    <w:p w:rsidR="00E0635F" w:rsidRPr="00A64622" w:rsidRDefault="00E0635F" w:rsidP="003C4E79">
      <w:pPr>
        <w:spacing w:after="240"/>
        <w:jc w:val="both"/>
        <w:rPr>
          <w:sz w:val="22"/>
          <w:szCs w:val="22"/>
          <w:lang w:val="pt-BR"/>
        </w:rPr>
      </w:pPr>
      <w:r w:rsidRPr="00A64622">
        <w:rPr>
          <w:b/>
          <w:sz w:val="22"/>
          <w:szCs w:val="22"/>
          <w:lang w:val="pt-BR"/>
        </w:rPr>
        <w:t xml:space="preserve">Equipe de </w:t>
      </w:r>
      <w:r w:rsidR="00F0691D">
        <w:rPr>
          <w:b/>
          <w:sz w:val="22"/>
          <w:szCs w:val="22"/>
          <w:lang w:val="pt-BR"/>
        </w:rPr>
        <w:t>M</w:t>
      </w:r>
      <w:r w:rsidRPr="00A64622">
        <w:rPr>
          <w:b/>
          <w:sz w:val="22"/>
          <w:szCs w:val="22"/>
          <w:lang w:val="pt-BR"/>
        </w:rPr>
        <w:t xml:space="preserve">anutenção </w:t>
      </w:r>
      <w:r w:rsidR="00F0691D">
        <w:rPr>
          <w:b/>
          <w:sz w:val="22"/>
          <w:szCs w:val="22"/>
          <w:lang w:val="pt-BR"/>
        </w:rPr>
        <w:t>L</w:t>
      </w:r>
      <w:r w:rsidRPr="00A64622">
        <w:rPr>
          <w:b/>
          <w:sz w:val="22"/>
          <w:szCs w:val="22"/>
          <w:lang w:val="pt-BR"/>
        </w:rPr>
        <w:t>ocal:</w:t>
      </w:r>
      <w:r w:rsidRPr="00A64622">
        <w:rPr>
          <w:sz w:val="22"/>
          <w:szCs w:val="22"/>
          <w:lang w:val="pt-BR"/>
        </w:rPr>
        <w:t xml:space="preserve"> Nos termos da ABNT NBR 5674, </w:t>
      </w:r>
      <w:r w:rsidR="00CF070E">
        <w:rPr>
          <w:sz w:val="22"/>
          <w:szCs w:val="22"/>
          <w:lang w:val="pt-BR"/>
        </w:rPr>
        <w:t>p</w:t>
      </w:r>
      <w:r w:rsidRPr="00A64622">
        <w:rPr>
          <w:sz w:val="22"/>
          <w:szCs w:val="22"/>
          <w:lang w:val="pt-BR"/>
        </w:rPr>
        <w:t xml:space="preserve">essoas que realizem diversos serviços, tenham recebido orientação e possuam conhecimento de prevenção de riscos de acidentes. (Observação: </w:t>
      </w:r>
      <w:r w:rsidR="00CF070E">
        <w:rPr>
          <w:sz w:val="22"/>
          <w:szCs w:val="22"/>
          <w:lang w:val="pt-BR"/>
        </w:rPr>
        <w:t>o</w:t>
      </w:r>
      <w:r w:rsidRPr="00A64622">
        <w:rPr>
          <w:sz w:val="22"/>
          <w:szCs w:val="22"/>
          <w:lang w:val="pt-BR"/>
        </w:rPr>
        <w:t xml:space="preserve"> trabalho deverá ser realizado se estiver em conformidade com contrato de trabalho e convenção coletiva</w:t>
      </w:r>
      <w:r w:rsidR="00CF070E">
        <w:rPr>
          <w:sz w:val="22"/>
          <w:szCs w:val="22"/>
          <w:lang w:val="pt-BR"/>
        </w:rPr>
        <w:t xml:space="preserve">, </w:t>
      </w:r>
      <w:r w:rsidRPr="00A64622">
        <w:rPr>
          <w:sz w:val="22"/>
          <w:szCs w:val="22"/>
          <w:lang w:val="pt-BR"/>
        </w:rPr>
        <w:t>e em conformidade com a função que o mesmo desempenha).</w:t>
      </w:r>
    </w:p>
    <w:p w:rsidR="00E0635F" w:rsidRPr="00A64622" w:rsidRDefault="00E0635F" w:rsidP="003C4E79">
      <w:pPr>
        <w:spacing w:after="240"/>
        <w:jc w:val="both"/>
        <w:rPr>
          <w:sz w:val="22"/>
          <w:szCs w:val="22"/>
          <w:lang w:val="pt-BR"/>
        </w:rPr>
      </w:pPr>
      <w:bookmarkStart w:id="23" w:name="_Toc366540599"/>
      <w:bookmarkStart w:id="24" w:name="_Toc370992647"/>
      <w:r w:rsidRPr="00A64622">
        <w:rPr>
          <w:b/>
          <w:sz w:val="22"/>
          <w:szCs w:val="22"/>
          <w:lang w:val="pt-BR"/>
        </w:rPr>
        <w:t xml:space="preserve">Especificações de </w:t>
      </w:r>
      <w:r w:rsidR="00F0691D">
        <w:rPr>
          <w:b/>
          <w:sz w:val="22"/>
          <w:szCs w:val="22"/>
          <w:lang w:val="pt-BR"/>
        </w:rPr>
        <w:t>D</w:t>
      </w:r>
      <w:r w:rsidRPr="00A64622">
        <w:rPr>
          <w:b/>
          <w:sz w:val="22"/>
          <w:szCs w:val="22"/>
          <w:lang w:val="pt-BR"/>
        </w:rPr>
        <w:t>esempenho</w:t>
      </w:r>
      <w:bookmarkEnd w:id="23"/>
      <w:bookmarkEnd w:id="24"/>
      <w:r w:rsidRPr="00A64622">
        <w:rPr>
          <w:b/>
          <w:sz w:val="22"/>
          <w:szCs w:val="22"/>
          <w:lang w:val="pt-BR"/>
        </w:rPr>
        <w:t xml:space="preserve">: </w:t>
      </w:r>
      <w:r w:rsidRPr="00A64622">
        <w:rPr>
          <w:sz w:val="22"/>
          <w:szCs w:val="22"/>
          <w:lang w:val="pt-BR"/>
        </w:rPr>
        <w:t xml:space="preserve">Conjunto de requisitos e critérios de desempenho estabelecido para a edificação ou seus sistemas. </w:t>
      </w:r>
    </w:p>
    <w:p w:rsidR="00E0635F" w:rsidRPr="00A64622" w:rsidRDefault="00E0635F" w:rsidP="003C4E79">
      <w:pPr>
        <w:spacing w:after="240"/>
        <w:jc w:val="both"/>
        <w:rPr>
          <w:sz w:val="22"/>
          <w:szCs w:val="22"/>
          <w:lang w:val="pt-BR"/>
        </w:rPr>
      </w:pPr>
      <w:bookmarkStart w:id="25" w:name="_Toc366540600"/>
      <w:bookmarkStart w:id="26" w:name="_Toc370992648"/>
      <w:r w:rsidRPr="00A64622">
        <w:rPr>
          <w:b/>
          <w:sz w:val="22"/>
          <w:szCs w:val="22"/>
          <w:lang w:val="pt-BR"/>
        </w:rPr>
        <w:t xml:space="preserve">Exigências do </w:t>
      </w:r>
      <w:r w:rsidR="00F0691D">
        <w:rPr>
          <w:b/>
          <w:sz w:val="22"/>
          <w:szCs w:val="22"/>
          <w:lang w:val="pt-BR"/>
        </w:rPr>
        <w:t>U</w:t>
      </w:r>
      <w:r w:rsidRPr="00A64622">
        <w:rPr>
          <w:b/>
          <w:sz w:val="22"/>
          <w:szCs w:val="22"/>
          <w:lang w:val="pt-BR"/>
        </w:rPr>
        <w:t>suário</w:t>
      </w:r>
      <w:bookmarkEnd w:id="25"/>
      <w:bookmarkEnd w:id="26"/>
      <w:r w:rsidRPr="00A64622">
        <w:rPr>
          <w:b/>
          <w:sz w:val="22"/>
          <w:szCs w:val="22"/>
          <w:lang w:val="pt-BR"/>
        </w:rPr>
        <w:t xml:space="preserve">: </w:t>
      </w:r>
      <w:r w:rsidRPr="00A64622">
        <w:rPr>
          <w:sz w:val="22"/>
          <w:szCs w:val="22"/>
          <w:lang w:val="pt-BR"/>
        </w:rPr>
        <w:t>Conjunto de necessidades do usuário da edificação habitacional a serem satisfeitas por este (e seus sistemas), de modo a cumprir com suas funções.</w:t>
      </w:r>
    </w:p>
    <w:p w:rsidR="00E0635F" w:rsidRPr="00A64622" w:rsidRDefault="00E0635F" w:rsidP="003C4E79">
      <w:pPr>
        <w:spacing w:after="240"/>
        <w:jc w:val="both"/>
        <w:rPr>
          <w:sz w:val="22"/>
          <w:szCs w:val="22"/>
          <w:lang w:val="pt-BR"/>
        </w:rPr>
      </w:pPr>
      <w:bookmarkStart w:id="27" w:name="_Toc366540602"/>
      <w:bookmarkStart w:id="28" w:name="_Toc370992650"/>
      <w:r w:rsidRPr="00A64622">
        <w:rPr>
          <w:b/>
          <w:sz w:val="22"/>
          <w:szCs w:val="22"/>
          <w:lang w:val="pt-BR"/>
        </w:rPr>
        <w:t>Falha</w:t>
      </w:r>
      <w:bookmarkEnd w:id="27"/>
      <w:bookmarkEnd w:id="28"/>
      <w:r w:rsidRPr="00A64622">
        <w:rPr>
          <w:b/>
          <w:sz w:val="22"/>
          <w:szCs w:val="22"/>
          <w:lang w:val="pt-BR"/>
        </w:rPr>
        <w:t xml:space="preserve">: </w:t>
      </w:r>
      <w:r w:rsidRPr="00A64622">
        <w:rPr>
          <w:sz w:val="22"/>
          <w:szCs w:val="22"/>
          <w:lang w:val="pt-BR"/>
        </w:rPr>
        <w:t>Ocorrência que prejudica a utilização do sistema ou do elemento, resultando em desempenho aquém do requerido.</w:t>
      </w:r>
    </w:p>
    <w:p w:rsidR="00E0635F" w:rsidRPr="00A64622" w:rsidRDefault="00E0635F" w:rsidP="003C4E79">
      <w:pPr>
        <w:spacing w:after="240"/>
        <w:jc w:val="both"/>
        <w:rPr>
          <w:sz w:val="22"/>
          <w:szCs w:val="22"/>
          <w:lang w:val="pt-BR"/>
        </w:rPr>
      </w:pPr>
      <w:bookmarkStart w:id="29" w:name="_Toc366540603"/>
      <w:bookmarkStart w:id="30" w:name="_Toc370992651"/>
      <w:r w:rsidRPr="00A64622">
        <w:rPr>
          <w:b/>
          <w:sz w:val="22"/>
          <w:szCs w:val="22"/>
          <w:lang w:val="pt-BR"/>
        </w:rPr>
        <w:t>F</w:t>
      </w:r>
      <w:bookmarkEnd w:id="29"/>
      <w:r w:rsidRPr="00A64622">
        <w:rPr>
          <w:b/>
          <w:sz w:val="22"/>
          <w:szCs w:val="22"/>
          <w:lang w:val="pt-BR"/>
        </w:rPr>
        <w:t>ornecedor</w:t>
      </w:r>
      <w:bookmarkEnd w:id="30"/>
      <w:r w:rsidRPr="00A64622">
        <w:rPr>
          <w:b/>
          <w:sz w:val="22"/>
          <w:szCs w:val="22"/>
          <w:lang w:val="pt-BR"/>
        </w:rPr>
        <w:t xml:space="preserve">: </w:t>
      </w:r>
      <w:r w:rsidRPr="00A64622">
        <w:rPr>
          <w:sz w:val="22"/>
          <w:szCs w:val="22"/>
          <w:lang w:val="pt-BR"/>
        </w:rPr>
        <w:t>Organização ou pessoa que fornece um produto, por exemplo, fabricante, distribuidor, varejista ou comerciante de um produto ou prestador de um serviço ou informação.</w:t>
      </w:r>
      <w:r w:rsidR="00CF070E">
        <w:rPr>
          <w:sz w:val="22"/>
          <w:szCs w:val="22"/>
          <w:lang w:val="pt-BR"/>
        </w:rPr>
        <w:t xml:space="preserve"> </w:t>
      </w:r>
    </w:p>
    <w:p w:rsidR="00E0635F" w:rsidRPr="00A64622" w:rsidRDefault="00E0635F" w:rsidP="003C4E79">
      <w:pPr>
        <w:spacing w:after="240"/>
        <w:jc w:val="both"/>
        <w:rPr>
          <w:sz w:val="22"/>
          <w:szCs w:val="22"/>
          <w:lang w:val="pt-BR"/>
        </w:rPr>
      </w:pPr>
      <w:r w:rsidRPr="00A64622">
        <w:rPr>
          <w:b/>
          <w:sz w:val="22"/>
          <w:szCs w:val="22"/>
          <w:lang w:val="pt-BR"/>
        </w:rPr>
        <w:lastRenderedPageBreak/>
        <w:t xml:space="preserve">Garantia </w:t>
      </w:r>
      <w:r w:rsidR="00F0691D">
        <w:rPr>
          <w:b/>
          <w:sz w:val="22"/>
          <w:szCs w:val="22"/>
          <w:lang w:val="pt-BR"/>
        </w:rPr>
        <w:t>C</w:t>
      </w:r>
      <w:r w:rsidRPr="00A64622">
        <w:rPr>
          <w:b/>
          <w:sz w:val="22"/>
          <w:szCs w:val="22"/>
          <w:lang w:val="pt-BR"/>
        </w:rPr>
        <w:t>ontratual:</w:t>
      </w:r>
      <w:r w:rsidRPr="00A64622">
        <w:rPr>
          <w:sz w:val="22"/>
          <w:szCs w:val="22"/>
          <w:lang w:val="pt-BR"/>
        </w:rPr>
        <w:t xml:space="preserve"> Período de tempo igual ou superior ao prazo de garantia legal e condições complementares oferecidas voluntariamente pelo fornecedor (incorporador, construtor ou fabricante)</w:t>
      </w:r>
      <w:r w:rsidR="00CF070E">
        <w:rPr>
          <w:sz w:val="22"/>
          <w:szCs w:val="22"/>
          <w:lang w:val="pt-BR"/>
        </w:rPr>
        <w:t>,</w:t>
      </w:r>
      <w:r w:rsidRPr="00A64622">
        <w:rPr>
          <w:sz w:val="22"/>
          <w:szCs w:val="22"/>
          <w:lang w:val="pt-BR"/>
        </w:rPr>
        <w:t xml:space="preserve"> na forma de certificado</w:t>
      </w:r>
      <w:r w:rsidR="00CF070E">
        <w:rPr>
          <w:sz w:val="22"/>
          <w:szCs w:val="22"/>
          <w:lang w:val="pt-BR"/>
        </w:rPr>
        <w:t>,</w:t>
      </w:r>
      <w:r w:rsidRPr="00A64622">
        <w:rPr>
          <w:sz w:val="22"/>
          <w:szCs w:val="22"/>
          <w:lang w:val="pt-BR"/>
        </w:rPr>
        <w:t xml:space="preserve"> ou termo de garantia ou contrato</w:t>
      </w:r>
      <w:r w:rsidR="00CF070E">
        <w:rPr>
          <w:sz w:val="22"/>
          <w:szCs w:val="22"/>
          <w:lang w:val="pt-BR"/>
        </w:rPr>
        <w:t>,</w:t>
      </w:r>
      <w:r w:rsidRPr="00A64622">
        <w:rPr>
          <w:sz w:val="22"/>
          <w:szCs w:val="22"/>
          <w:lang w:val="pt-BR"/>
        </w:rPr>
        <w:t xml:space="preserve"> no qual constam prazos e condições complementares a garantia legal, para que o consumidor possa reclamar dos vícios ou defeitos verificados na entrega de seu produto. Este prazo pode ser diferenciado para cada um dos componentes do produto, a critério do fornecedor. A garantia contratual é facultativa, complementará a garantia legal, não implicando necessariamente na soma dos prazos. </w:t>
      </w:r>
    </w:p>
    <w:p w:rsidR="00E0635F" w:rsidRPr="00A64622" w:rsidRDefault="00E0635F" w:rsidP="003C4E79">
      <w:pPr>
        <w:spacing w:after="240"/>
        <w:jc w:val="both"/>
        <w:rPr>
          <w:sz w:val="22"/>
          <w:szCs w:val="22"/>
          <w:lang w:val="pt-BR"/>
        </w:rPr>
      </w:pPr>
      <w:r w:rsidRPr="00A64622">
        <w:rPr>
          <w:b/>
          <w:sz w:val="22"/>
          <w:szCs w:val="22"/>
          <w:lang w:val="pt-BR"/>
        </w:rPr>
        <w:t xml:space="preserve">Garantia </w:t>
      </w:r>
      <w:r w:rsidR="00F0691D">
        <w:rPr>
          <w:b/>
          <w:sz w:val="22"/>
          <w:szCs w:val="22"/>
          <w:lang w:val="pt-BR"/>
        </w:rPr>
        <w:t>L</w:t>
      </w:r>
      <w:r w:rsidRPr="00A64622">
        <w:rPr>
          <w:b/>
          <w:sz w:val="22"/>
          <w:szCs w:val="22"/>
          <w:lang w:val="pt-BR"/>
        </w:rPr>
        <w:t>egal:</w:t>
      </w:r>
      <w:r w:rsidRPr="00A64622">
        <w:rPr>
          <w:sz w:val="22"/>
          <w:szCs w:val="22"/>
          <w:lang w:val="pt-BR"/>
        </w:rPr>
        <w:t xml:space="preserve"> Período de tempo previsto em lei que o comprador dispõe para reclamar do v</w:t>
      </w:r>
      <w:r w:rsidR="00CF070E">
        <w:rPr>
          <w:sz w:val="22"/>
          <w:szCs w:val="22"/>
          <w:lang w:val="pt-BR"/>
        </w:rPr>
        <w:t>í</w:t>
      </w:r>
      <w:r w:rsidRPr="00A64622">
        <w:rPr>
          <w:sz w:val="22"/>
          <w:szCs w:val="22"/>
          <w:lang w:val="pt-BR"/>
        </w:rPr>
        <w:t>cio ou defeito verificado na compra de seu produto durável.</w:t>
      </w:r>
    </w:p>
    <w:p w:rsidR="00E0635F" w:rsidRPr="00A64622" w:rsidRDefault="00E0635F" w:rsidP="003C4E79">
      <w:pPr>
        <w:spacing w:after="240"/>
        <w:jc w:val="both"/>
        <w:rPr>
          <w:sz w:val="22"/>
          <w:szCs w:val="22"/>
          <w:lang w:val="pt-BR"/>
        </w:rPr>
      </w:pPr>
      <w:r w:rsidRPr="00A64622">
        <w:rPr>
          <w:b/>
          <w:sz w:val="22"/>
          <w:szCs w:val="22"/>
          <w:lang w:val="pt-BR"/>
        </w:rPr>
        <w:t xml:space="preserve">Lei 4591 de 16 de dezembro de 1964: </w:t>
      </w:r>
      <w:r w:rsidR="00CF070E" w:rsidRPr="00CF070E">
        <w:rPr>
          <w:sz w:val="22"/>
          <w:szCs w:val="22"/>
          <w:lang w:val="pt-BR"/>
        </w:rPr>
        <w:t>É</w:t>
      </w:r>
      <w:r w:rsidRPr="00CF070E">
        <w:rPr>
          <w:sz w:val="22"/>
          <w:szCs w:val="22"/>
          <w:lang w:val="pt-BR"/>
        </w:rPr>
        <w:t xml:space="preserve"> </w:t>
      </w:r>
      <w:r w:rsidRPr="00A64622">
        <w:rPr>
          <w:sz w:val="22"/>
          <w:szCs w:val="22"/>
          <w:lang w:val="pt-BR"/>
        </w:rPr>
        <w:t>a lei que dispõe sobre as incorporações imobiliárias e, naquilo que não regrado pelo Código Civil, sobre o Condomínio em edificações.</w:t>
      </w:r>
    </w:p>
    <w:p w:rsidR="00E0635F" w:rsidRPr="00A64622" w:rsidRDefault="00E0635F" w:rsidP="003C4E79">
      <w:pPr>
        <w:spacing w:after="240"/>
        <w:jc w:val="both"/>
        <w:rPr>
          <w:sz w:val="22"/>
          <w:szCs w:val="22"/>
          <w:lang w:val="pt-BR"/>
        </w:rPr>
      </w:pPr>
      <w:bookmarkStart w:id="31" w:name="_Toc366540605"/>
      <w:bookmarkStart w:id="32" w:name="_Toc370992653"/>
      <w:r w:rsidRPr="00A64622">
        <w:rPr>
          <w:b/>
          <w:sz w:val="22"/>
          <w:szCs w:val="22"/>
          <w:lang w:val="pt-BR"/>
        </w:rPr>
        <w:t xml:space="preserve">Garantia </w:t>
      </w:r>
      <w:r w:rsidR="00F0691D">
        <w:rPr>
          <w:b/>
          <w:sz w:val="22"/>
          <w:szCs w:val="22"/>
          <w:lang w:val="pt-BR"/>
        </w:rPr>
        <w:t>C</w:t>
      </w:r>
      <w:r w:rsidRPr="00A64622">
        <w:rPr>
          <w:b/>
          <w:sz w:val="22"/>
          <w:szCs w:val="22"/>
          <w:lang w:val="pt-BR"/>
        </w:rPr>
        <w:t>ertificada</w:t>
      </w:r>
      <w:bookmarkEnd w:id="31"/>
      <w:bookmarkEnd w:id="32"/>
      <w:r w:rsidRPr="00A64622">
        <w:rPr>
          <w:b/>
          <w:sz w:val="22"/>
          <w:szCs w:val="22"/>
          <w:lang w:val="pt-BR"/>
        </w:rPr>
        <w:t xml:space="preserve">: </w:t>
      </w:r>
      <w:r w:rsidRPr="00A64622">
        <w:rPr>
          <w:sz w:val="22"/>
          <w:szCs w:val="22"/>
          <w:lang w:val="pt-BR"/>
        </w:rPr>
        <w:t>Condições dadas pelo fornecedor por meio de certificado ou contrato de garantia para reparos, recomposição, devolução ou substituição do produto adquirido.</w:t>
      </w:r>
    </w:p>
    <w:p w:rsidR="00E0635F" w:rsidRPr="00A64622" w:rsidRDefault="00E0635F" w:rsidP="003C4E79">
      <w:pPr>
        <w:spacing w:after="240"/>
        <w:jc w:val="both"/>
        <w:rPr>
          <w:sz w:val="22"/>
          <w:szCs w:val="22"/>
          <w:lang w:val="pt-BR"/>
        </w:rPr>
      </w:pPr>
      <w:r w:rsidRPr="00A64622">
        <w:rPr>
          <w:b/>
          <w:sz w:val="22"/>
          <w:szCs w:val="22"/>
          <w:lang w:val="pt-BR"/>
        </w:rPr>
        <w:t xml:space="preserve">Incorporador: </w:t>
      </w:r>
      <w:r w:rsidRPr="00A64622">
        <w:rPr>
          <w:sz w:val="22"/>
          <w:szCs w:val="22"/>
          <w:lang w:val="pt-BR"/>
        </w:rPr>
        <w:t xml:space="preserve">Pessoa física ou jurídica, comerciante ou não, que, embora não efetuando a construção, compromisse ou efetive a venda de frações ideais de terreno, visando a vinculação de tais frações a unidades autônomas, em edificações a serem </w:t>
      </w:r>
      <w:r w:rsidR="00D17FA7">
        <w:rPr>
          <w:sz w:val="22"/>
          <w:szCs w:val="22"/>
          <w:lang w:val="pt-BR"/>
        </w:rPr>
        <w:t xml:space="preserve">construída ou em construção sob </w:t>
      </w:r>
      <w:r w:rsidRPr="00A64622">
        <w:rPr>
          <w:sz w:val="22"/>
          <w:szCs w:val="22"/>
          <w:lang w:val="pt-BR"/>
        </w:rPr>
        <w:t>regime condominial, ou que meramente aceita propostas para efetivação de tais transações, coordenando e levando a termo a incorporação e responsabilizando-se, conforme o caso, pela entrega em certo prazo, preço e determinadas condições das obras concluídas.</w:t>
      </w:r>
    </w:p>
    <w:p w:rsidR="00E0635F" w:rsidRPr="00A64622" w:rsidRDefault="00E0635F" w:rsidP="003C4E79">
      <w:pPr>
        <w:spacing w:after="240"/>
        <w:jc w:val="both"/>
        <w:rPr>
          <w:b/>
          <w:sz w:val="22"/>
          <w:szCs w:val="22"/>
          <w:lang w:val="pt-BR"/>
        </w:rPr>
      </w:pPr>
      <w:bookmarkStart w:id="33" w:name="_Toc366540607"/>
      <w:bookmarkStart w:id="34" w:name="_Toc370992655"/>
      <w:r w:rsidRPr="00A64622">
        <w:rPr>
          <w:b/>
          <w:sz w:val="22"/>
          <w:szCs w:val="22"/>
          <w:lang w:val="pt-BR"/>
        </w:rPr>
        <w:t xml:space="preserve">Inovação </w:t>
      </w:r>
      <w:r w:rsidR="00F0691D">
        <w:rPr>
          <w:b/>
          <w:sz w:val="22"/>
          <w:szCs w:val="22"/>
          <w:lang w:val="pt-BR"/>
        </w:rPr>
        <w:t>Te</w:t>
      </w:r>
      <w:r w:rsidRPr="00A64622">
        <w:rPr>
          <w:b/>
          <w:sz w:val="22"/>
          <w:szCs w:val="22"/>
          <w:lang w:val="pt-BR"/>
        </w:rPr>
        <w:t>cnológica</w:t>
      </w:r>
      <w:bookmarkEnd w:id="33"/>
      <w:bookmarkEnd w:id="34"/>
      <w:r w:rsidRPr="00A64622">
        <w:rPr>
          <w:b/>
          <w:sz w:val="22"/>
          <w:szCs w:val="22"/>
          <w:lang w:val="pt-BR"/>
        </w:rPr>
        <w:t xml:space="preserve">: </w:t>
      </w:r>
      <w:r w:rsidRPr="00A64622">
        <w:rPr>
          <w:sz w:val="22"/>
          <w:szCs w:val="22"/>
          <w:lang w:val="pt-BR"/>
        </w:rPr>
        <w:t>Aperfeiçoamento tecnológico, resultado de atividades de pesquisa aplicado ao processo de produção do edifício, objetivando a melhoria de desempenho, qualidade e custo do edifício ou de um sistema.</w:t>
      </w:r>
    </w:p>
    <w:p w:rsidR="00E0635F" w:rsidRPr="00A64622" w:rsidRDefault="00E0635F" w:rsidP="003C4E79">
      <w:pPr>
        <w:spacing w:after="240"/>
        <w:jc w:val="both"/>
        <w:rPr>
          <w:sz w:val="22"/>
          <w:szCs w:val="22"/>
          <w:lang w:val="pt-BR"/>
        </w:rPr>
      </w:pPr>
      <w:bookmarkStart w:id="35" w:name="_Toc366540608"/>
      <w:bookmarkStart w:id="36" w:name="_Toc370992656"/>
      <w:r w:rsidRPr="00A64622">
        <w:rPr>
          <w:sz w:val="22"/>
          <w:szCs w:val="22"/>
          <w:lang w:val="pt-BR"/>
        </w:rPr>
        <w:t>I</w:t>
      </w:r>
      <w:r w:rsidRPr="00A64622">
        <w:rPr>
          <w:b/>
          <w:sz w:val="22"/>
          <w:szCs w:val="22"/>
          <w:lang w:val="pt-BR"/>
        </w:rPr>
        <w:t xml:space="preserve">nspeção </w:t>
      </w:r>
      <w:r w:rsidR="00F0691D">
        <w:rPr>
          <w:b/>
          <w:sz w:val="22"/>
          <w:szCs w:val="22"/>
          <w:lang w:val="pt-BR"/>
        </w:rPr>
        <w:t>P</w:t>
      </w:r>
      <w:r w:rsidRPr="00A64622">
        <w:rPr>
          <w:b/>
          <w:sz w:val="22"/>
          <w:szCs w:val="22"/>
          <w:lang w:val="pt-BR"/>
        </w:rPr>
        <w:t>redial de</w:t>
      </w:r>
      <w:r w:rsidR="00F0691D">
        <w:rPr>
          <w:b/>
          <w:sz w:val="22"/>
          <w:szCs w:val="22"/>
          <w:lang w:val="pt-BR"/>
        </w:rPr>
        <w:t xml:space="preserve"> U</w:t>
      </w:r>
      <w:r w:rsidRPr="00A64622">
        <w:rPr>
          <w:b/>
          <w:sz w:val="22"/>
          <w:szCs w:val="22"/>
          <w:lang w:val="pt-BR"/>
        </w:rPr>
        <w:t xml:space="preserve">so e </w:t>
      </w:r>
      <w:r w:rsidR="00F0691D">
        <w:rPr>
          <w:b/>
          <w:sz w:val="22"/>
          <w:szCs w:val="22"/>
          <w:lang w:val="pt-BR"/>
        </w:rPr>
        <w:t>M</w:t>
      </w:r>
      <w:r w:rsidRPr="00A64622">
        <w:rPr>
          <w:b/>
          <w:sz w:val="22"/>
          <w:szCs w:val="22"/>
          <w:lang w:val="pt-BR"/>
        </w:rPr>
        <w:t>anutenção</w:t>
      </w:r>
      <w:bookmarkEnd w:id="35"/>
      <w:bookmarkEnd w:id="36"/>
      <w:r w:rsidRPr="00A64622">
        <w:rPr>
          <w:b/>
          <w:sz w:val="22"/>
          <w:szCs w:val="22"/>
          <w:lang w:val="pt-BR"/>
        </w:rPr>
        <w:t xml:space="preserve">: </w:t>
      </w:r>
      <w:r w:rsidRPr="00A64622">
        <w:rPr>
          <w:sz w:val="22"/>
          <w:szCs w:val="22"/>
          <w:lang w:val="pt-BR"/>
        </w:rPr>
        <w:t>Análise técnica, utilizando metodologia específica, das condições de uso e de manutenção preventiva e corretiva da edificação.</w:t>
      </w:r>
    </w:p>
    <w:p w:rsidR="00E0635F" w:rsidRPr="00A64622" w:rsidRDefault="00E0635F" w:rsidP="003C4E79">
      <w:pPr>
        <w:spacing w:after="240"/>
        <w:jc w:val="both"/>
        <w:rPr>
          <w:sz w:val="22"/>
          <w:szCs w:val="22"/>
          <w:lang w:val="pt-BR"/>
        </w:rPr>
      </w:pPr>
      <w:r w:rsidRPr="00A64622">
        <w:rPr>
          <w:b/>
          <w:sz w:val="22"/>
          <w:szCs w:val="22"/>
          <w:lang w:val="pt-BR"/>
        </w:rPr>
        <w:t>Manual de Uso, Operação e Manutenção:</w:t>
      </w:r>
      <w:r w:rsidRPr="00A64622">
        <w:rPr>
          <w:sz w:val="22"/>
          <w:szCs w:val="22"/>
          <w:lang w:val="pt-BR"/>
        </w:rPr>
        <w:t xml:space="preserve"> Também conhecido como Manual do Proprietário em áreas privadas e Manual do Síndico para áreas comuns. Documento que reúne as informações necessárias para orientar as atividades de conservação, uso e manutenção da edificação e operação dos equipamentos.</w:t>
      </w:r>
    </w:p>
    <w:p w:rsidR="00E0635F" w:rsidRPr="00A64622" w:rsidRDefault="00E0635F" w:rsidP="003C4E79">
      <w:pPr>
        <w:spacing w:after="240"/>
        <w:jc w:val="both"/>
        <w:rPr>
          <w:sz w:val="22"/>
          <w:szCs w:val="22"/>
          <w:lang w:val="pt-BR"/>
        </w:rPr>
      </w:pPr>
      <w:r w:rsidRPr="00A64622">
        <w:rPr>
          <w:b/>
          <w:sz w:val="22"/>
          <w:szCs w:val="22"/>
          <w:lang w:val="pt-BR"/>
        </w:rPr>
        <w:t>Manutenção:</w:t>
      </w:r>
      <w:r w:rsidRPr="00A64622">
        <w:rPr>
          <w:sz w:val="22"/>
          <w:szCs w:val="22"/>
          <w:lang w:val="pt-BR"/>
        </w:rPr>
        <w:t xml:space="preserve"> Nos termos da ABNT NBR 5674, conjunto de atividades a serem realizadas para conservar ou recuperar a sua capacidade funcional da edificação e seus sistemas constituintes a fim de atender às necessidades e segurança dos seus usuários.</w:t>
      </w:r>
    </w:p>
    <w:p w:rsidR="00E0635F" w:rsidRPr="00A64622" w:rsidRDefault="00E0635F" w:rsidP="003C4E79">
      <w:pPr>
        <w:spacing w:after="240"/>
        <w:jc w:val="both"/>
        <w:rPr>
          <w:sz w:val="22"/>
          <w:szCs w:val="22"/>
          <w:lang w:val="pt-BR"/>
        </w:rPr>
      </w:pPr>
      <w:r w:rsidRPr="00A64622">
        <w:rPr>
          <w:b/>
          <w:sz w:val="22"/>
          <w:szCs w:val="22"/>
          <w:lang w:val="pt-BR"/>
        </w:rPr>
        <w:t xml:space="preserve">Manutenção </w:t>
      </w:r>
      <w:r w:rsidR="00F0691D">
        <w:rPr>
          <w:b/>
          <w:sz w:val="22"/>
          <w:szCs w:val="22"/>
          <w:lang w:val="pt-BR"/>
        </w:rPr>
        <w:t>R</w:t>
      </w:r>
      <w:r w:rsidRPr="00A64622">
        <w:rPr>
          <w:b/>
          <w:sz w:val="22"/>
          <w:szCs w:val="22"/>
          <w:lang w:val="pt-BR"/>
        </w:rPr>
        <w:t>otineira</w:t>
      </w:r>
      <w:r w:rsidRPr="00A64622">
        <w:rPr>
          <w:b/>
          <w:bCs/>
          <w:sz w:val="22"/>
          <w:szCs w:val="22"/>
          <w:lang w:val="pt-BR"/>
        </w:rPr>
        <w:t>:</w:t>
      </w:r>
      <w:r w:rsidRPr="00A64622">
        <w:rPr>
          <w:sz w:val="22"/>
          <w:szCs w:val="22"/>
          <w:lang w:val="pt-BR"/>
        </w:rPr>
        <w:t xml:space="preserve"> Nos termos da ABNT NBR 5674, caracteriza-se por um fluxo constante de serviços, padronizados e cíclicos, citando-se, por exemplo, limpeza geral e lavagem de áreas comuns.</w:t>
      </w:r>
    </w:p>
    <w:p w:rsidR="00E0635F" w:rsidRPr="00A64622" w:rsidRDefault="00E0635F" w:rsidP="003C4E79">
      <w:pPr>
        <w:spacing w:after="240"/>
        <w:jc w:val="both"/>
        <w:rPr>
          <w:sz w:val="22"/>
          <w:szCs w:val="22"/>
          <w:lang w:val="pt-BR"/>
        </w:rPr>
      </w:pPr>
      <w:r w:rsidRPr="00A64622">
        <w:rPr>
          <w:b/>
          <w:sz w:val="22"/>
          <w:szCs w:val="22"/>
          <w:lang w:val="pt-BR"/>
        </w:rPr>
        <w:t xml:space="preserve">Manutenção </w:t>
      </w:r>
      <w:r w:rsidR="00F0691D">
        <w:rPr>
          <w:b/>
          <w:sz w:val="22"/>
          <w:szCs w:val="22"/>
          <w:lang w:val="pt-BR"/>
        </w:rPr>
        <w:t>C</w:t>
      </w:r>
      <w:r w:rsidRPr="00A64622">
        <w:rPr>
          <w:b/>
          <w:sz w:val="22"/>
          <w:szCs w:val="22"/>
          <w:lang w:val="pt-BR"/>
        </w:rPr>
        <w:t>orretiva</w:t>
      </w:r>
      <w:r w:rsidRPr="00A64622">
        <w:rPr>
          <w:b/>
          <w:bCs/>
          <w:sz w:val="22"/>
          <w:szCs w:val="22"/>
          <w:lang w:val="pt-BR"/>
        </w:rPr>
        <w:t>:</w:t>
      </w:r>
      <w:r w:rsidRPr="00A64622">
        <w:rPr>
          <w:sz w:val="22"/>
          <w:szCs w:val="22"/>
          <w:lang w:val="pt-BR"/>
        </w:rPr>
        <w:t xml:space="preserve"> Nos termos da ABNT NBR 5674, caracteriza-se por serviços que demandam ação ou intervenção imediata a fim de permitir a continuidade do uso dos sistemas, elementos ou componentes das edificações, ou evitar graves riscos ou prejuízos pessoais e/ou patrimoniais aos seus usuários ou proprietários.</w:t>
      </w:r>
    </w:p>
    <w:p w:rsidR="00E0635F" w:rsidRPr="00A64622" w:rsidRDefault="00E0635F" w:rsidP="003C4E79">
      <w:pPr>
        <w:spacing w:after="240"/>
        <w:jc w:val="both"/>
        <w:rPr>
          <w:sz w:val="22"/>
          <w:szCs w:val="22"/>
          <w:lang w:val="pt-BR"/>
        </w:rPr>
      </w:pPr>
      <w:r w:rsidRPr="00A64622">
        <w:rPr>
          <w:b/>
          <w:sz w:val="22"/>
          <w:szCs w:val="22"/>
          <w:lang w:val="pt-BR"/>
        </w:rPr>
        <w:t xml:space="preserve">Manutenção </w:t>
      </w:r>
      <w:r w:rsidR="00F0691D">
        <w:rPr>
          <w:b/>
          <w:sz w:val="22"/>
          <w:szCs w:val="22"/>
          <w:lang w:val="pt-BR"/>
        </w:rPr>
        <w:t>P</w:t>
      </w:r>
      <w:r w:rsidRPr="00A64622">
        <w:rPr>
          <w:b/>
          <w:sz w:val="22"/>
          <w:szCs w:val="22"/>
          <w:lang w:val="pt-BR"/>
        </w:rPr>
        <w:t>reventiva</w:t>
      </w:r>
      <w:r w:rsidRPr="00A64622">
        <w:rPr>
          <w:b/>
          <w:bCs/>
          <w:sz w:val="22"/>
          <w:szCs w:val="22"/>
          <w:lang w:val="pt-BR"/>
        </w:rPr>
        <w:t>:</w:t>
      </w:r>
      <w:r w:rsidRPr="00A64622">
        <w:rPr>
          <w:sz w:val="22"/>
          <w:szCs w:val="22"/>
          <w:lang w:val="pt-BR"/>
        </w:rPr>
        <w:t xml:space="preserve"> Nos termos da ABNT NBR 5674, caracteriza-se por serviços cuja realização seja programada com antecedência, priorizando as solicitações dos usuários, </w:t>
      </w:r>
      <w:r w:rsidRPr="00A64622">
        <w:rPr>
          <w:sz w:val="22"/>
          <w:szCs w:val="22"/>
          <w:lang w:val="pt-BR"/>
        </w:rPr>
        <w:lastRenderedPageBreak/>
        <w:t>estimativas da durabilidade esperada dos sistemas, elementos ou componentes das edificações em uso, gravidade e urgência, e relatórios de verificações periódicas sobre o seu estado de degradação.</w:t>
      </w:r>
    </w:p>
    <w:p w:rsidR="00E0635F" w:rsidRPr="00A64622" w:rsidRDefault="00E0635F" w:rsidP="00FE111E">
      <w:pPr>
        <w:spacing w:before="0" w:after="240"/>
        <w:jc w:val="both"/>
        <w:rPr>
          <w:sz w:val="22"/>
          <w:szCs w:val="22"/>
          <w:lang w:val="pt-BR"/>
        </w:rPr>
      </w:pPr>
      <w:bookmarkStart w:id="37" w:name="_Toc366540611"/>
      <w:bookmarkStart w:id="38" w:name="_Toc370992659"/>
      <w:r w:rsidRPr="00A64622">
        <w:rPr>
          <w:b/>
          <w:sz w:val="22"/>
          <w:szCs w:val="22"/>
          <w:lang w:val="pt-BR"/>
        </w:rPr>
        <w:t>M</w:t>
      </w:r>
      <w:bookmarkEnd w:id="37"/>
      <w:r w:rsidRPr="00A64622">
        <w:rPr>
          <w:b/>
          <w:sz w:val="22"/>
          <w:szCs w:val="22"/>
          <w:lang w:val="pt-BR"/>
        </w:rPr>
        <w:t>anutenibilidade</w:t>
      </w:r>
      <w:bookmarkEnd w:id="38"/>
      <w:r w:rsidRPr="00A64622">
        <w:rPr>
          <w:b/>
          <w:sz w:val="22"/>
          <w:szCs w:val="22"/>
          <w:lang w:val="pt-BR"/>
        </w:rPr>
        <w:t>:</w:t>
      </w:r>
      <w:r w:rsidRPr="00A64622">
        <w:rPr>
          <w:sz w:val="22"/>
          <w:szCs w:val="22"/>
          <w:lang w:val="pt-BR"/>
        </w:rPr>
        <w:t xml:space="preserve"> Grau de facilidade de um sistema, elemento ou componente de ser mantido ou recolocado no estado no qual possa executar suas funções requeridas, sob condições de uso especificadas, quando a manutenção é executada sob condições determinadas, procedimentos e meios prescritos.</w:t>
      </w:r>
    </w:p>
    <w:p w:rsidR="00E0635F" w:rsidRPr="00A64622" w:rsidRDefault="00E0635F" w:rsidP="003C4E79">
      <w:pPr>
        <w:spacing w:after="240"/>
        <w:jc w:val="both"/>
        <w:rPr>
          <w:sz w:val="22"/>
          <w:szCs w:val="22"/>
          <w:lang w:val="pt-BR"/>
        </w:rPr>
      </w:pPr>
      <w:bookmarkStart w:id="39" w:name="_Toc366540612"/>
      <w:bookmarkStart w:id="40" w:name="_Toc370992660"/>
      <w:r w:rsidRPr="00A64622">
        <w:rPr>
          <w:b/>
          <w:sz w:val="22"/>
          <w:szCs w:val="22"/>
          <w:lang w:val="pt-BR"/>
        </w:rPr>
        <w:t xml:space="preserve">Norma de </w:t>
      </w:r>
      <w:r w:rsidR="00F0691D">
        <w:rPr>
          <w:b/>
          <w:sz w:val="22"/>
          <w:szCs w:val="22"/>
          <w:lang w:val="pt-BR"/>
        </w:rPr>
        <w:t>D</w:t>
      </w:r>
      <w:r w:rsidRPr="00A64622">
        <w:rPr>
          <w:b/>
          <w:sz w:val="22"/>
          <w:szCs w:val="22"/>
          <w:lang w:val="pt-BR"/>
        </w:rPr>
        <w:t>esempenho</w:t>
      </w:r>
      <w:bookmarkEnd w:id="39"/>
      <w:bookmarkEnd w:id="40"/>
      <w:r w:rsidRPr="00A64622">
        <w:rPr>
          <w:b/>
          <w:sz w:val="22"/>
          <w:szCs w:val="22"/>
          <w:lang w:val="pt-BR"/>
        </w:rPr>
        <w:t xml:space="preserve">: </w:t>
      </w:r>
      <w:r w:rsidRPr="00A64622">
        <w:rPr>
          <w:sz w:val="22"/>
          <w:szCs w:val="22"/>
          <w:lang w:val="pt-BR"/>
        </w:rPr>
        <w:t>Conjunto de requisitos e critérios estabelecidos para uma edificação habitacional e seus sistemas, com base em requisitos do usuário, independentemente da sua forma ou dos materiais constituintes.</w:t>
      </w:r>
    </w:p>
    <w:p w:rsidR="00E0635F" w:rsidRPr="00A64622" w:rsidRDefault="00E0635F" w:rsidP="003C4E79">
      <w:pPr>
        <w:spacing w:after="240"/>
        <w:jc w:val="both"/>
        <w:rPr>
          <w:b/>
          <w:sz w:val="22"/>
          <w:szCs w:val="22"/>
          <w:lang w:val="pt-BR"/>
        </w:rPr>
      </w:pPr>
      <w:bookmarkStart w:id="41" w:name="_Toc366540613"/>
      <w:bookmarkStart w:id="42" w:name="_Toc370992661"/>
      <w:r w:rsidRPr="00A64622">
        <w:rPr>
          <w:b/>
          <w:sz w:val="22"/>
          <w:szCs w:val="22"/>
          <w:lang w:val="pt-BR"/>
        </w:rPr>
        <w:t xml:space="preserve">Norma </w:t>
      </w:r>
      <w:r w:rsidR="00F0691D">
        <w:rPr>
          <w:b/>
          <w:sz w:val="22"/>
          <w:szCs w:val="22"/>
          <w:lang w:val="pt-BR"/>
        </w:rPr>
        <w:t>P</w:t>
      </w:r>
      <w:r w:rsidRPr="00A64622">
        <w:rPr>
          <w:b/>
          <w:sz w:val="22"/>
          <w:szCs w:val="22"/>
          <w:lang w:val="pt-BR"/>
        </w:rPr>
        <w:t>rescritiva</w:t>
      </w:r>
      <w:bookmarkEnd w:id="41"/>
      <w:bookmarkEnd w:id="42"/>
      <w:r w:rsidRPr="00A64622">
        <w:rPr>
          <w:b/>
          <w:sz w:val="22"/>
          <w:szCs w:val="22"/>
          <w:lang w:val="pt-BR"/>
        </w:rPr>
        <w:t xml:space="preserve">: </w:t>
      </w:r>
      <w:r w:rsidRPr="00A64622">
        <w:rPr>
          <w:sz w:val="22"/>
          <w:szCs w:val="22"/>
          <w:lang w:val="pt-BR"/>
        </w:rPr>
        <w:t>Conjunto de requisitos e critérios estabelecidos para um produto ou um procedimento específico, com base na consagração do uso ao longo do tempo.</w:t>
      </w:r>
    </w:p>
    <w:p w:rsidR="00E0635F" w:rsidRPr="00A64622" w:rsidRDefault="00E0635F" w:rsidP="003C4E79">
      <w:pPr>
        <w:spacing w:after="240"/>
        <w:jc w:val="both"/>
        <w:rPr>
          <w:sz w:val="22"/>
          <w:szCs w:val="22"/>
          <w:lang w:val="pt-BR"/>
        </w:rPr>
      </w:pPr>
      <w:r w:rsidRPr="00A64622">
        <w:rPr>
          <w:b/>
          <w:sz w:val="22"/>
          <w:szCs w:val="22"/>
          <w:lang w:val="pt-BR"/>
        </w:rPr>
        <w:t xml:space="preserve">Operação: </w:t>
      </w:r>
      <w:r w:rsidRPr="00A64622">
        <w:rPr>
          <w:sz w:val="22"/>
          <w:szCs w:val="22"/>
          <w:lang w:val="pt-BR"/>
        </w:rPr>
        <w:t>Conjunto de atividades a serem realizadas em sistemas e equipamentos com a finalidade de manter a edificação em funcionamento adequado.</w:t>
      </w:r>
    </w:p>
    <w:p w:rsidR="00E0635F" w:rsidRPr="00A64622" w:rsidRDefault="00E0635F" w:rsidP="003C4E79">
      <w:pPr>
        <w:spacing w:after="240"/>
        <w:jc w:val="both"/>
        <w:rPr>
          <w:sz w:val="22"/>
          <w:szCs w:val="22"/>
          <w:lang w:val="pt-BR"/>
        </w:rPr>
      </w:pPr>
      <w:r w:rsidRPr="00A64622">
        <w:rPr>
          <w:b/>
          <w:sz w:val="22"/>
          <w:szCs w:val="22"/>
          <w:lang w:val="pt-BR"/>
        </w:rPr>
        <w:t xml:space="preserve">Operador: </w:t>
      </w:r>
      <w:r w:rsidRPr="00A64622">
        <w:rPr>
          <w:sz w:val="22"/>
          <w:szCs w:val="22"/>
          <w:lang w:val="pt-BR"/>
        </w:rPr>
        <w:t>Pessoa treinada ou preferencialmente qualificada, que atua na condução e controle de sistemas e equipamentos instalados na edificação.</w:t>
      </w:r>
    </w:p>
    <w:p w:rsidR="00E0635F" w:rsidRPr="00A64622" w:rsidRDefault="00E0635F" w:rsidP="003C4E79">
      <w:pPr>
        <w:spacing w:after="240"/>
        <w:jc w:val="both"/>
        <w:rPr>
          <w:sz w:val="22"/>
          <w:szCs w:val="22"/>
          <w:lang w:val="pt-BR"/>
        </w:rPr>
      </w:pPr>
      <w:bookmarkStart w:id="43" w:name="_Toc366540615"/>
      <w:bookmarkStart w:id="44" w:name="_Toc370992663"/>
      <w:r w:rsidRPr="00A64622">
        <w:rPr>
          <w:b/>
          <w:sz w:val="22"/>
          <w:szCs w:val="22"/>
          <w:lang w:val="pt-BR"/>
        </w:rPr>
        <w:t>Patologia</w:t>
      </w:r>
      <w:bookmarkEnd w:id="43"/>
      <w:bookmarkEnd w:id="44"/>
      <w:r w:rsidRPr="00A64622">
        <w:rPr>
          <w:b/>
          <w:sz w:val="22"/>
          <w:szCs w:val="22"/>
          <w:lang w:val="pt-BR"/>
        </w:rPr>
        <w:t xml:space="preserve">: </w:t>
      </w:r>
      <w:r w:rsidRPr="00A64622">
        <w:rPr>
          <w:sz w:val="22"/>
          <w:szCs w:val="22"/>
          <w:lang w:val="pt-BR"/>
        </w:rPr>
        <w:t>Não conformidade que se manifesta no produto em função de falhas no projeto, fabricação, instalação, execução, montagem, uso ou manutenção</w:t>
      </w:r>
      <w:r w:rsidR="00CF070E">
        <w:rPr>
          <w:sz w:val="22"/>
          <w:szCs w:val="22"/>
          <w:lang w:val="pt-BR"/>
        </w:rPr>
        <w:t xml:space="preserve">, </w:t>
      </w:r>
      <w:r w:rsidRPr="00A64622">
        <w:rPr>
          <w:sz w:val="22"/>
          <w:szCs w:val="22"/>
          <w:lang w:val="pt-BR"/>
        </w:rPr>
        <w:t>bem como problemas que não decorram do envelhecimento natural.</w:t>
      </w:r>
    </w:p>
    <w:p w:rsidR="00E0635F" w:rsidRPr="00C40346" w:rsidRDefault="00E0635F" w:rsidP="003C4E79">
      <w:pPr>
        <w:spacing w:after="240"/>
        <w:jc w:val="both"/>
        <w:rPr>
          <w:sz w:val="22"/>
          <w:szCs w:val="22"/>
          <w:lang w:val="pt-BR"/>
        </w:rPr>
      </w:pPr>
      <w:bookmarkStart w:id="45" w:name="_Toc366540616"/>
      <w:bookmarkStart w:id="46" w:name="_Toc370992664"/>
      <w:r w:rsidRPr="00C40346">
        <w:rPr>
          <w:b/>
          <w:sz w:val="22"/>
          <w:szCs w:val="22"/>
          <w:lang w:val="pt-BR"/>
        </w:rPr>
        <w:t>Pé-direito</w:t>
      </w:r>
      <w:bookmarkEnd w:id="45"/>
      <w:bookmarkEnd w:id="46"/>
      <w:r w:rsidRPr="00C40346">
        <w:rPr>
          <w:b/>
          <w:sz w:val="22"/>
          <w:szCs w:val="22"/>
          <w:lang w:val="pt-BR"/>
        </w:rPr>
        <w:t xml:space="preserve">: </w:t>
      </w:r>
      <w:r w:rsidRPr="00C40346">
        <w:rPr>
          <w:sz w:val="22"/>
          <w:szCs w:val="22"/>
          <w:lang w:val="pt-BR"/>
        </w:rPr>
        <w:t>Distância entre o piso de um andar e o teto desse mesmo andar.</w:t>
      </w:r>
    </w:p>
    <w:p w:rsidR="002C7509" w:rsidRPr="00E24A4C" w:rsidRDefault="002C7509" w:rsidP="00952E18">
      <w:pPr>
        <w:autoSpaceDE w:val="0"/>
        <w:autoSpaceDN w:val="0"/>
        <w:adjustRightInd w:val="0"/>
        <w:spacing w:after="240"/>
        <w:jc w:val="both"/>
        <w:rPr>
          <w:rFonts w:cstheme="minorHAnsi"/>
          <w:color w:val="000000"/>
          <w:sz w:val="22"/>
          <w:szCs w:val="22"/>
          <w:highlight w:val="yellow"/>
          <w:lang w:val="pt-BR" w:bidi="ar-SA"/>
        </w:rPr>
      </w:pPr>
      <w:r w:rsidRPr="00C40346">
        <w:rPr>
          <w:rFonts w:cstheme="minorHAnsi"/>
          <w:b/>
          <w:bCs/>
          <w:color w:val="000000"/>
          <w:sz w:val="22"/>
          <w:szCs w:val="22"/>
          <w:lang w:val="pt-BR" w:bidi="ar-SA"/>
        </w:rPr>
        <w:t xml:space="preserve">Prazo de </w:t>
      </w:r>
      <w:r w:rsidR="00F0691D">
        <w:rPr>
          <w:rFonts w:cstheme="minorHAnsi"/>
          <w:b/>
          <w:bCs/>
          <w:color w:val="000000"/>
          <w:sz w:val="22"/>
          <w:szCs w:val="22"/>
          <w:lang w:val="pt-BR" w:bidi="ar-SA"/>
        </w:rPr>
        <w:t>G</w:t>
      </w:r>
      <w:r w:rsidRPr="00C40346">
        <w:rPr>
          <w:rFonts w:cstheme="minorHAnsi"/>
          <w:b/>
          <w:bCs/>
          <w:color w:val="000000"/>
          <w:sz w:val="22"/>
          <w:szCs w:val="22"/>
          <w:lang w:val="pt-BR" w:bidi="ar-SA"/>
        </w:rPr>
        <w:t xml:space="preserve">arantia </w:t>
      </w:r>
      <w:r w:rsidR="00F0691D">
        <w:rPr>
          <w:rFonts w:cstheme="minorHAnsi"/>
          <w:b/>
          <w:bCs/>
          <w:color w:val="000000"/>
          <w:sz w:val="22"/>
          <w:szCs w:val="22"/>
          <w:lang w:val="pt-BR" w:bidi="ar-SA"/>
        </w:rPr>
        <w:t>L</w:t>
      </w:r>
      <w:r w:rsidRPr="00C40346">
        <w:rPr>
          <w:rFonts w:cstheme="minorHAnsi"/>
          <w:b/>
          <w:bCs/>
          <w:color w:val="000000"/>
          <w:sz w:val="22"/>
          <w:szCs w:val="22"/>
          <w:lang w:val="pt-BR" w:bidi="ar-SA"/>
        </w:rPr>
        <w:t xml:space="preserve">egal: </w:t>
      </w:r>
      <w:r w:rsidRPr="00C40346">
        <w:rPr>
          <w:rFonts w:cstheme="minorHAnsi"/>
          <w:color w:val="000000"/>
          <w:sz w:val="22"/>
          <w:szCs w:val="22"/>
          <w:lang w:val="pt-BR" w:bidi="ar-SA"/>
        </w:rPr>
        <w:t xml:space="preserve">período de tempo previsto em lei que o consumidor dispõe para reclamar dos vícios (defeitos) verificados na compra de produtos duráveis. </w:t>
      </w:r>
      <w:r w:rsidRPr="00E24A4C">
        <w:rPr>
          <w:rFonts w:cstheme="minorHAnsi"/>
          <w:b/>
          <w:bCs/>
          <w:color w:val="000000"/>
          <w:sz w:val="22"/>
          <w:szCs w:val="22"/>
          <w:highlight w:val="yellow"/>
          <w:lang w:val="pt-BR" w:bidi="ar-SA"/>
        </w:rPr>
        <w:t xml:space="preserve"> </w:t>
      </w:r>
    </w:p>
    <w:p w:rsidR="002C7509" w:rsidRPr="00E24A4C" w:rsidRDefault="002C7509" w:rsidP="00952E18">
      <w:pPr>
        <w:autoSpaceDE w:val="0"/>
        <w:autoSpaceDN w:val="0"/>
        <w:adjustRightInd w:val="0"/>
        <w:spacing w:after="240"/>
        <w:jc w:val="both"/>
        <w:rPr>
          <w:rFonts w:cstheme="minorHAnsi"/>
          <w:b/>
          <w:sz w:val="22"/>
          <w:szCs w:val="22"/>
          <w:lang w:val="pt-BR"/>
        </w:rPr>
      </w:pPr>
      <w:r w:rsidRPr="00C40346">
        <w:rPr>
          <w:rFonts w:cstheme="minorHAnsi"/>
          <w:b/>
          <w:bCs/>
          <w:color w:val="000000"/>
          <w:sz w:val="22"/>
          <w:szCs w:val="22"/>
          <w:lang w:val="pt-BR" w:bidi="ar-SA"/>
        </w:rPr>
        <w:t xml:space="preserve">Prazo de </w:t>
      </w:r>
      <w:r w:rsidR="00F0691D">
        <w:rPr>
          <w:rFonts w:cstheme="minorHAnsi"/>
          <w:b/>
          <w:bCs/>
          <w:color w:val="000000"/>
          <w:sz w:val="22"/>
          <w:szCs w:val="22"/>
          <w:lang w:val="pt-BR" w:bidi="ar-SA"/>
        </w:rPr>
        <w:t>G</w:t>
      </w:r>
      <w:r w:rsidRPr="00C40346">
        <w:rPr>
          <w:rFonts w:cstheme="minorHAnsi"/>
          <w:b/>
          <w:bCs/>
          <w:color w:val="000000"/>
          <w:sz w:val="22"/>
          <w:szCs w:val="22"/>
          <w:lang w:val="pt-BR" w:bidi="ar-SA"/>
        </w:rPr>
        <w:t xml:space="preserve">arantia </w:t>
      </w:r>
      <w:r w:rsidR="00F0691D">
        <w:rPr>
          <w:rFonts w:cstheme="minorHAnsi"/>
          <w:b/>
          <w:bCs/>
          <w:color w:val="000000"/>
          <w:sz w:val="22"/>
          <w:szCs w:val="22"/>
          <w:lang w:val="pt-BR" w:bidi="ar-SA"/>
        </w:rPr>
        <w:t>C</w:t>
      </w:r>
      <w:r w:rsidRPr="00C40346">
        <w:rPr>
          <w:rFonts w:cstheme="minorHAnsi"/>
          <w:b/>
          <w:bCs/>
          <w:color w:val="000000"/>
          <w:sz w:val="22"/>
          <w:szCs w:val="22"/>
          <w:lang w:val="pt-BR" w:bidi="ar-SA"/>
        </w:rPr>
        <w:t xml:space="preserve">ertificada: </w:t>
      </w:r>
      <w:r w:rsidRPr="00C40346">
        <w:rPr>
          <w:rFonts w:cstheme="minorHAnsi"/>
          <w:color w:val="000000"/>
          <w:sz w:val="22"/>
          <w:szCs w:val="22"/>
          <w:lang w:val="pt-BR" w:bidi="ar-SA"/>
        </w:rPr>
        <w:t>período de tempo, acima do prazo de garantia legal, oferecido voluntariamente pelo fornecedor (incorporador, construtor ou fabricante) na forma de certificado ou termo de garantia ou contrato, para que o consumidor possa reclamar dos vícios (defeitos) verificados na compra de seu produto. Este prazo pode ser diferenciado para cada um dos componentes do produto a critério do fornecedor.</w:t>
      </w:r>
    </w:p>
    <w:p w:rsidR="00E0635F" w:rsidRPr="00A64622" w:rsidRDefault="00E0635F" w:rsidP="003C4E79">
      <w:pPr>
        <w:spacing w:after="240"/>
        <w:jc w:val="both"/>
        <w:rPr>
          <w:sz w:val="22"/>
          <w:szCs w:val="22"/>
          <w:lang w:val="pt-BR"/>
        </w:rPr>
      </w:pPr>
      <w:r w:rsidRPr="00A64622">
        <w:rPr>
          <w:b/>
          <w:sz w:val="22"/>
          <w:szCs w:val="22"/>
          <w:lang w:val="pt-BR"/>
        </w:rPr>
        <w:t xml:space="preserve">Previsão </w:t>
      </w:r>
      <w:r w:rsidR="00F0691D">
        <w:rPr>
          <w:b/>
          <w:sz w:val="22"/>
          <w:szCs w:val="22"/>
          <w:lang w:val="pt-BR"/>
        </w:rPr>
        <w:t>O</w:t>
      </w:r>
      <w:r w:rsidRPr="00A64622">
        <w:rPr>
          <w:b/>
          <w:sz w:val="22"/>
          <w:szCs w:val="22"/>
          <w:lang w:val="pt-BR"/>
        </w:rPr>
        <w:t>rçamentária:</w:t>
      </w:r>
      <w:r w:rsidRPr="00A64622">
        <w:rPr>
          <w:sz w:val="22"/>
          <w:szCs w:val="22"/>
          <w:lang w:val="pt-BR"/>
        </w:rPr>
        <w:t xml:space="preserve"> Documento contendo a estimativa de custos para a realização dos serviços previstos no programa de manutenção.</w:t>
      </w:r>
    </w:p>
    <w:p w:rsidR="00E0635F" w:rsidRPr="00A64622" w:rsidRDefault="00E0635F" w:rsidP="003C4E79">
      <w:pPr>
        <w:spacing w:after="240"/>
        <w:jc w:val="both"/>
        <w:rPr>
          <w:sz w:val="22"/>
          <w:szCs w:val="22"/>
          <w:lang w:val="pt-BR"/>
        </w:rPr>
      </w:pPr>
      <w:r w:rsidRPr="00A64622">
        <w:rPr>
          <w:b/>
          <w:sz w:val="22"/>
          <w:szCs w:val="22"/>
          <w:lang w:val="pt-BR"/>
        </w:rPr>
        <w:t xml:space="preserve">Profissional </w:t>
      </w:r>
      <w:r w:rsidR="00F0691D">
        <w:rPr>
          <w:b/>
          <w:sz w:val="22"/>
          <w:szCs w:val="22"/>
          <w:lang w:val="pt-BR"/>
        </w:rPr>
        <w:t>H</w:t>
      </w:r>
      <w:r w:rsidRPr="00A64622">
        <w:rPr>
          <w:b/>
          <w:sz w:val="22"/>
          <w:szCs w:val="22"/>
          <w:lang w:val="pt-BR"/>
        </w:rPr>
        <w:t>abilitado:</w:t>
      </w:r>
      <w:r w:rsidRPr="00A64622">
        <w:rPr>
          <w:sz w:val="22"/>
          <w:szCs w:val="22"/>
          <w:lang w:val="pt-BR"/>
        </w:rPr>
        <w:t xml:space="preserve"> Pessoa física e/ou jurídica, prestadora de serviço, legalmente habilitada, com registro válido em órgãos legais competentes para exercício da profissão, prevenção de respectivos riscos e implicações de sua atividade nos demais sistemas do edifício.</w:t>
      </w:r>
    </w:p>
    <w:p w:rsidR="00E0635F" w:rsidRPr="00A64622" w:rsidRDefault="00E0635F" w:rsidP="003C4E79">
      <w:pPr>
        <w:spacing w:after="240"/>
        <w:jc w:val="both"/>
        <w:rPr>
          <w:sz w:val="22"/>
          <w:szCs w:val="22"/>
          <w:lang w:val="pt-BR"/>
        </w:rPr>
      </w:pPr>
      <w:bookmarkStart w:id="47" w:name="_Toc366540619"/>
      <w:bookmarkStart w:id="48" w:name="_Toc370992667"/>
      <w:r w:rsidRPr="00A64622">
        <w:rPr>
          <w:b/>
          <w:sz w:val="22"/>
          <w:szCs w:val="22"/>
          <w:lang w:val="pt-BR"/>
        </w:rPr>
        <w:t xml:space="preserve">Requisitos de </w:t>
      </w:r>
      <w:r w:rsidR="00F0691D">
        <w:rPr>
          <w:b/>
          <w:sz w:val="22"/>
          <w:szCs w:val="22"/>
          <w:lang w:val="pt-BR"/>
        </w:rPr>
        <w:t>D</w:t>
      </w:r>
      <w:r w:rsidRPr="00A64622">
        <w:rPr>
          <w:b/>
          <w:sz w:val="22"/>
          <w:szCs w:val="22"/>
          <w:lang w:val="pt-BR"/>
        </w:rPr>
        <w:t>esempenho</w:t>
      </w:r>
      <w:bookmarkEnd w:id="47"/>
      <w:bookmarkEnd w:id="48"/>
      <w:r w:rsidRPr="00A64622">
        <w:rPr>
          <w:b/>
          <w:sz w:val="22"/>
          <w:szCs w:val="22"/>
          <w:lang w:val="pt-BR"/>
        </w:rPr>
        <w:t>:</w:t>
      </w:r>
      <w:r w:rsidRPr="00A64622">
        <w:rPr>
          <w:sz w:val="22"/>
          <w:szCs w:val="22"/>
          <w:lang w:val="pt-BR"/>
        </w:rPr>
        <w:t xml:space="preserve"> Condições que expressam qualitativamente os atributos que a edificação habitacional e seus sistemas devem possuir, a fim de que possam satisfazer as exigências do usuário.</w:t>
      </w:r>
    </w:p>
    <w:p w:rsidR="00E0635F" w:rsidRPr="00A64622" w:rsidRDefault="00E0635F" w:rsidP="003C4E79">
      <w:pPr>
        <w:spacing w:after="240"/>
        <w:jc w:val="both"/>
        <w:rPr>
          <w:sz w:val="22"/>
          <w:szCs w:val="22"/>
          <w:lang w:val="pt-BR"/>
        </w:rPr>
      </w:pPr>
      <w:bookmarkStart w:id="49" w:name="_Toc366540620"/>
      <w:bookmarkStart w:id="50" w:name="_Toc370992668"/>
      <w:r w:rsidRPr="00A64622">
        <w:rPr>
          <w:b/>
          <w:sz w:val="22"/>
          <w:szCs w:val="22"/>
          <w:lang w:val="pt-BR"/>
        </w:rPr>
        <w:t>Retrofit</w:t>
      </w:r>
      <w:bookmarkEnd w:id="49"/>
      <w:bookmarkEnd w:id="50"/>
      <w:r w:rsidRPr="00A64622">
        <w:rPr>
          <w:b/>
          <w:sz w:val="22"/>
          <w:szCs w:val="22"/>
          <w:lang w:val="pt-BR"/>
        </w:rPr>
        <w:t>:</w:t>
      </w:r>
      <w:r w:rsidRPr="00A64622">
        <w:rPr>
          <w:sz w:val="22"/>
          <w:szCs w:val="22"/>
          <w:lang w:val="pt-BR"/>
        </w:rPr>
        <w:t xml:space="preserve"> Remodelação ou atualização do edifício ou de sistemas, pela incorporação de novas tecnologias e conceitos, normalmente visando valorização do imóvel, mudança de uso, aumento da vida útil, eficiência operacional e energética.</w:t>
      </w:r>
    </w:p>
    <w:p w:rsidR="00E0635F" w:rsidRPr="00A64622" w:rsidRDefault="00E0635F" w:rsidP="003C4E79">
      <w:pPr>
        <w:spacing w:after="240"/>
        <w:jc w:val="both"/>
        <w:rPr>
          <w:sz w:val="22"/>
          <w:szCs w:val="22"/>
          <w:lang w:val="pt-BR"/>
        </w:rPr>
      </w:pPr>
      <w:bookmarkStart w:id="51" w:name="_Toc366540621"/>
      <w:bookmarkStart w:id="52" w:name="_Toc370992669"/>
      <w:r w:rsidRPr="00A64622">
        <w:rPr>
          <w:b/>
          <w:sz w:val="22"/>
          <w:szCs w:val="22"/>
          <w:lang w:val="pt-BR"/>
        </w:rPr>
        <w:lastRenderedPageBreak/>
        <w:t>Ruína</w:t>
      </w:r>
      <w:bookmarkEnd w:id="51"/>
      <w:bookmarkEnd w:id="52"/>
      <w:r w:rsidRPr="00A64622">
        <w:rPr>
          <w:b/>
          <w:sz w:val="22"/>
          <w:szCs w:val="22"/>
          <w:lang w:val="pt-BR"/>
        </w:rPr>
        <w:t>:</w:t>
      </w:r>
      <w:r w:rsidRPr="00A64622">
        <w:rPr>
          <w:sz w:val="22"/>
          <w:szCs w:val="22"/>
          <w:lang w:val="pt-BR"/>
        </w:rPr>
        <w:t xml:space="preserve"> Característica do estado-limite último por ruptura perda de estabilidade ou por deformação acima dos limites de estado limite último estabelecido em normas.</w:t>
      </w:r>
    </w:p>
    <w:p w:rsidR="00E0635F" w:rsidRPr="00A64622" w:rsidRDefault="004764FF" w:rsidP="003C4E79">
      <w:pPr>
        <w:spacing w:after="240"/>
        <w:jc w:val="both"/>
        <w:rPr>
          <w:sz w:val="22"/>
          <w:szCs w:val="22"/>
          <w:lang w:val="pt-BR"/>
        </w:rPr>
      </w:pPr>
      <w:r w:rsidRPr="00A64622">
        <w:rPr>
          <w:b/>
          <w:sz w:val="22"/>
          <w:szCs w:val="22"/>
          <w:lang w:val="pt-BR"/>
        </w:rPr>
        <w:t xml:space="preserve">Solidez da </w:t>
      </w:r>
      <w:r w:rsidR="00F0691D">
        <w:rPr>
          <w:b/>
          <w:sz w:val="22"/>
          <w:szCs w:val="22"/>
          <w:lang w:val="pt-BR"/>
        </w:rPr>
        <w:t>C</w:t>
      </w:r>
      <w:r w:rsidRPr="00A64622">
        <w:rPr>
          <w:b/>
          <w:sz w:val="22"/>
          <w:szCs w:val="22"/>
          <w:lang w:val="pt-BR"/>
        </w:rPr>
        <w:t>onstrução:</w:t>
      </w:r>
      <w:r w:rsidRPr="00A64622">
        <w:rPr>
          <w:sz w:val="22"/>
          <w:szCs w:val="22"/>
          <w:lang w:val="pt-BR"/>
        </w:rPr>
        <w:t xml:space="preserve"> São itens relacionados à solidez da edificação e que possam comprometer a sua segurança, neles incluídas peças e componentes da estrutura do edifício, tais como lajes, pilares, vigas, estruturas de fundação, contenções e arrimos.</w:t>
      </w:r>
    </w:p>
    <w:p w:rsidR="00E0635F" w:rsidRPr="00A64622" w:rsidRDefault="00E0635F" w:rsidP="003C4E79">
      <w:pPr>
        <w:spacing w:after="240"/>
        <w:jc w:val="both"/>
        <w:rPr>
          <w:sz w:val="22"/>
          <w:szCs w:val="22"/>
          <w:lang w:val="pt-BR"/>
        </w:rPr>
      </w:pPr>
      <w:r w:rsidRPr="00A64622">
        <w:rPr>
          <w:b/>
          <w:sz w:val="22"/>
          <w:szCs w:val="22"/>
          <w:lang w:val="pt-BR"/>
        </w:rPr>
        <w:t xml:space="preserve">Serviço de </w:t>
      </w:r>
      <w:r w:rsidR="00F0691D">
        <w:rPr>
          <w:b/>
          <w:sz w:val="22"/>
          <w:szCs w:val="22"/>
          <w:lang w:val="pt-BR"/>
        </w:rPr>
        <w:t>M</w:t>
      </w:r>
      <w:r w:rsidRPr="00A64622">
        <w:rPr>
          <w:b/>
          <w:sz w:val="22"/>
          <w:szCs w:val="22"/>
          <w:lang w:val="pt-BR"/>
        </w:rPr>
        <w:t>anutenção:</w:t>
      </w:r>
      <w:r w:rsidRPr="00A64622">
        <w:rPr>
          <w:sz w:val="22"/>
          <w:szCs w:val="22"/>
          <w:lang w:val="pt-BR"/>
        </w:rPr>
        <w:t xml:space="preserve"> Intervenção realizada na edificação e seus sistemas, elementos ou componentes constituintes.</w:t>
      </w:r>
    </w:p>
    <w:p w:rsidR="00E0635F" w:rsidRPr="00A64622" w:rsidRDefault="00E0635F" w:rsidP="003C4E79">
      <w:pPr>
        <w:spacing w:after="240"/>
        <w:jc w:val="both"/>
        <w:rPr>
          <w:sz w:val="22"/>
          <w:szCs w:val="22"/>
          <w:lang w:val="pt-BR"/>
        </w:rPr>
      </w:pPr>
      <w:r w:rsidRPr="00A64622">
        <w:rPr>
          <w:b/>
          <w:sz w:val="22"/>
          <w:szCs w:val="22"/>
          <w:lang w:val="pt-BR"/>
        </w:rPr>
        <w:t xml:space="preserve">Sistema: </w:t>
      </w:r>
      <w:r w:rsidRPr="00A64622">
        <w:rPr>
          <w:sz w:val="22"/>
          <w:szCs w:val="22"/>
          <w:lang w:val="pt-BR"/>
        </w:rPr>
        <w:t xml:space="preserve">Maior parte funcional do edifício. </w:t>
      </w:r>
      <w:r w:rsidR="004764FF" w:rsidRPr="00A64622">
        <w:rPr>
          <w:sz w:val="22"/>
          <w:szCs w:val="22"/>
          <w:lang w:val="pt-BR"/>
        </w:rPr>
        <w:t>Conjunto de elementos e componentes destinados a atender uma macro função que define (por exemplo</w:t>
      </w:r>
      <w:r w:rsidR="00CF070E">
        <w:rPr>
          <w:sz w:val="22"/>
          <w:szCs w:val="22"/>
          <w:lang w:val="pt-BR"/>
        </w:rPr>
        <w:t>:</w:t>
      </w:r>
      <w:r w:rsidR="004764FF" w:rsidRPr="00A64622">
        <w:rPr>
          <w:sz w:val="22"/>
          <w:szCs w:val="22"/>
          <w:lang w:val="pt-BR"/>
        </w:rPr>
        <w:t xml:space="preserve"> fundação, estrutura, pisos, vedações verticais, instalações hidrossanitárias, cobertura).</w:t>
      </w:r>
    </w:p>
    <w:p w:rsidR="00E0635F" w:rsidRPr="00A64622" w:rsidRDefault="00E0635F" w:rsidP="003C4E79">
      <w:pPr>
        <w:spacing w:after="240"/>
        <w:jc w:val="both"/>
        <w:rPr>
          <w:sz w:val="22"/>
          <w:szCs w:val="22"/>
          <w:lang w:val="pt-BR"/>
        </w:rPr>
      </w:pPr>
      <w:r w:rsidRPr="00A64622">
        <w:rPr>
          <w:b/>
          <w:sz w:val="22"/>
          <w:szCs w:val="22"/>
          <w:lang w:val="pt-BR"/>
        </w:rPr>
        <w:t xml:space="preserve">Sistemas de </w:t>
      </w:r>
      <w:r w:rsidR="00F0691D">
        <w:rPr>
          <w:b/>
          <w:sz w:val="22"/>
          <w:szCs w:val="22"/>
          <w:lang w:val="pt-BR"/>
        </w:rPr>
        <w:t>M</w:t>
      </w:r>
      <w:r w:rsidRPr="00A64622">
        <w:rPr>
          <w:b/>
          <w:sz w:val="22"/>
          <w:szCs w:val="22"/>
          <w:lang w:val="pt-BR"/>
        </w:rPr>
        <w:t>anutenção:</w:t>
      </w:r>
      <w:r w:rsidRPr="00A64622">
        <w:rPr>
          <w:sz w:val="22"/>
          <w:szCs w:val="22"/>
          <w:lang w:val="pt-BR"/>
        </w:rPr>
        <w:t xml:space="preserve"> Conjunto de procedimentos organizados para gerenciar os serviços de manutenção.</w:t>
      </w:r>
    </w:p>
    <w:p w:rsidR="00E0635F" w:rsidRPr="00C40346" w:rsidRDefault="00E0635F" w:rsidP="003C4E79">
      <w:pPr>
        <w:spacing w:after="240"/>
        <w:jc w:val="both"/>
        <w:rPr>
          <w:sz w:val="22"/>
          <w:szCs w:val="22"/>
          <w:lang w:val="pt-BR"/>
        </w:rPr>
      </w:pPr>
      <w:bookmarkStart w:id="53" w:name="_Toc366540623"/>
      <w:bookmarkStart w:id="54" w:name="_Toc370992671"/>
      <w:r w:rsidRPr="00A64622">
        <w:rPr>
          <w:b/>
          <w:sz w:val="22"/>
          <w:szCs w:val="22"/>
          <w:lang w:val="pt-BR"/>
        </w:rPr>
        <w:t xml:space="preserve">Transmitância </w:t>
      </w:r>
      <w:r w:rsidR="00F0691D">
        <w:rPr>
          <w:b/>
          <w:sz w:val="22"/>
          <w:szCs w:val="22"/>
          <w:lang w:val="pt-BR"/>
        </w:rPr>
        <w:t>T</w:t>
      </w:r>
      <w:r w:rsidRPr="00A64622">
        <w:rPr>
          <w:b/>
          <w:sz w:val="22"/>
          <w:szCs w:val="22"/>
          <w:lang w:val="pt-BR"/>
        </w:rPr>
        <w:t>érmica</w:t>
      </w:r>
      <w:bookmarkEnd w:id="53"/>
      <w:bookmarkEnd w:id="54"/>
      <w:r w:rsidRPr="00A64622">
        <w:rPr>
          <w:b/>
          <w:sz w:val="22"/>
          <w:szCs w:val="22"/>
          <w:lang w:val="pt-BR"/>
        </w:rPr>
        <w:t xml:space="preserve">: </w:t>
      </w:r>
      <w:r w:rsidRPr="00A64622">
        <w:rPr>
          <w:sz w:val="22"/>
          <w:szCs w:val="22"/>
          <w:lang w:val="pt-BR"/>
        </w:rPr>
        <w:t xml:space="preserve">Transmissão de calor em unidade de tempo e através de uma área unitária de um elemento ou componente construtivo; neste caso, dos vidros e dos componentes opacos das paredes externas e coberturas, incluindo as resistências superficiais internas e externa, induzida pela diferença de temperatura entre dois ambientes. A transmitância térmica deve ser calculada utilizando o método de </w:t>
      </w:r>
      <w:r w:rsidRPr="00C40346">
        <w:rPr>
          <w:sz w:val="22"/>
          <w:szCs w:val="22"/>
          <w:lang w:val="pt-BR"/>
        </w:rPr>
        <w:t>cálculo da NBR15220-2:2005 ou determinada através do método da caixa quente protegida da NBR 6488.</w:t>
      </w:r>
    </w:p>
    <w:p w:rsidR="002C7509" w:rsidRPr="00F45760" w:rsidRDefault="002C7509" w:rsidP="00E66473">
      <w:pPr>
        <w:autoSpaceDE w:val="0"/>
        <w:autoSpaceDN w:val="0"/>
        <w:adjustRightInd w:val="0"/>
        <w:spacing w:after="240"/>
        <w:jc w:val="both"/>
        <w:rPr>
          <w:rFonts w:cstheme="minorHAnsi"/>
          <w:sz w:val="22"/>
          <w:szCs w:val="22"/>
          <w:lang w:val="pt-BR"/>
        </w:rPr>
      </w:pPr>
      <w:r w:rsidRPr="00C40346">
        <w:rPr>
          <w:rFonts w:cstheme="minorHAnsi"/>
          <w:b/>
          <w:bCs/>
          <w:sz w:val="22"/>
          <w:szCs w:val="22"/>
          <w:lang w:val="pt-BR" w:bidi="ar-SA"/>
        </w:rPr>
        <w:t xml:space="preserve">Unidade </w:t>
      </w:r>
      <w:r w:rsidR="00F0691D">
        <w:rPr>
          <w:rFonts w:cstheme="minorHAnsi"/>
          <w:b/>
          <w:bCs/>
          <w:sz w:val="22"/>
          <w:szCs w:val="22"/>
          <w:lang w:val="pt-BR" w:bidi="ar-SA"/>
        </w:rPr>
        <w:t>A</w:t>
      </w:r>
      <w:r w:rsidRPr="00C40346">
        <w:rPr>
          <w:rFonts w:cstheme="minorHAnsi"/>
          <w:b/>
          <w:bCs/>
          <w:sz w:val="22"/>
          <w:szCs w:val="22"/>
          <w:lang w:val="pt-BR" w:bidi="ar-SA"/>
        </w:rPr>
        <w:t xml:space="preserve">utônoma: </w:t>
      </w:r>
      <w:r w:rsidRPr="00C40346">
        <w:rPr>
          <w:rFonts w:cstheme="minorHAnsi"/>
          <w:sz w:val="22"/>
          <w:szCs w:val="22"/>
          <w:lang w:val="pt-BR" w:bidi="ar-SA"/>
        </w:rPr>
        <w:t>Parte da edificação vinculada a uma fração ideal de terreno e coisas comuns, sujeita às limitações da lei, constituída de dependências e instalações de uso privativo e de parcela das dependências e instalações de uso comum da edificação, destinada a fins residenciais ou não, assinalada por designação especial numérica ou alfabética, para efeitos de identificação e discriminação</w:t>
      </w:r>
      <w:r w:rsidR="00E66473">
        <w:rPr>
          <w:rFonts w:cstheme="minorHAnsi"/>
          <w:sz w:val="22"/>
          <w:szCs w:val="22"/>
          <w:lang w:val="pt-BR" w:bidi="ar-SA"/>
        </w:rPr>
        <w:t>.</w:t>
      </w:r>
    </w:p>
    <w:p w:rsidR="00E0635F" w:rsidRPr="00A64622" w:rsidRDefault="00E0635F" w:rsidP="003C4E79">
      <w:pPr>
        <w:spacing w:after="240"/>
        <w:jc w:val="both"/>
        <w:rPr>
          <w:sz w:val="22"/>
          <w:szCs w:val="22"/>
          <w:lang w:val="pt-BR"/>
        </w:rPr>
      </w:pPr>
      <w:r w:rsidRPr="00A64622">
        <w:rPr>
          <w:b/>
          <w:sz w:val="22"/>
          <w:szCs w:val="22"/>
          <w:lang w:val="pt-BR"/>
        </w:rPr>
        <w:t xml:space="preserve">Uso: </w:t>
      </w:r>
      <w:r w:rsidRPr="00A64622">
        <w:rPr>
          <w:sz w:val="22"/>
          <w:szCs w:val="22"/>
          <w:lang w:val="pt-BR"/>
        </w:rPr>
        <w:t>Atividades a serem realizadas pelos usuários na edificação dentro das condições previstas em projeto.</w:t>
      </w:r>
    </w:p>
    <w:p w:rsidR="00E0635F" w:rsidRPr="00A64622" w:rsidRDefault="00E0635F" w:rsidP="003C4E79">
      <w:pPr>
        <w:spacing w:after="240"/>
        <w:jc w:val="both"/>
        <w:rPr>
          <w:sz w:val="22"/>
          <w:szCs w:val="22"/>
          <w:lang w:val="pt-BR"/>
        </w:rPr>
      </w:pPr>
      <w:r w:rsidRPr="00A64622">
        <w:rPr>
          <w:b/>
          <w:sz w:val="22"/>
          <w:szCs w:val="22"/>
          <w:lang w:val="pt-BR"/>
        </w:rPr>
        <w:t xml:space="preserve">Usuário: </w:t>
      </w:r>
      <w:r w:rsidRPr="00A64622">
        <w:rPr>
          <w:sz w:val="22"/>
          <w:szCs w:val="22"/>
          <w:lang w:val="pt-BR"/>
        </w:rPr>
        <w:t>Proprietário, titular de direitos ou pessoa que ocupa a edificação habitacional.</w:t>
      </w:r>
    </w:p>
    <w:p w:rsidR="00E0635F" w:rsidRPr="00A64622" w:rsidRDefault="00E0635F" w:rsidP="003C4E79">
      <w:pPr>
        <w:spacing w:after="240"/>
        <w:jc w:val="both"/>
        <w:rPr>
          <w:sz w:val="22"/>
          <w:szCs w:val="22"/>
          <w:lang w:val="pt-BR"/>
        </w:rPr>
      </w:pPr>
      <w:r w:rsidRPr="00A64622">
        <w:rPr>
          <w:b/>
          <w:sz w:val="22"/>
          <w:szCs w:val="22"/>
          <w:lang w:val="pt-BR"/>
        </w:rPr>
        <w:t xml:space="preserve">Vícios </w:t>
      </w:r>
      <w:r w:rsidR="00F0691D">
        <w:rPr>
          <w:b/>
          <w:sz w:val="22"/>
          <w:szCs w:val="22"/>
          <w:lang w:val="pt-BR"/>
        </w:rPr>
        <w:t>O</w:t>
      </w:r>
      <w:r w:rsidRPr="00A64622">
        <w:rPr>
          <w:b/>
          <w:sz w:val="22"/>
          <w:szCs w:val="22"/>
          <w:lang w:val="pt-BR"/>
        </w:rPr>
        <w:t>cultos:</w:t>
      </w:r>
      <w:r w:rsidRPr="00A64622">
        <w:rPr>
          <w:sz w:val="22"/>
          <w:szCs w:val="22"/>
          <w:lang w:val="pt-BR"/>
        </w:rPr>
        <w:t xml:space="preserve"> São aqueles não detectáveis no momento da entrega do imóvel.</w:t>
      </w:r>
    </w:p>
    <w:p w:rsidR="00E0635F" w:rsidRPr="00A64622" w:rsidRDefault="00E0635F" w:rsidP="00F21AED">
      <w:pPr>
        <w:spacing w:before="0" w:after="240"/>
        <w:jc w:val="both"/>
        <w:rPr>
          <w:sz w:val="22"/>
          <w:szCs w:val="22"/>
          <w:lang w:val="pt-BR"/>
        </w:rPr>
      </w:pPr>
      <w:r w:rsidRPr="00A64622">
        <w:rPr>
          <w:b/>
          <w:sz w:val="22"/>
          <w:szCs w:val="22"/>
          <w:lang w:val="pt-BR"/>
        </w:rPr>
        <w:t xml:space="preserve">Vida </w:t>
      </w:r>
      <w:r w:rsidR="00CF070E">
        <w:rPr>
          <w:b/>
          <w:sz w:val="22"/>
          <w:szCs w:val="22"/>
          <w:lang w:val="pt-BR"/>
        </w:rPr>
        <w:t>Ú</w:t>
      </w:r>
      <w:r w:rsidRPr="00A64622">
        <w:rPr>
          <w:b/>
          <w:sz w:val="22"/>
          <w:szCs w:val="22"/>
          <w:lang w:val="pt-BR"/>
        </w:rPr>
        <w:t xml:space="preserve">til (VU): </w:t>
      </w:r>
      <w:r w:rsidRPr="00A64622">
        <w:rPr>
          <w:sz w:val="22"/>
          <w:szCs w:val="22"/>
          <w:lang w:val="pt-BR"/>
        </w:rPr>
        <w:t>Período de tempo em que um edifício e/ou seus sistemas se prestam às atividades para as quais foram projetados e construídos, com atendimento dos níveis de desempenho previstos na Norma de Desempenho (ABNT NBR 15575/2013), considerando a periodicidade e a correta execução dos processos de manutenção especificados no respectivo Manual de Uso, Operação e Manutenção. Esta não pode ser confundida com vida útil de projeto, com prazo de garantia legal ou contratual.</w:t>
      </w:r>
    </w:p>
    <w:p w:rsidR="002C7509" w:rsidRDefault="00E0635F" w:rsidP="003C4E79">
      <w:pPr>
        <w:spacing w:after="240"/>
        <w:jc w:val="both"/>
        <w:rPr>
          <w:sz w:val="22"/>
          <w:szCs w:val="22"/>
          <w:lang w:val="pt-BR"/>
        </w:rPr>
      </w:pPr>
      <w:r w:rsidRPr="00A64622">
        <w:rPr>
          <w:b/>
          <w:sz w:val="22"/>
          <w:szCs w:val="22"/>
          <w:lang w:val="pt-BR"/>
        </w:rPr>
        <w:t xml:space="preserve">Vida </w:t>
      </w:r>
      <w:r w:rsidR="00F0691D">
        <w:rPr>
          <w:b/>
          <w:sz w:val="22"/>
          <w:szCs w:val="22"/>
          <w:lang w:val="pt-BR"/>
        </w:rPr>
        <w:t>Ú</w:t>
      </w:r>
      <w:r w:rsidRPr="00A64622">
        <w:rPr>
          <w:b/>
          <w:sz w:val="22"/>
          <w:szCs w:val="22"/>
          <w:lang w:val="pt-BR"/>
        </w:rPr>
        <w:t xml:space="preserve">til de </w:t>
      </w:r>
      <w:r w:rsidR="00F0691D">
        <w:rPr>
          <w:b/>
          <w:sz w:val="22"/>
          <w:szCs w:val="22"/>
          <w:lang w:val="pt-BR"/>
        </w:rPr>
        <w:t>P</w:t>
      </w:r>
      <w:r w:rsidRPr="00A64622">
        <w:rPr>
          <w:b/>
          <w:sz w:val="22"/>
          <w:szCs w:val="22"/>
          <w:lang w:val="pt-BR"/>
        </w:rPr>
        <w:t xml:space="preserve">rojeto (VUP): </w:t>
      </w:r>
      <w:r w:rsidRPr="00A64622">
        <w:rPr>
          <w:sz w:val="22"/>
          <w:szCs w:val="22"/>
          <w:lang w:val="pt-BR"/>
        </w:rPr>
        <w:t xml:space="preserve">Período estimado de tempo para o qual um sistema é projetado a fim de atender aos requisitos de desempenho estabelecidos na Norma de Desempenho (ABNT NBR 15575/2013), considerando o atendimento aos requisitos das normas aplicáveis, o estágio do conhecimento no momento do projeto e </w:t>
      </w:r>
      <w:r w:rsidRPr="008B1814">
        <w:rPr>
          <w:sz w:val="22"/>
          <w:szCs w:val="22"/>
          <w:lang w:val="pt-BR"/>
        </w:rPr>
        <w:t xml:space="preserve">supondo o atendimento da periodicidade e correta execução dos processos de manutenção especificados no </w:t>
      </w:r>
      <w:r w:rsidR="004764FF" w:rsidRPr="008B1814">
        <w:rPr>
          <w:sz w:val="22"/>
          <w:szCs w:val="22"/>
          <w:lang w:val="pt-BR"/>
        </w:rPr>
        <w:t>respectivo</w:t>
      </w:r>
      <w:r w:rsidRPr="008B1814">
        <w:rPr>
          <w:sz w:val="22"/>
          <w:szCs w:val="22"/>
          <w:lang w:val="pt-BR"/>
        </w:rPr>
        <w:t xml:space="preserve"> Manual de Uso, Operação e Manutenção. A VUP não pode ser confundida com VU, durabilidade, prazo de garantia</w:t>
      </w:r>
      <w:r w:rsidRPr="00A64622">
        <w:rPr>
          <w:sz w:val="22"/>
          <w:szCs w:val="22"/>
          <w:lang w:val="pt-BR"/>
        </w:rPr>
        <w:t xml:space="preserve"> legal ou contratual.</w:t>
      </w:r>
    </w:p>
    <w:p w:rsidR="004E490F" w:rsidRDefault="004E490F" w:rsidP="004D6E6B">
      <w:pPr>
        <w:tabs>
          <w:tab w:val="left" w:pos="954"/>
        </w:tabs>
        <w:spacing w:before="0" w:afterLines="0"/>
      </w:pPr>
    </w:p>
    <w:p w:rsidR="00E8442A" w:rsidRDefault="007B5B7C" w:rsidP="004F5CBF">
      <w:pPr>
        <w:pStyle w:val="Ttulo1"/>
        <w:spacing w:afterLines="0"/>
      </w:pPr>
      <w:bookmarkStart w:id="55" w:name="_Toc530001626"/>
      <w:r>
        <w:rPr>
          <w:caps w:val="0"/>
        </w:rPr>
        <w:t>GARANTIA LEGAL</w:t>
      </w:r>
      <w:bookmarkEnd w:id="55"/>
    </w:p>
    <w:p w:rsidR="00505A0F" w:rsidRPr="00505A0F" w:rsidRDefault="004F5CBF" w:rsidP="00F21AED">
      <w:pPr>
        <w:tabs>
          <w:tab w:val="left" w:pos="954"/>
        </w:tabs>
        <w:spacing w:before="0" w:afterLines="0"/>
        <w:rPr>
          <w:lang w:val="pt-BR"/>
        </w:rPr>
      </w:pPr>
      <w:r>
        <w:rPr>
          <w:lang w:val="pt-BR"/>
        </w:rPr>
        <w:tab/>
      </w:r>
    </w:p>
    <w:p w:rsidR="00E8442A" w:rsidRPr="008B1814" w:rsidRDefault="00E8442A" w:rsidP="004D6E6B">
      <w:pPr>
        <w:spacing w:afterLines="0"/>
        <w:jc w:val="both"/>
        <w:rPr>
          <w:sz w:val="22"/>
          <w:szCs w:val="22"/>
          <w:lang w:val="pt-BR"/>
        </w:rPr>
      </w:pPr>
      <w:r w:rsidRPr="008B1814">
        <w:rPr>
          <w:sz w:val="22"/>
          <w:szCs w:val="22"/>
          <w:lang w:val="pt-BR"/>
        </w:rPr>
        <w:t>Segundo o artigo 618 do Código Civil Brasileiro de 2002, nos contratos de empreitada de edifícios ou outras construções consideráveis o empreiteiro de materiais e execução responderá, durante o prazo irredutível de 5 (cinco) anos, pela solidez e segurança do trabalho, assim em razão dos materiais como do solo.</w:t>
      </w:r>
    </w:p>
    <w:p w:rsidR="00E8442A" w:rsidRPr="00550C59" w:rsidRDefault="00E8442A" w:rsidP="00C74F17">
      <w:pPr>
        <w:pBdr>
          <w:top w:val="thinThickThinSmallGap" w:sz="24" w:space="1" w:color="auto"/>
          <w:left w:val="thinThickThinSmallGap" w:sz="24" w:space="4" w:color="auto"/>
          <w:bottom w:val="thinThickThinSmallGap" w:sz="24" w:space="0" w:color="auto"/>
          <w:right w:val="thinThickThinSmallGap" w:sz="24" w:space="4" w:color="auto"/>
        </w:pBdr>
        <w:shd w:val="solid" w:color="FF7777" w:themeColor="accent1" w:themeTint="66" w:fill="auto"/>
        <w:spacing w:before="0" w:afterLines="0"/>
        <w:jc w:val="both"/>
        <w:rPr>
          <w:rFonts w:cstheme="minorHAnsi"/>
          <w:sz w:val="22"/>
          <w:lang w:val="pt-BR"/>
        </w:rPr>
      </w:pPr>
      <w:r w:rsidRPr="00550C59">
        <w:rPr>
          <w:rFonts w:cstheme="minorHAnsi"/>
          <w:sz w:val="22"/>
          <w:lang w:val="pt-BR"/>
        </w:rPr>
        <w:t>Este prazo de garantia legal, que no caso dos edifícios é também chamado de “garantia quinquenal”, refere-se exclusivamente aos casos de solidez e segurança da edificação, ou seja, ocorrências que possam causar ameaça à integridade física de pessoas. São ocorrências que se enquadram na definição de defeito, estabelecido no art. 12 do CDC.</w:t>
      </w:r>
    </w:p>
    <w:p w:rsidR="00803D86" w:rsidRPr="00550C59" w:rsidRDefault="00803D86" w:rsidP="004D6E6B">
      <w:pPr>
        <w:pStyle w:val="Pa0"/>
        <w:spacing w:before="240" w:after="240"/>
        <w:jc w:val="both"/>
        <w:rPr>
          <w:rFonts w:asciiTheme="minorHAnsi" w:hAnsiTheme="minorHAnsi" w:cstheme="minorHAnsi"/>
          <w:color w:val="000000"/>
          <w:sz w:val="22"/>
          <w:szCs w:val="22"/>
        </w:rPr>
      </w:pPr>
      <w:r w:rsidRPr="00550C59">
        <w:rPr>
          <w:rFonts w:asciiTheme="minorHAnsi" w:hAnsiTheme="minorHAnsi" w:cstheme="minorHAnsi"/>
          <w:color w:val="000000"/>
          <w:sz w:val="22"/>
          <w:szCs w:val="22"/>
        </w:rPr>
        <w:t xml:space="preserve">O Código de Proteção e Defesa do Consumidor (CDC), a partir de sua edição, estabeleceu nova relação entre fornecedores e consumidores no setor da Construção Civil. Segundo seu artigo 18, os fornecedores de produtos de consumo duráveis ou não duráveis respondem solidariamente pelos vícios de qualidade ou quantidade que os tornem impróprios ou inadequados ao consumo a que se destinam ou lhes diminuam o valor, podendo o consumidor exigir a substituição das partes viciadas. </w:t>
      </w:r>
    </w:p>
    <w:p w:rsidR="00E8442A" w:rsidRDefault="00803D86" w:rsidP="004D6E6B">
      <w:pPr>
        <w:spacing w:before="0" w:afterLines="0"/>
        <w:jc w:val="both"/>
        <w:rPr>
          <w:rFonts w:cstheme="minorHAnsi"/>
          <w:color w:val="000000"/>
          <w:sz w:val="22"/>
          <w:szCs w:val="22"/>
          <w:lang w:val="pt-BR" w:bidi="ar-SA"/>
        </w:rPr>
      </w:pPr>
      <w:r w:rsidRPr="008B1814">
        <w:rPr>
          <w:rFonts w:cstheme="minorHAnsi"/>
          <w:color w:val="000000"/>
          <w:sz w:val="22"/>
          <w:szCs w:val="22"/>
          <w:lang w:val="pt-BR" w:bidi="ar-SA"/>
        </w:rPr>
        <w:t xml:space="preserve">Ainda segundo o CDC, são apresentados </w:t>
      </w:r>
      <w:r w:rsidRPr="00481706">
        <w:rPr>
          <w:rFonts w:cstheme="minorHAnsi"/>
          <w:color w:val="000000"/>
          <w:sz w:val="22"/>
          <w:szCs w:val="22"/>
          <w:lang w:val="pt-BR" w:bidi="ar-SA"/>
        </w:rPr>
        <w:t xml:space="preserve">no </w:t>
      </w:r>
      <w:r w:rsidR="00481706" w:rsidRPr="00481706">
        <w:rPr>
          <w:rFonts w:cstheme="minorHAnsi"/>
          <w:color w:val="000000"/>
          <w:sz w:val="22"/>
          <w:szCs w:val="22"/>
          <w:lang w:val="pt-BR" w:bidi="ar-SA"/>
        </w:rPr>
        <w:t>q</w:t>
      </w:r>
      <w:r w:rsidRPr="00481706">
        <w:rPr>
          <w:rFonts w:cstheme="minorHAnsi"/>
          <w:color w:val="000000"/>
          <w:sz w:val="22"/>
          <w:szCs w:val="22"/>
          <w:lang w:val="pt-BR" w:bidi="ar-SA"/>
        </w:rPr>
        <w:t xml:space="preserve">uadro </w:t>
      </w:r>
      <w:r w:rsidR="00481706" w:rsidRPr="00481706">
        <w:rPr>
          <w:rFonts w:cstheme="minorHAnsi"/>
          <w:color w:val="000000"/>
          <w:sz w:val="22"/>
          <w:szCs w:val="22"/>
          <w:lang w:val="pt-BR" w:bidi="ar-SA"/>
        </w:rPr>
        <w:t>abaixo</w:t>
      </w:r>
      <w:r w:rsidRPr="008B1814">
        <w:rPr>
          <w:rFonts w:cstheme="minorHAnsi"/>
          <w:color w:val="000000"/>
          <w:sz w:val="22"/>
          <w:szCs w:val="22"/>
          <w:lang w:val="pt-BR" w:bidi="ar-SA"/>
        </w:rPr>
        <w:t xml:space="preserve"> os prazos para reclamação do proprietário por vícios aparentes e ocultos, conforme especificação no artigo 26</w:t>
      </w:r>
      <w:r w:rsidRPr="00AE7480">
        <w:rPr>
          <w:rFonts w:cstheme="minorHAnsi"/>
          <w:color w:val="000000"/>
          <w:sz w:val="22"/>
          <w:szCs w:val="22"/>
          <w:lang w:val="pt-BR" w:bidi="ar-SA"/>
        </w:rPr>
        <w:t>. O artigo 27 estabelece que prescreve em 5 (cinco) anos a pretensão à reparação pelos danos</w:t>
      </w:r>
      <w:r w:rsidRPr="008B1814">
        <w:rPr>
          <w:rFonts w:cstheme="minorHAnsi"/>
          <w:color w:val="000000"/>
          <w:sz w:val="22"/>
          <w:szCs w:val="22"/>
          <w:lang w:val="pt-BR" w:bidi="ar-SA"/>
        </w:rPr>
        <w:t xml:space="preserve"> causados por produtos e serviços.</w:t>
      </w:r>
    </w:p>
    <w:p w:rsidR="00505A0F" w:rsidRPr="008B1814" w:rsidRDefault="00505A0F" w:rsidP="00C74F17">
      <w:pPr>
        <w:spacing w:before="0" w:afterLines="0"/>
        <w:jc w:val="both"/>
        <w:rPr>
          <w:rFonts w:cstheme="minorHAnsi"/>
          <w:color w:val="000000"/>
          <w:sz w:val="22"/>
          <w:szCs w:val="22"/>
          <w:lang w:val="pt-BR" w:bidi="ar-SA"/>
        </w:rPr>
      </w:pPr>
    </w:p>
    <w:tbl>
      <w:tblPr>
        <w:tblStyle w:val="SombreamentoMdio2-nfase6"/>
        <w:tblW w:w="0" w:type="auto"/>
        <w:jc w:val="center"/>
        <w:tblLayout w:type="fixed"/>
        <w:tblLook w:val="0620"/>
      </w:tblPr>
      <w:tblGrid>
        <w:gridCol w:w="1883"/>
        <w:gridCol w:w="1883"/>
        <w:gridCol w:w="2832"/>
      </w:tblGrid>
      <w:tr w:rsidR="00803D86" w:rsidRPr="00550C59" w:rsidTr="00F21AED">
        <w:trPr>
          <w:cnfStyle w:val="100000000000"/>
          <w:trHeight w:val="515"/>
          <w:jc w:val="center"/>
        </w:trPr>
        <w:tc>
          <w:tcPr>
            <w:tcW w:w="1883" w:type="dxa"/>
          </w:tcPr>
          <w:p w:rsidR="00803D86" w:rsidRPr="00550C59" w:rsidRDefault="00803D86" w:rsidP="00F21AED">
            <w:pPr>
              <w:pStyle w:val="Pa8"/>
              <w:jc w:val="center"/>
              <w:rPr>
                <w:rFonts w:asciiTheme="minorHAnsi" w:hAnsiTheme="minorHAnsi" w:cstheme="minorHAnsi"/>
                <w:color w:val="000000"/>
                <w:sz w:val="22"/>
                <w:szCs w:val="22"/>
              </w:rPr>
            </w:pPr>
            <w:r w:rsidRPr="00550C59">
              <w:rPr>
                <w:rStyle w:val="A4"/>
                <w:rFonts w:asciiTheme="minorHAnsi" w:hAnsiTheme="minorHAnsi" w:cstheme="minorHAnsi"/>
                <w:sz w:val="22"/>
                <w:szCs w:val="22"/>
              </w:rPr>
              <w:t xml:space="preserve">Tipo de Vício </w:t>
            </w:r>
          </w:p>
        </w:tc>
        <w:tc>
          <w:tcPr>
            <w:tcW w:w="1883" w:type="dxa"/>
          </w:tcPr>
          <w:p w:rsidR="00803D86" w:rsidRPr="00550C59" w:rsidRDefault="00803D86" w:rsidP="00F21AED">
            <w:pPr>
              <w:pStyle w:val="Pa8"/>
              <w:jc w:val="center"/>
              <w:rPr>
                <w:rFonts w:asciiTheme="minorHAnsi" w:hAnsiTheme="minorHAnsi" w:cstheme="minorHAnsi"/>
                <w:color w:val="000000"/>
                <w:sz w:val="22"/>
                <w:szCs w:val="22"/>
              </w:rPr>
            </w:pPr>
            <w:r w:rsidRPr="00550C59">
              <w:rPr>
                <w:rStyle w:val="A4"/>
                <w:rFonts w:asciiTheme="minorHAnsi" w:hAnsiTheme="minorHAnsi" w:cstheme="minorHAnsi"/>
                <w:sz w:val="22"/>
                <w:szCs w:val="22"/>
              </w:rPr>
              <w:t xml:space="preserve">Prazo para reclamação </w:t>
            </w:r>
          </w:p>
        </w:tc>
        <w:tc>
          <w:tcPr>
            <w:tcW w:w="2832" w:type="dxa"/>
          </w:tcPr>
          <w:p w:rsidR="00803D86" w:rsidRPr="00550C59" w:rsidRDefault="00803D86" w:rsidP="00F21AED">
            <w:pPr>
              <w:pStyle w:val="Pa8"/>
              <w:jc w:val="center"/>
              <w:rPr>
                <w:rFonts w:asciiTheme="minorHAnsi" w:hAnsiTheme="minorHAnsi" w:cstheme="minorHAnsi"/>
                <w:color w:val="000000"/>
                <w:sz w:val="22"/>
                <w:szCs w:val="22"/>
              </w:rPr>
            </w:pPr>
            <w:r w:rsidRPr="00550C59">
              <w:rPr>
                <w:rStyle w:val="A4"/>
                <w:rFonts w:asciiTheme="minorHAnsi" w:hAnsiTheme="minorHAnsi" w:cstheme="minorHAnsi"/>
                <w:sz w:val="22"/>
                <w:szCs w:val="22"/>
              </w:rPr>
              <w:t xml:space="preserve">Contagem do prazo </w:t>
            </w:r>
          </w:p>
        </w:tc>
      </w:tr>
      <w:tr w:rsidR="00803D86" w:rsidRPr="00550C59" w:rsidTr="00803D86">
        <w:trPr>
          <w:trHeight w:val="201"/>
          <w:jc w:val="center"/>
        </w:trPr>
        <w:tc>
          <w:tcPr>
            <w:tcW w:w="1883" w:type="dxa"/>
          </w:tcPr>
          <w:p w:rsidR="00803D86" w:rsidRPr="00550C59" w:rsidRDefault="00803D86" w:rsidP="00803D86">
            <w:pPr>
              <w:pStyle w:val="Pa8"/>
              <w:spacing w:after="240"/>
              <w:jc w:val="center"/>
              <w:rPr>
                <w:rFonts w:asciiTheme="minorHAnsi" w:hAnsiTheme="minorHAnsi" w:cstheme="minorHAnsi"/>
                <w:color w:val="000000"/>
                <w:sz w:val="22"/>
                <w:szCs w:val="22"/>
              </w:rPr>
            </w:pPr>
            <w:r w:rsidRPr="00550C59">
              <w:rPr>
                <w:rStyle w:val="A4"/>
                <w:rFonts w:asciiTheme="minorHAnsi" w:hAnsiTheme="minorHAnsi" w:cstheme="minorHAnsi"/>
                <w:sz w:val="22"/>
                <w:szCs w:val="22"/>
              </w:rPr>
              <w:t xml:space="preserve">Aparente </w:t>
            </w:r>
          </w:p>
        </w:tc>
        <w:tc>
          <w:tcPr>
            <w:tcW w:w="1883" w:type="dxa"/>
          </w:tcPr>
          <w:p w:rsidR="00803D86" w:rsidRPr="004E490F" w:rsidRDefault="00803D86" w:rsidP="00803D86">
            <w:pPr>
              <w:pStyle w:val="Pa8"/>
              <w:spacing w:after="240"/>
              <w:jc w:val="center"/>
              <w:rPr>
                <w:rFonts w:asciiTheme="minorHAnsi" w:hAnsiTheme="minorHAnsi" w:cstheme="minorHAnsi"/>
                <w:color w:val="000000"/>
                <w:sz w:val="22"/>
                <w:szCs w:val="22"/>
              </w:rPr>
            </w:pPr>
            <w:r w:rsidRPr="004E490F">
              <w:rPr>
                <w:rStyle w:val="A4"/>
                <w:rFonts w:asciiTheme="minorHAnsi" w:hAnsiTheme="minorHAnsi" w:cstheme="minorHAnsi"/>
                <w:sz w:val="22"/>
                <w:szCs w:val="22"/>
              </w:rPr>
              <w:t xml:space="preserve">90 dias </w:t>
            </w:r>
          </w:p>
        </w:tc>
        <w:tc>
          <w:tcPr>
            <w:tcW w:w="2832" w:type="dxa"/>
          </w:tcPr>
          <w:p w:rsidR="00803D86" w:rsidRPr="004E490F" w:rsidRDefault="00803D86" w:rsidP="00803D86">
            <w:pPr>
              <w:pStyle w:val="Pa21"/>
              <w:spacing w:after="240"/>
              <w:jc w:val="center"/>
              <w:rPr>
                <w:rFonts w:asciiTheme="minorHAnsi" w:hAnsiTheme="minorHAnsi" w:cstheme="minorHAnsi"/>
                <w:color w:val="000000"/>
                <w:sz w:val="22"/>
                <w:szCs w:val="22"/>
              </w:rPr>
            </w:pPr>
            <w:r w:rsidRPr="004E490F">
              <w:rPr>
                <w:rStyle w:val="A4"/>
                <w:rFonts w:asciiTheme="minorHAnsi" w:hAnsiTheme="minorHAnsi" w:cstheme="minorHAnsi"/>
                <w:sz w:val="22"/>
                <w:szCs w:val="22"/>
              </w:rPr>
              <w:t>Inicia-se a partir da entrega do imóvel</w:t>
            </w:r>
          </w:p>
        </w:tc>
      </w:tr>
      <w:tr w:rsidR="00803D86" w:rsidRPr="00550C59" w:rsidTr="00803D86">
        <w:trPr>
          <w:trHeight w:val="293"/>
          <w:jc w:val="center"/>
        </w:trPr>
        <w:tc>
          <w:tcPr>
            <w:tcW w:w="1883" w:type="dxa"/>
          </w:tcPr>
          <w:p w:rsidR="00803D86" w:rsidRPr="00550C59" w:rsidRDefault="00803D86" w:rsidP="00803D86">
            <w:pPr>
              <w:pStyle w:val="Pa8"/>
              <w:spacing w:after="240"/>
              <w:jc w:val="center"/>
              <w:rPr>
                <w:rFonts w:asciiTheme="minorHAnsi" w:hAnsiTheme="minorHAnsi" w:cstheme="minorHAnsi"/>
                <w:color w:val="000000"/>
                <w:sz w:val="22"/>
                <w:szCs w:val="22"/>
              </w:rPr>
            </w:pPr>
            <w:r w:rsidRPr="00550C59">
              <w:rPr>
                <w:rStyle w:val="A4"/>
                <w:rFonts w:asciiTheme="minorHAnsi" w:hAnsiTheme="minorHAnsi" w:cstheme="minorHAnsi"/>
                <w:sz w:val="22"/>
                <w:szCs w:val="22"/>
              </w:rPr>
              <w:t xml:space="preserve">Oculto </w:t>
            </w:r>
          </w:p>
        </w:tc>
        <w:tc>
          <w:tcPr>
            <w:tcW w:w="1883" w:type="dxa"/>
          </w:tcPr>
          <w:p w:rsidR="00803D86" w:rsidRPr="004E490F" w:rsidRDefault="00803D86" w:rsidP="00803D86">
            <w:pPr>
              <w:pStyle w:val="Pa8"/>
              <w:spacing w:after="240"/>
              <w:jc w:val="center"/>
              <w:rPr>
                <w:rFonts w:asciiTheme="minorHAnsi" w:hAnsiTheme="minorHAnsi" w:cstheme="minorHAnsi"/>
                <w:color w:val="000000"/>
                <w:sz w:val="22"/>
                <w:szCs w:val="22"/>
              </w:rPr>
            </w:pPr>
            <w:r w:rsidRPr="004E490F">
              <w:rPr>
                <w:rStyle w:val="A4"/>
                <w:rFonts w:asciiTheme="minorHAnsi" w:hAnsiTheme="minorHAnsi" w:cstheme="minorHAnsi"/>
                <w:sz w:val="22"/>
                <w:szCs w:val="22"/>
              </w:rPr>
              <w:t xml:space="preserve">90 dias </w:t>
            </w:r>
          </w:p>
        </w:tc>
        <w:tc>
          <w:tcPr>
            <w:tcW w:w="2832" w:type="dxa"/>
          </w:tcPr>
          <w:p w:rsidR="00803D86" w:rsidRPr="004E490F" w:rsidRDefault="00803D86" w:rsidP="00F21AED">
            <w:pPr>
              <w:pStyle w:val="Pa21"/>
              <w:jc w:val="both"/>
              <w:rPr>
                <w:rFonts w:asciiTheme="minorHAnsi" w:hAnsiTheme="minorHAnsi" w:cstheme="minorHAnsi"/>
                <w:color w:val="000000"/>
                <w:sz w:val="22"/>
                <w:szCs w:val="22"/>
              </w:rPr>
            </w:pPr>
            <w:r w:rsidRPr="004E490F">
              <w:rPr>
                <w:rStyle w:val="A4"/>
                <w:rFonts w:asciiTheme="minorHAnsi" w:hAnsiTheme="minorHAnsi" w:cstheme="minorHAnsi"/>
                <w:sz w:val="22"/>
                <w:szCs w:val="22"/>
              </w:rPr>
              <w:t xml:space="preserve">Inicia-se a partir do momento em que fica evidenciado o </w:t>
            </w:r>
            <w:r w:rsidR="004E490F" w:rsidRPr="004E490F">
              <w:rPr>
                <w:rStyle w:val="A4"/>
                <w:rFonts w:asciiTheme="minorHAnsi" w:hAnsiTheme="minorHAnsi" w:cstheme="minorHAnsi"/>
                <w:sz w:val="22"/>
                <w:szCs w:val="22"/>
              </w:rPr>
              <w:t>vício oculto</w:t>
            </w:r>
          </w:p>
        </w:tc>
      </w:tr>
    </w:tbl>
    <w:p w:rsidR="00550C59" w:rsidRDefault="007B5B7C" w:rsidP="00333746">
      <w:pPr>
        <w:pStyle w:val="Ttulo1"/>
        <w:spacing w:before="0" w:afterLines="0"/>
      </w:pPr>
      <w:bookmarkStart w:id="56" w:name="_Toc530001627"/>
      <w:r w:rsidRPr="008B1814">
        <w:rPr>
          <w:caps w:val="0"/>
        </w:rPr>
        <w:t>TERMO DE GARANTIA CONTRATUAL</w:t>
      </w:r>
      <w:bookmarkEnd w:id="56"/>
      <w:r w:rsidRPr="008B1814">
        <w:rPr>
          <w:caps w:val="0"/>
        </w:rPr>
        <w:t xml:space="preserve"> </w:t>
      </w:r>
    </w:p>
    <w:p w:rsidR="00505A0F" w:rsidRPr="00505A0F" w:rsidRDefault="00505A0F" w:rsidP="00505A0F">
      <w:pPr>
        <w:spacing w:before="0" w:afterLines="0"/>
        <w:rPr>
          <w:lang w:val="pt-BR"/>
        </w:rPr>
      </w:pPr>
    </w:p>
    <w:p w:rsidR="00550C59" w:rsidRPr="008B1814" w:rsidRDefault="00550C59" w:rsidP="008B1814">
      <w:pPr>
        <w:spacing w:after="240"/>
        <w:jc w:val="both"/>
        <w:rPr>
          <w:rFonts w:cstheme="minorHAnsi"/>
          <w:color w:val="000000"/>
          <w:sz w:val="22"/>
          <w:szCs w:val="22"/>
          <w:lang w:val="pt-BR" w:bidi="ar-SA"/>
        </w:rPr>
      </w:pPr>
      <w:r w:rsidRPr="008B1814">
        <w:rPr>
          <w:rFonts w:cstheme="minorHAnsi"/>
          <w:color w:val="000000"/>
          <w:sz w:val="22"/>
          <w:szCs w:val="22"/>
          <w:lang w:val="pt-BR" w:bidi="ar-SA"/>
        </w:rPr>
        <w:t xml:space="preserve">Segundo o artigo 50 do Código de Defesa do Consumidor (CDC), a garantia contratual é complementar à garantia legal e deverá ser conferida mediante termo escrito. </w:t>
      </w:r>
    </w:p>
    <w:p w:rsidR="00550C59" w:rsidRPr="008B1814" w:rsidRDefault="00550C59" w:rsidP="008B1814">
      <w:pPr>
        <w:spacing w:after="240"/>
        <w:jc w:val="both"/>
        <w:rPr>
          <w:rFonts w:cstheme="minorHAnsi"/>
          <w:color w:val="000000"/>
          <w:sz w:val="22"/>
          <w:szCs w:val="22"/>
          <w:lang w:val="pt-BR" w:bidi="ar-SA"/>
        </w:rPr>
      </w:pPr>
      <w:r w:rsidRPr="008B1814">
        <w:rPr>
          <w:rFonts w:cstheme="minorHAnsi"/>
          <w:color w:val="000000"/>
          <w:sz w:val="22"/>
          <w:szCs w:val="22"/>
          <w:lang w:val="pt-BR" w:bidi="ar-SA"/>
        </w:rPr>
        <w:t xml:space="preserve">Segundo a ABNT NBR 15575:2013, garantia contratual são as condições dadas pelo fornecedor por meio de certificado ou contrato de garantia para reparos, recomposição, devolução ou substituição do produto adquirido. </w:t>
      </w:r>
    </w:p>
    <w:p w:rsidR="002C182C" w:rsidRDefault="00550C59" w:rsidP="002C2D5F">
      <w:pPr>
        <w:spacing w:after="240"/>
        <w:jc w:val="both"/>
        <w:rPr>
          <w:rFonts w:cstheme="minorHAnsi"/>
          <w:color w:val="000000"/>
          <w:sz w:val="22"/>
          <w:szCs w:val="22"/>
          <w:lang w:val="pt-BR" w:bidi="ar-SA"/>
        </w:rPr>
      </w:pPr>
      <w:r w:rsidRPr="008B1814">
        <w:rPr>
          <w:rFonts w:cstheme="minorHAnsi"/>
          <w:color w:val="000000"/>
          <w:sz w:val="22"/>
          <w:szCs w:val="22"/>
          <w:lang w:val="pt-BR" w:bidi="ar-SA"/>
        </w:rPr>
        <w:t xml:space="preserve">O termo de garantia é, portanto, o prazo estipulado para o funcionamento adequado de uma edificação, componente, instalação, equipamento, serviço ou obra, definido pelo seu produtor, fabricante e/ou fornecedor. A contagem dos prazos de garantia indicados na Tabela D.1 da ABNT NBR 15575:2013 inicia-se a partir da expedição do “Auto de Conclusão”, denominado “Habite-se”. </w:t>
      </w:r>
    </w:p>
    <w:p w:rsidR="0013789B" w:rsidRDefault="0013789B" w:rsidP="002C2D5F">
      <w:pPr>
        <w:spacing w:after="240"/>
        <w:jc w:val="both"/>
        <w:rPr>
          <w:rFonts w:cstheme="minorHAnsi"/>
          <w:color w:val="000000"/>
          <w:sz w:val="22"/>
          <w:szCs w:val="22"/>
          <w:lang w:val="pt-BR" w:bidi="ar-SA"/>
        </w:rPr>
      </w:pPr>
    </w:p>
    <w:p w:rsidR="00E0635F" w:rsidRDefault="007B5B7C" w:rsidP="00333746">
      <w:pPr>
        <w:pStyle w:val="Ttulo1"/>
        <w:spacing w:afterLines="0"/>
      </w:pPr>
      <w:bookmarkStart w:id="57" w:name="_Toc363463386"/>
      <w:bookmarkStart w:id="58" w:name="_Toc383763812"/>
      <w:bookmarkStart w:id="59" w:name="_Toc530001628"/>
      <w:r>
        <w:rPr>
          <w:caps w:val="0"/>
        </w:rPr>
        <w:lastRenderedPageBreak/>
        <w:t xml:space="preserve">GARANTIAS E MANUTENÇÃO DA EDIFICAÇÃO – </w:t>
      </w:r>
      <w:r w:rsidRPr="00E640AB">
        <w:rPr>
          <w:caps w:val="0"/>
        </w:rPr>
        <w:t>RESPONSABILIDADES</w:t>
      </w:r>
      <w:bookmarkEnd w:id="57"/>
      <w:bookmarkEnd w:id="58"/>
      <w:bookmarkEnd w:id="59"/>
    </w:p>
    <w:p w:rsidR="002C2D5F" w:rsidRDefault="002A090A" w:rsidP="002C2D5F">
      <w:pPr>
        <w:spacing w:before="0" w:afterLines="0" w:line="360" w:lineRule="auto"/>
        <w:ind w:firstLine="284"/>
        <w:jc w:val="both"/>
        <w:rPr>
          <w:sz w:val="22"/>
          <w:lang w:val="pt-BR"/>
        </w:rPr>
      </w:pPr>
      <w:r w:rsidRPr="00655233">
        <w:rPr>
          <w:sz w:val="22"/>
          <w:lang w:val="pt-BR"/>
        </w:rPr>
        <w:t>A convenção de condomínio, elaborada de acordo com as diretrizes do Código Civil Brasileiro (nos seus artigos 1332, 1333 e 1334), estipula as responsabilidades, direitos e deveres dos condôminos, síndico e conselho consultivo e/ou fiscal.</w:t>
      </w:r>
    </w:p>
    <w:p w:rsidR="002C2D5F" w:rsidRDefault="002A090A" w:rsidP="002C2D5F">
      <w:pPr>
        <w:spacing w:before="0" w:afterLines="0" w:line="360" w:lineRule="auto"/>
        <w:ind w:firstLine="284"/>
        <w:jc w:val="both"/>
        <w:rPr>
          <w:sz w:val="22"/>
          <w:lang w:val="pt-BR"/>
        </w:rPr>
      </w:pPr>
      <w:r w:rsidRPr="00655233">
        <w:rPr>
          <w:sz w:val="22"/>
          <w:lang w:val="pt-BR"/>
        </w:rPr>
        <w:t xml:space="preserve"> O regimento interno, aprovado conjuntamente com a convenção na assembléia de instalação do condomínio, complementa as regras de utilização do empreendimento. </w:t>
      </w:r>
    </w:p>
    <w:p w:rsidR="0013789B" w:rsidRDefault="0013789B" w:rsidP="002C2D5F">
      <w:pPr>
        <w:spacing w:after="240" w:line="360" w:lineRule="auto"/>
        <w:ind w:left="1701"/>
        <w:jc w:val="both"/>
        <w:rPr>
          <w:rFonts w:eastAsia="Arial" w:cstheme="minorHAnsi"/>
          <w:color w:val="000000"/>
          <w:sz w:val="18"/>
          <w:szCs w:val="18"/>
        </w:rPr>
      </w:pPr>
    </w:p>
    <w:p w:rsidR="002C2D5F" w:rsidRDefault="002C2D5F" w:rsidP="002C2D5F">
      <w:pPr>
        <w:spacing w:after="240" w:line="360" w:lineRule="auto"/>
        <w:ind w:left="1701"/>
        <w:jc w:val="both"/>
        <w:rPr>
          <w:rFonts w:eastAsia="Arial" w:cstheme="minorHAnsi"/>
          <w:color w:val="000000"/>
          <w:sz w:val="18"/>
          <w:szCs w:val="18"/>
        </w:rPr>
      </w:pPr>
      <w:r w:rsidRPr="00C40346">
        <w:rPr>
          <w:rFonts w:eastAsia="Arial" w:cstheme="minorHAnsi"/>
          <w:color w:val="000000"/>
          <w:sz w:val="18"/>
          <w:szCs w:val="18"/>
        </w:rPr>
        <w:t>São de responsabilidade de cada condômino a manutenção preventiva de sua unidade autônoma e a denúncia de defeitos em aparelhos comuns correlatos, de modo que sejam eliminados prontamente quaisquer causas de danos ou prejuízos ao edifício, especialmente oriundos das redes de água, esgoto, gás, eletricidade, telecomunicações e estrutura.</w:t>
      </w:r>
    </w:p>
    <w:p w:rsidR="0013789B" w:rsidRDefault="0013789B" w:rsidP="002C2D5F">
      <w:pPr>
        <w:spacing w:after="240" w:line="360" w:lineRule="auto"/>
        <w:ind w:left="1701"/>
        <w:jc w:val="both"/>
        <w:rPr>
          <w:rFonts w:eastAsia="Arial" w:cstheme="minorHAnsi"/>
          <w:color w:val="000000"/>
          <w:sz w:val="18"/>
          <w:szCs w:val="18"/>
        </w:rPr>
      </w:pPr>
    </w:p>
    <w:p w:rsidR="002C2D5F" w:rsidRPr="00C40346" w:rsidRDefault="002A090A" w:rsidP="002C2D5F">
      <w:pPr>
        <w:spacing w:before="0" w:afterLines="0" w:line="360" w:lineRule="auto"/>
        <w:ind w:firstLine="284"/>
        <w:jc w:val="both"/>
        <w:rPr>
          <w:sz w:val="22"/>
          <w:lang w:val="pt-BR"/>
        </w:rPr>
      </w:pPr>
      <w:r w:rsidRPr="00C40346">
        <w:rPr>
          <w:sz w:val="22"/>
          <w:lang w:val="pt-BR"/>
        </w:rPr>
        <w:t xml:space="preserve">Ressalta-se a importância dos envolvidos em praticar os atos que lhe são atribuídos pela legislação, convenção e regulamento interno. </w:t>
      </w:r>
    </w:p>
    <w:p w:rsidR="002C2D5F" w:rsidRDefault="002C2D5F" w:rsidP="002C2D5F">
      <w:pPr>
        <w:autoSpaceDE w:val="0"/>
        <w:autoSpaceDN w:val="0"/>
        <w:adjustRightInd w:val="0"/>
        <w:spacing w:before="0" w:afterLines="0" w:line="360" w:lineRule="auto"/>
        <w:ind w:firstLine="284"/>
        <w:jc w:val="both"/>
        <w:rPr>
          <w:sz w:val="22"/>
          <w:lang w:val="pt-BR"/>
        </w:rPr>
      </w:pPr>
      <w:r w:rsidRPr="00C40346">
        <w:rPr>
          <w:sz w:val="22"/>
          <w:lang w:val="pt-BR"/>
        </w:rPr>
        <w:t>A contagem dos prazos de garantia é iniciada a partir do auto de conclusão da edificação (Habite-se) ou da entrega da obra, o que primeiro ocorrer, e não se soma</w:t>
      </w:r>
      <w:r w:rsidR="00C73D2E">
        <w:rPr>
          <w:sz w:val="22"/>
          <w:lang w:val="pt-BR"/>
        </w:rPr>
        <w:t>m aos prazos legais de garantia.</w:t>
      </w:r>
    </w:p>
    <w:p w:rsidR="0013789B" w:rsidRDefault="0013789B" w:rsidP="002C2D5F">
      <w:pPr>
        <w:autoSpaceDE w:val="0"/>
        <w:autoSpaceDN w:val="0"/>
        <w:adjustRightInd w:val="0"/>
        <w:spacing w:before="0" w:afterLines="0" w:line="360" w:lineRule="auto"/>
        <w:ind w:firstLine="284"/>
        <w:jc w:val="both"/>
        <w:rPr>
          <w:sz w:val="22"/>
          <w:lang w:val="pt-BR"/>
        </w:rPr>
      </w:pPr>
    </w:p>
    <w:p w:rsidR="0013789B" w:rsidRDefault="0013789B" w:rsidP="002C2D5F">
      <w:pPr>
        <w:autoSpaceDE w:val="0"/>
        <w:autoSpaceDN w:val="0"/>
        <w:adjustRightInd w:val="0"/>
        <w:spacing w:before="0" w:afterLines="0" w:line="360" w:lineRule="auto"/>
        <w:ind w:firstLine="284"/>
        <w:jc w:val="both"/>
        <w:rPr>
          <w:sz w:val="22"/>
          <w:lang w:val="pt-BR"/>
        </w:rPr>
      </w:pPr>
    </w:p>
    <w:p w:rsidR="002A090A" w:rsidRDefault="002A090A" w:rsidP="002C2D5F">
      <w:pPr>
        <w:spacing w:before="0" w:afterLines="0" w:line="360" w:lineRule="auto"/>
        <w:ind w:firstLine="284"/>
        <w:jc w:val="both"/>
        <w:rPr>
          <w:sz w:val="22"/>
          <w:lang w:val="pt-BR"/>
        </w:rPr>
      </w:pPr>
      <w:r w:rsidRPr="00655233">
        <w:rPr>
          <w:sz w:val="22"/>
          <w:lang w:val="pt-BR"/>
        </w:rPr>
        <w:t>Relacionamos abaixo algumas responsabilidades referentes à manutenção das edificações, diretamente relacionadas às ABNT NBR 5674, ABNT NBR 14037, ABNT NBR 15575 e normas específicas de diversos sistemas que possuem descrição de manutenções necessá</w:t>
      </w:r>
      <w:r w:rsidR="002C2D5F">
        <w:rPr>
          <w:sz w:val="22"/>
          <w:lang w:val="pt-BR"/>
        </w:rPr>
        <w:t>rias, além de outras sugestões.</w:t>
      </w:r>
    </w:p>
    <w:p w:rsidR="00505A0F" w:rsidRPr="00655233" w:rsidRDefault="00505A0F" w:rsidP="00FA77D3">
      <w:pPr>
        <w:spacing w:after="240"/>
        <w:jc w:val="both"/>
        <w:rPr>
          <w:sz w:val="22"/>
          <w:lang w:val="pt-BR"/>
        </w:rPr>
      </w:pPr>
    </w:p>
    <w:p w:rsidR="009F42F7" w:rsidRDefault="007B5B7C" w:rsidP="00333746">
      <w:pPr>
        <w:pStyle w:val="Ttulo1"/>
        <w:spacing w:afterLines="0"/>
      </w:pPr>
      <w:bookmarkStart w:id="60" w:name="_Toc530001629"/>
      <w:r>
        <w:rPr>
          <w:caps w:val="0"/>
        </w:rPr>
        <w:t>RESPONSABILIDADE DA C</w:t>
      </w:r>
      <w:r w:rsidRPr="009F42F7">
        <w:rPr>
          <w:caps w:val="0"/>
        </w:rPr>
        <w:t xml:space="preserve">ONSTRUTORA E </w:t>
      </w:r>
      <w:r>
        <w:rPr>
          <w:caps w:val="0"/>
        </w:rPr>
        <w:t>I</w:t>
      </w:r>
      <w:r w:rsidR="006829A2">
        <w:rPr>
          <w:caps w:val="0"/>
        </w:rPr>
        <w:t>NCORPORADORA GAZOL</w:t>
      </w:r>
      <w:r w:rsidRPr="009F42F7">
        <w:rPr>
          <w:caps w:val="0"/>
        </w:rPr>
        <w:t>A</w:t>
      </w:r>
      <w:bookmarkEnd w:id="60"/>
    </w:p>
    <w:p w:rsidR="00505A0F" w:rsidRPr="00505A0F" w:rsidRDefault="00505A0F" w:rsidP="00505A0F">
      <w:pPr>
        <w:spacing w:afterLines="0"/>
        <w:rPr>
          <w:lang w:val="pt-BR"/>
        </w:rPr>
      </w:pPr>
    </w:p>
    <w:p w:rsidR="002A090A" w:rsidRPr="002A090A" w:rsidRDefault="002A090A" w:rsidP="00363613">
      <w:pPr>
        <w:pStyle w:val="Citao"/>
        <w:numPr>
          <w:ilvl w:val="0"/>
          <w:numId w:val="1"/>
        </w:numPr>
        <w:spacing w:before="0" w:afterLines="0" w:line="360" w:lineRule="auto"/>
        <w:ind w:left="567" w:hanging="283"/>
        <w:jc w:val="both"/>
        <w:rPr>
          <w:rFonts w:cs="Arial"/>
          <w:i w:val="0"/>
          <w:sz w:val="22"/>
          <w:szCs w:val="22"/>
          <w:lang w:val="pt-BR"/>
        </w:rPr>
      </w:pPr>
      <w:r w:rsidRPr="002A090A">
        <w:rPr>
          <w:rFonts w:cs="Arial"/>
          <w:i w:val="0"/>
          <w:sz w:val="22"/>
          <w:szCs w:val="22"/>
          <w:lang w:val="pt-BR"/>
        </w:rPr>
        <w:t xml:space="preserve">Entregar o Termo de Garantia, Manual do Proprietário e Manual de Uso, Operação e Manutenção da Edificação, </w:t>
      </w:r>
      <w:r w:rsidRPr="00E640AB">
        <w:rPr>
          <w:rFonts w:cs="Arial"/>
          <w:i w:val="0"/>
          <w:sz w:val="22"/>
          <w:szCs w:val="22"/>
          <w:lang w:val="pt-BR"/>
        </w:rPr>
        <w:t xml:space="preserve">desenvolvido em conformidade com a </w:t>
      </w:r>
      <w:r>
        <w:rPr>
          <w:rFonts w:cs="Arial"/>
          <w:i w:val="0"/>
          <w:sz w:val="22"/>
          <w:szCs w:val="22"/>
          <w:lang w:val="pt-BR"/>
        </w:rPr>
        <w:t xml:space="preserve">ABNT </w:t>
      </w:r>
      <w:r w:rsidRPr="00E640AB">
        <w:rPr>
          <w:rFonts w:cs="Arial"/>
          <w:i w:val="0"/>
          <w:sz w:val="22"/>
          <w:szCs w:val="22"/>
          <w:lang w:val="pt-BR"/>
        </w:rPr>
        <w:t>NBR 14037</w:t>
      </w:r>
      <w:r w:rsidRPr="002A090A">
        <w:rPr>
          <w:rFonts w:cs="Arial"/>
          <w:i w:val="0"/>
          <w:sz w:val="22"/>
          <w:szCs w:val="22"/>
          <w:lang w:val="pt-BR"/>
        </w:rPr>
        <w:t>,</w:t>
      </w:r>
      <w:r w:rsidRPr="00E640AB">
        <w:rPr>
          <w:rFonts w:cs="Arial"/>
          <w:i w:val="0"/>
          <w:sz w:val="22"/>
          <w:szCs w:val="22"/>
          <w:lang w:val="pt-BR"/>
        </w:rPr>
        <w:t xml:space="preserve"> bem como</w:t>
      </w:r>
      <w:r>
        <w:rPr>
          <w:rFonts w:cs="Arial"/>
          <w:i w:val="0"/>
          <w:sz w:val="22"/>
          <w:szCs w:val="22"/>
          <w:lang w:val="pt-BR"/>
        </w:rPr>
        <w:t xml:space="preserve"> fornecer </w:t>
      </w:r>
      <w:r w:rsidRPr="00E640AB">
        <w:rPr>
          <w:rFonts w:cs="Arial"/>
          <w:i w:val="0"/>
          <w:sz w:val="22"/>
          <w:szCs w:val="22"/>
          <w:lang w:val="pt-BR"/>
        </w:rPr>
        <w:t>esclarecimento para o uso correto da edificação, objetivando atender às expectativas previstas de durabilidade e d</w:t>
      </w:r>
      <w:r w:rsidR="006829A2">
        <w:rPr>
          <w:rFonts w:cs="Arial"/>
          <w:i w:val="0"/>
          <w:sz w:val="22"/>
          <w:szCs w:val="22"/>
          <w:lang w:val="pt-BR"/>
        </w:rPr>
        <w:t>esempenho durante a vida útil, podendo ser por meio físico ou digital.</w:t>
      </w:r>
      <w:r w:rsidRPr="00E640AB">
        <w:rPr>
          <w:rFonts w:cs="Arial"/>
          <w:i w:val="0"/>
          <w:sz w:val="22"/>
          <w:szCs w:val="22"/>
          <w:lang w:val="pt-BR"/>
        </w:rPr>
        <w:t xml:space="preserve"> </w:t>
      </w:r>
    </w:p>
    <w:p w:rsidR="002A090A" w:rsidRPr="002A090A" w:rsidRDefault="002A090A" w:rsidP="00363613">
      <w:pPr>
        <w:pStyle w:val="Citao"/>
        <w:numPr>
          <w:ilvl w:val="0"/>
          <w:numId w:val="1"/>
        </w:numPr>
        <w:spacing w:before="0" w:afterLines="0" w:line="360" w:lineRule="auto"/>
        <w:ind w:left="567" w:hanging="283"/>
        <w:jc w:val="both"/>
        <w:rPr>
          <w:rFonts w:cs="Arial"/>
          <w:i w:val="0"/>
          <w:sz w:val="22"/>
          <w:szCs w:val="22"/>
          <w:lang w:val="pt-BR"/>
        </w:rPr>
      </w:pPr>
      <w:r w:rsidRPr="002A090A">
        <w:rPr>
          <w:rFonts w:cs="Arial"/>
          <w:i w:val="0"/>
          <w:sz w:val="22"/>
          <w:szCs w:val="22"/>
          <w:lang w:val="pt-BR"/>
        </w:rPr>
        <w:t xml:space="preserve">Entregar as notas fiscais </w:t>
      </w:r>
      <w:r w:rsidR="00E03255">
        <w:rPr>
          <w:rFonts w:cs="Arial"/>
          <w:i w:val="0"/>
          <w:sz w:val="22"/>
          <w:szCs w:val="22"/>
          <w:lang w:val="pt-BR"/>
        </w:rPr>
        <w:t>dos equipamentos para o síndico.</w:t>
      </w:r>
    </w:p>
    <w:p w:rsidR="002A090A" w:rsidRPr="00076E2A" w:rsidRDefault="002A090A" w:rsidP="00363613">
      <w:pPr>
        <w:pStyle w:val="Citao"/>
        <w:numPr>
          <w:ilvl w:val="0"/>
          <w:numId w:val="1"/>
        </w:numPr>
        <w:spacing w:before="0" w:afterLines="0" w:line="360" w:lineRule="auto"/>
        <w:ind w:left="567" w:hanging="283"/>
        <w:jc w:val="both"/>
        <w:rPr>
          <w:rFonts w:cs="Arial"/>
          <w:i w:val="0"/>
          <w:sz w:val="22"/>
          <w:szCs w:val="22"/>
          <w:lang w:val="pt-BR"/>
        </w:rPr>
      </w:pPr>
      <w:r w:rsidRPr="00076E2A">
        <w:rPr>
          <w:rFonts w:cs="Arial"/>
          <w:i w:val="0"/>
          <w:sz w:val="22"/>
          <w:szCs w:val="22"/>
          <w:lang w:val="pt-BR"/>
        </w:rPr>
        <w:lastRenderedPageBreak/>
        <w:t>Entregar um jogo completo de plantas e especificações técnicas do ed</w:t>
      </w:r>
      <w:r w:rsidR="00E03255" w:rsidRPr="00076E2A">
        <w:rPr>
          <w:rFonts w:cs="Arial"/>
          <w:i w:val="0"/>
          <w:sz w:val="22"/>
          <w:szCs w:val="22"/>
          <w:lang w:val="pt-BR"/>
        </w:rPr>
        <w:t>ifício</w:t>
      </w:r>
      <w:r w:rsidR="00076E2A">
        <w:rPr>
          <w:rFonts w:cs="Arial"/>
          <w:i w:val="0"/>
          <w:sz w:val="22"/>
          <w:szCs w:val="22"/>
          <w:lang w:val="pt-BR"/>
        </w:rPr>
        <w:t xml:space="preserve"> que,</w:t>
      </w:r>
      <w:r w:rsidR="00E03255" w:rsidRPr="00076E2A">
        <w:rPr>
          <w:rFonts w:cs="Arial"/>
          <w:i w:val="0"/>
          <w:sz w:val="22"/>
          <w:szCs w:val="22"/>
          <w:lang w:val="pt-BR"/>
        </w:rPr>
        <w:t xml:space="preserve"> conforme </w:t>
      </w:r>
      <w:r w:rsidR="00076E2A">
        <w:rPr>
          <w:rFonts w:cs="Arial"/>
          <w:i w:val="0"/>
          <w:sz w:val="22"/>
          <w:szCs w:val="22"/>
          <w:lang w:val="pt-BR"/>
        </w:rPr>
        <w:t xml:space="preserve">requisito da </w:t>
      </w:r>
      <w:r w:rsidR="00E03255" w:rsidRPr="00076E2A">
        <w:rPr>
          <w:rFonts w:cs="Arial"/>
          <w:i w:val="0"/>
          <w:sz w:val="22"/>
          <w:szCs w:val="22"/>
          <w:lang w:val="pt-BR"/>
        </w:rPr>
        <w:t>ABNT NBR 14037</w:t>
      </w:r>
      <w:r w:rsidR="00076E2A">
        <w:rPr>
          <w:rFonts w:cs="Arial"/>
          <w:i w:val="0"/>
          <w:sz w:val="22"/>
          <w:szCs w:val="22"/>
          <w:lang w:val="pt-BR"/>
        </w:rPr>
        <w:t>, pode ser feito</w:t>
      </w:r>
      <w:r w:rsidR="00076E2A" w:rsidRPr="00076E2A">
        <w:rPr>
          <w:rFonts w:cs="Arial"/>
          <w:i w:val="0"/>
          <w:sz w:val="22"/>
          <w:szCs w:val="22"/>
          <w:lang w:val="pt-BR"/>
        </w:rPr>
        <w:t xml:space="preserve"> em meios eletrônico anexados ao Manual.</w:t>
      </w:r>
    </w:p>
    <w:p w:rsidR="002A090A" w:rsidRPr="002A090A" w:rsidRDefault="002A090A" w:rsidP="00363613">
      <w:pPr>
        <w:pStyle w:val="Citao"/>
        <w:numPr>
          <w:ilvl w:val="0"/>
          <w:numId w:val="1"/>
        </w:numPr>
        <w:spacing w:before="0" w:afterLines="0" w:line="360" w:lineRule="auto"/>
        <w:ind w:left="567" w:hanging="283"/>
        <w:jc w:val="both"/>
        <w:rPr>
          <w:rFonts w:cs="Arial"/>
          <w:i w:val="0"/>
          <w:sz w:val="22"/>
          <w:szCs w:val="22"/>
          <w:lang w:val="pt-BR"/>
        </w:rPr>
      </w:pPr>
      <w:r w:rsidRPr="002A090A">
        <w:rPr>
          <w:rFonts w:cs="Arial"/>
          <w:i w:val="0"/>
          <w:sz w:val="22"/>
          <w:szCs w:val="22"/>
          <w:lang w:val="pt-BR"/>
        </w:rPr>
        <w:t>Prestar esclarecimentos técnicos sobre materiais e métodos construtivos utilizados e equipamentos inst</w:t>
      </w:r>
      <w:r w:rsidR="00E03255">
        <w:rPr>
          <w:rFonts w:cs="Arial"/>
          <w:i w:val="0"/>
          <w:sz w:val="22"/>
          <w:szCs w:val="22"/>
          <w:lang w:val="pt-BR"/>
        </w:rPr>
        <w:t>alados e entregues ao edifício.</w:t>
      </w:r>
    </w:p>
    <w:p w:rsidR="002A090A" w:rsidRPr="002A090A" w:rsidRDefault="00440B20" w:rsidP="00363613">
      <w:pPr>
        <w:pStyle w:val="Citao"/>
        <w:numPr>
          <w:ilvl w:val="0"/>
          <w:numId w:val="1"/>
        </w:numPr>
        <w:spacing w:before="0" w:afterLines="0" w:line="360" w:lineRule="auto"/>
        <w:ind w:left="567" w:hanging="283"/>
        <w:jc w:val="both"/>
        <w:rPr>
          <w:rFonts w:cs="Arial"/>
          <w:i w:val="0"/>
          <w:sz w:val="22"/>
          <w:szCs w:val="22"/>
          <w:lang w:val="pt-BR"/>
        </w:rPr>
      </w:pPr>
      <w:r>
        <w:rPr>
          <w:rFonts w:cs="Arial"/>
          <w:i w:val="0"/>
          <w:sz w:val="22"/>
          <w:szCs w:val="22"/>
          <w:lang w:val="pt-BR"/>
        </w:rPr>
        <w:t>P</w:t>
      </w:r>
      <w:r w:rsidR="008B1814" w:rsidRPr="008B1814">
        <w:rPr>
          <w:rFonts w:cs="Arial"/>
          <w:i w:val="0"/>
          <w:sz w:val="22"/>
          <w:szCs w:val="22"/>
          <w:lang w:val="pt-BR"/>
        </w:rPr>
        <w:t xml:space="preserve">restar serviço de assistência técnica, desde que dentro dos prazos de garantia e realizadas todas as </w:t>
      </w:r>
      <w:r w:rsidR="008B1814">
        <w:rPr>
          <w:rFonts w:cs="Arial"/>
          <w:i w:val="0"/>
          <w:sz w:val="22"/>
          <w:szCs w:val="22"/>
          <w:lang w:val="pt-BR"/>
        </w:rPr>
        <w:t>manutenções previstas no Manual</w:t>
      </w:r>
      <w:r w:rsidR="00C73D2E">
        <w:rPr>
          <w:rFonts w:cs="Arial"/>
          <w:i w:val="0"/>
          <w:sz w:val="22"/>
          <w:szCs w:val="22"/>
          <w:lang w:val="pt-BR"/>
        </w:rPr>
        <w:t xml:space="preserve"> do Síndico e do </w:t>
      </w:r>
      <w:r w:rsidR="00E03255">
        <w:rPr>
          <w:rFonts w:cs="Arial"/>
          <w:i w:val="0"/>
          <w:sz w:val="22"/>
          <w:szCs w:val="22"/>
          <w:lang w:val="pt-BR"/>
        </w:rPr>
        <w:t>Proprietário.</w:t>
      </w:r>
    </w:p>
    <w:p w:rsidR="002A090A" w:rsidRDefault="002A090A" w:rsidP="00363613">
      <w:pPr>
        <w:pStyle w:val="Citao"/>
        <w:numPr>
          <w:ilvl w:val="0"/>
          <w:numId w:val="1"/>
        </w:numPr>
        <w:spacing w:before="0" w:afterLines="0" w:line="360" w:lineRule="auto"/>
        <w:ind w:left="567" w:hanging="283"/>
        <w:jc w:val="both"/>
        <w:rPr>
          <w:rFonts w:cs="Arial"/>
          <w:i w:val="0"/>
          <w:sz w:val="22"/>
          <w:szCs w:val="22"/>
          <w:lang w:val="pt-BR"/>
        </w:rPr>
      </w:pPr>
      <w:r>
        <w:rPr>
          <w:rFonts w:cs="Arial"/>
          <w:i w:val="0"/>
          <w:sz w:val="22"/>
          <w:szCs w:val="22"/>
          <w:lang w:val="pt-BR"/>
        </w:rPr>
        <w:t>Prestar</w:t>
      </w:r>
      <w:r w:rsidRPr="00E640AB">
        <w:rPr>
          <w:rFonts w:cs="Arial"/>
          <w:i w:val="0"/>
          <w:sz w:val="22"/>
          <w:szCs w:val="22"/>
          <w:lang w:val="pt-BR"/>
        </w:rPr>
        <w:t xml:space="preserve"> Serviço de Atendimento ao </w:t>
      </w:r>
      <w:r>
        <w:rPr>
          <w:rFonts w:cs="Arial"/>
          <w:i w:val="0"/>
          <w:sz w:val="22"/>
          <w:szCs w:val="22"/>
          <w:lang w:val="pt-BR"/>
        </w:rPr>
        <w:t>C</w:t>
      </w:r>
      <w:r w:rsidRPr="00E640AB">
        <w:rPr>
          <w:rFonts w:cs="Arial"/>
          <w:i w:val="0"/>
          <w:sz w:val="22"/>
          <w:szCs w:val="22"/>
          <w:lang w:val="pt-BR"/>
        </w:rPr>
        <w:t>liente para orientações e esclarecimentos de d</w:t>
      </w:r>
      <w:r w:rsidR="00E03255">
        <w:rPr>
          <w:rFonts w:cs="Arial"/>
          <w:i w:val="0"/>
          <w:sz w:val="22"/>
          <w:szCs w:val="22"/>
          <w:lang w:val="pt-BR"/>
        </w:rPr>
        <w:t>ú</w:t>
      </w:r>
      <w:r w:rsidRPr="00E640AB">
        <w:rPr>
          <w:rFonts w:cs="Arial"/>
          <w:i w:val="0"/>
          <w:sz w:val="22"/>
          <w:szCs w:val="22"/>
          <w:lang w:val="pt-BR"/>
        </w:rPr>
        <w:t>vidas, referentes a cuidados de uso</w:t>
      </w:r>
      <w:r w:rsidR="008B1814">
        <w:rPr>
          <w:rFonts w:cs="Arial"/>
          <w:i w:val="0"/>
          <w:sz w:val="22"/>
          <w:szCs w:val="22"/>
          <w:lang w:val="pt-BR"/>
        </w:rPr>
        <w:t xml:space="preserve">, inspeções, manutenções </w:t>
      </w:r>
      <w:r w:rsidRPr="00E640AB">
        <w:rPr>
          <w:rFonts w:cs="Arial"/>
          <w:i w:val="0"/>
          <w:sz w:val="22"/>
          <w:szCs w:val="22"/>
          <w:lang w:val="pt-BR"/>
        </w:rPr>
        <w:t>preventiva</w:t>
      </w:r>
      <w:r w:rsidR="008B1814">
        <w:rPr>
          <w:rFonts w:cs="Arial"/>
          <w:i w:val="0"/>
          <w:sz w:val="22"/>
          <w:szCs w:val="22"/>
          <w:lang w:val="pt-BR"/>
        </w:rPr>
        <w:t>s, garantia e assistência técnica</w:t>
      </w:r>
      <w:r w:rsidRPr="00E640AB">
        <w:rPr>
          <w:rFonts w:cs="Arial"/>
          <w:i w:val="0"/>
          <w:sz w:val="22"/>
          <w:szCs w:val="22"/>
          <w:lang w:val="pt-BR"/>
        </w:rPr>
        <w:t>.</w:t>
      </w:r>
    </w:p>
    <w:p w:rsidR="002A090A" w:rsidRDefault="00440B20" w:rsidP="00363613">
      <w:pPr>
        <w:pStyle w:val="Citao"/>
        <w:numPr>
          <w:ilvl w:val="0"/>
          <w:numId w:val="1"/>
        </w:numPr>
        <w:spacing w:before="0" w:afterLines="0" w:line="360" w:lineRule="auto"/>
        <w:ind w:left="567" w:hanging="283"/>
        <w:jc w:val="both"/>
        <w:rPr>
          <w:rFonts w:cs="Arial"/>
          <w:i w:val="0"/>
          <w:sz w:val="22"/>
          <w:szCs w:val="22"/>
          <w:lang w:val="pt-BR"/>
        </w:rPr>
      </w:pPr>
      <w:r>
        <w:rPr>
          <w:rFonts w:cs="Arial"/>
          <w:i w:val="0"/>
          <w:sz w:val="22"/>
          <w:szCs w:val="22"/>
          <w:lang w:val="pt-BR"/>
        </w:rPr>
        <w:t>E</w:t>
      </w:r>
      <w:r w:rsidR="002A090A" w:rsidRPr="002A090A">
        <w:rPr>
          <w:rFonts w:cs="Arial"/>
          <w:i w:val="0"/>
          <w:sz w:val="22"/>
          <w:szCs w:val="22"/>
          <w:lang w:val="pt-BR"/>
        </w:rPr>
        <w:t xml:space="preserve">ntregar sugestão ou modelo de programa de manutenção e sugestão ou modelo de lista de verificação do programa de manutenção do edifício, conforme ABNT NBR 5674 e descrito na ABNT NBR 14037. </w:t>
      </w:r>
    </w:p>
    <w:p w:rsidR="00C40346" w:rsidRPr="00C40346" w:rsidRDefault="00C40346" w:rsidP="00FA77D3">
      <w:pPr>
        <w:spacing w:after="240"/>
        <w:jc w:val="both"/>
        <w:rPr>
          <w:lang w:val="pt-BR"/>
        </w:rPr>
      </w:pPr>
    </w:p>
    <w:p w:rsidR="00E0635F" w:rsidRDefault="007B5B7C" w:rsidP="00333746">
      <w:pPr>
        <w:pStyle w:val="Ttulo1"/>
        <w:spacing w:afterLines="0"/>
      </w:pPr>
      <w:bookmarkStart w:id="61" w:name="_Toc530001630"/>
      <w:r>
        <w:rPr>
          <w:caps w:val="0"/>
        </w:rPr>
        <w:t xml:space="preserve">RESPONSABILIDADE DO </w:t>
      </w:r>
      <w:r w:rsidRPr="009F42F7">
        <w:rPr>
          <w:caps w:val="0"/>
        </w:rPr>
        <w:t>PROPRIETÁRIO/USUÁRIO</w:t>
      </w:r>
      <w:bookmarkEnd w:id="61"/>
    </w:p>
    <w:p w:rsidR="003C4E79" w:rsidRDefault="003C4E79" w:rsidP="00363613">
      <w:pPr>
        <w:pStyle w:val="Citao"/>
        <w:numPr>
          <w:ilvl w:val="0"/>
          <w:numId w:val="1"/>
        </w:numPr>
        <w:spacing w:before="0" w:afterLines="0" w:line="360" w:lineRule="auto"/>
        <w:ind w:left="567" w:hanging="283"/>
        <w:jc w:val="both"/>
        <w:rPr>
          <w:rFonts w:cs="Arial"/>
          <w:b/>
          <w:i w:val="0"/>
          <w:sz w:val="22"/>
          <w:szCs w:val="22"/>
          <w:lang w:val="pt-BR"/>
        </w:rPr>
      </w:pPr>
      <w:r>
        <w:rPr>
          <w:rFonts w:cs="Arial"/>
          <w:i w:val="0"/>
          <w:sz w:val="22"/>
          <w:szCs w:val="22"/>
          <w:lang w:val="pt-BR"/>
        </w:rPr>
        <w:t xml:space="preserve">Antes de iniciar o uso do imóvel, ler e compreender as orientações constantes neste Manual do proprietário e em caso de </w:t>
      </w:r>
      <w:r w:rsidRPr="00C40346">
        <w:rPr>
          <w:rFonts w:cs="Arial"/>
          <w:i w:val="0"/>
          <w:sz w:val="22"/>
          <w:szCs w:val="22"/>
          <w:lang w:val="pt-BR"/>
        </w:rPr>
        <w:t>dúvidas</w:t>
      </w:r>
      <w:r w:rsidR="002C2D5F" w:rsidRPr="00C40346">
        <w:rPr>
          <w:rFonts w:cs="Arial"/>
          <w:i w:val="0"/>
          <w:sz w:val="22"/>
          <w:szCs w:val="22"/>
          <w:lang w:val="pt-BR"/>
        </w:rPr>
        <w:t xml:space="preserve"> deve</w:t>
      </w:r>
      <w:r w:rsidR="00E03255">
        <w:rPr>
          <w:rFonts w:cs="Arial"/>
          <w:i w:val="0"/>
          <w:sz w:val="22"/>
          <w:szCs w:val="22"/>
          <w:lang w:val="pt-BR"/>
        </w:rPr>
        <w:t>-se</w:t>
      </w:r>
      <w:r>
        <w:rPr>
          <w:rFonts w:cs="Arial"/>
          <w:i w:val="0"/>
          <w:sz w:val="22"/>
          <w:szCs w:val="22"/>
          <w:lang w:val="pt-BR"/>
        </w:rPr>
        <w:t xml:space="preserve"> procura</w:t>
      </w:r>
      <w:r w:rsidR="00FD0B15">
        <w:rPr>
          <w:rFonts w:cs="Arial"/>
          <w:i w:val="0"/>
          <w:sz w:val="22"/>
          <w:szCs w:val="22"/>
          <w:lang w:val="pt-BR"/>
        </w:rPr>
        <w:t xml:space="preserve">r imediatamente a </w:t>
      </w:r>
      <w:r w:rsidR="00B87CA0" w:rsidRPr="00B87CA0">
        <w:rPr>
          <w:rFonts w:cs="Arial"/>
          <w:b/>
          <w:i w:val="0"/>
          <w:sz w:val="22"/>
          <w:szCs w:val="22"/>
          <w:lang w:val="pt-BR"/>
        </w:rPr>
        <w:t>CONSTRUTORA E INCORPORADOR</w:t>
      </w:r>
      <w:r w:rsidR="006829A2">
        <w:rPr>
          <w:rFonts w:cs="Arial"/>
          <w:b/>
          <w:i w:val="0"/>
          <w:sz w:val="22"/>
          <w:szCs w:val="22"/>
          <w:lang w:val="pt-BR"/>
        </w:rPr>
        <w:t>A GAZOL</w:t>
      </w:r>
      <w:r w:rsidR="00B87CA0" w:rsidRPr="00B87CA0">
        <w:rPr>
          <w:rFonts w:cs="Arial"/>
          <w:b/>
          <w:i w:val="0"/>
          <w:sz w:val="22"/>
          <w:szCs w:val="22"/>
          <w:lang w:val="pt-BR"/>
        </w:rPr>
        <w:t>A</w:t>
      </w:r>
      <w:r>
        <w:rPr>
          <w:rFonts w:cs="Arial"/>
          <w:i w:val="0"/>
          <w:sz w:val="22"/>
          <w:szCs w:val="22"/>
          <w:lang w:val="pt-BR"/>
        </w:rPr>
        <w:t xml:space="preserve"> para esclarecimentos.</w:t>
      </w:r>
      <w:r w:rsidR="00FD0B15">
        <w:rPr>
          <w:rFonts w:cs="Arial"/>
          <w:i w:val="0"/>
          <w:sz w:val="22"/>
          <w:szCs w:val="22"/>
          <w:lang w:val="pt-BR"/>
        </w:rPr>
        <w:t xml:space="preserve"> A </w:t>
      </w:r>
      <w:r w:rsidR="00B87CA0" w:rsidRPr="00B87CA0">
        <w:rPr>
          <w:rFonts w:cs="Arial"/>
          <w:b/>
          <w:i w:val="0"/>
          <w:sz w:val="22"/>
          <w:szCs w:val="22"/>
          <w:lang w:val="pt-BR"/>
        </w:rPr>
        <w:t xml:space="preserve"> CONSTRUTORA E INCORPORADOR</w:t>
      </w:r>
      <w:r w:rsidR="006829A2">
        <w:rPr>
          <w:rFonts w:cs="Arial"/>
          <w:b/>
          <w:i w:val="0"/>
          <w:sz w:val="22"/>
          <w:szCs w:val="22"/>
          <w:lang w:val="pt-BR"/>
        </w:rPr>
        <w:t>A GAZOL</w:t>
      </w:r>
      <w:r w:rsidR="00B87CA0" w:rsidRPr="00B87CA0">
        <w:rPr>
          <w:rFonts w:cs="Arial"/>
          <w:b/>
          <w:i w:val="0"/>
          <w:sz w:val="22"/>
          <w:szCs w:val="22"/>
          <w:lang w:val="pt-BR"/>
        </w:rPr>
        <w:t>A</w:t>
      </w:r>
      <w:r w:rsidR="00FD0B15">
        <w:rPr>
          <w:rFonts w:cs="Arial"/>
          <w:b/>
          <w:i w:val="0"/>
          <w:sz w:val="22"/>
          <w:szCs w:val="22"/>
          <w:lang w:val="pt-BR"/>
        </w:rPr>
        <w:t xml:space="preserve"> não se responsabiliza por danos causados ao imóvel, seus componentes e equipamentos por motivo de ma</w:t>
      </w:r>
      <w:r w:rsidR="002C2D5F">
        <w:rPr>
          <w:rFonts w:cs="Arial"/>
          <w:b/>
          <w:i w:val="0"/>
          <w:sz w:val="22"/>
          <w:szCs w:val="22"/>
          <w:lang w:val="pt-BR"/>
        </w:rPr>
        <w:t>u</w:t>
      </w:r>
      <w:r w:rsidR="00FD0B15">
        <w:rPr>
          <w:rFonts w:cs="Arial"/>
          <w:b/>
          <w:i w:val="0"/>
          <w:sz w:val="22"/>
          <w:szCs w:val="22"/>
          <w:lang w:val="pt-BR"/>
        </w:rPr>
        <w:t xml:space="preserve"> uso e/ou em função do desconhecimento dos procedimentos e práticas constantes neste manual.</w:t>
      </w:r>
    </w:p>
    <w:p w:rsidR="003C4E79" w:rsidRDefault="00FD0B15" w:rsidP="00363613">
      <w:pPr>
        <w:pStyle w:val="Citao"/>
        <w:numPr>
          <w:ilvl w:val="0"/>
          <w:numId w:val="1"/>
        </w:numPr>
        <w:spacing w:before="0" w:afterLines="0" w:line="360" w:lineRule="auto"/>
        <w:ind w:left="567" w:hanging="283"/>
        <w:jc w:val="both"/>
        <w:rPr>
          <w:rFonts w:cs="Arial"/>
          <w:i w:val="0"/>
          <w:sz w:val="22"/>
          <w:szCs w:val="22"/>
          <w:lang w:val="pt-BR"/>
        </w:rPr>
      </w:pPr>
      <w:r>
        <w:rPr>
          <w:rFonts w:cs="Arial"/>
          <w:i w:val="0"/>
          <w:sz w:val="22"/>
          <w:szCs w:val="22"/>
          <w:lang w:val="pt-BR"/>
        </w:rPr>
        <w:t xml:space="preserve">Seguir exatamente </w:t>
      </w:r>
      <w:r w:rsidR="003C4E79">
        <w:rPr>
          <w:rFonts w:cs="Arial"/>
          <w:i w:val="0"/>
          <w:sz w:val="22"/>
          <w:szCs w:val="22"/>
          <w:lang w:val="pt-BR"/>
        </w:rPr>
        <w:t xml:space="preserve">as orientações constantes neste Manual do proprietário. </w:t>
      </w:r>
    </w:p>
    <w:p w:rsidR="008B1814" w:rsidRPr="008B1814" w:rsidRDefault="00E03255" w:rsidP="00363613">
      <w:pPr>
        <w:pStyle w:val="Citao"/>
        <w:numPr>
          <w:ilvl w:val="0"/>
          <w:numId w:val="1"/>
        </w:numPr>
        <w:spacing w:before="0" w:afterLines="0" w:line="360" w:lineRule="auto"/>
        <w:ind w:left="567" w:hanging="283"/>
        <w:jc w:val="both"/>
        <w:rPr>
          <w:rFonts w:cs="Arial"/>
          <w:i w:val="0"/>
          <w:sz w:val="22"/>
          <w:szCs w:val="22"/>
          <w:lang w:val="pt-BR"/>
        </w:rPr>
      </w:pPr>
      <w:r>
        <w:rPr>
          <w:rFonts w:cs="Arial"/>
          <w:i w:val="0"/>
          <w:sz w:val="22"/>
          <w:szCs w:val="22"/>
          <w:lang w:val="pt-BR"/>
        </w:rPr>
        <w:t>U</w:t>
      </w:r>
      <w:r w:rsidR="008B1814" w:rsidRPr="008B1814">
        <w:rPr>
          <w:rFonts w:cs="Arial"/>
          <w:i w:val="0"/>
          <w:sz w:val="22"/>
          <w:szCs w:val="22"/>
          <w:lang w:val="pt-BR"/>
        </w:rPr>
        <w:t>sar adequadamente a edificação em conformidade com a sua finalidade, características e especificações, observando as restrições e recomenda</w:t>
      </w:r>
      <w:r>
        <w:rPr>
          <w:rFonts w:cs="Arial"/>
          <w:i w:val="0"/>
          <w:sz w:val="22"/>
          <w:szCs w:val="22"/>
          <w:lang w:val="pt-BR"/>
        </w:rPr>
        <w:t>ções</w:t>
      </w:r>
      <w:r w:rsidR="008B1814" w:rsidRPr="008B1814">
        <w:rPr>
          <w:rFonts w:cs="Arial"/>
          <w:i w:val="0"/>
          <w:sz w:val="22"/>
          <w:szCs w:val="22"/>
          <w:lang w:val="pt-BR"/>
        </w:rPr>
        <w:t xml:space="preserve"> no Manual de Uso, </w:t>
      </w:r>
      <w:r w:rsidR="008B1814">
        <w:rPr>
          <w:rFonts w:cs="Arial"/>
          <w:i w:val="0"/>
          <w:sz w:val="22"/>
          <w:szCs w:val="22"/>
          <w:lang w:val="pt-BR"/>
        </w:rPr>
        <w:t>Operação e Manutenção fornecido.</w:t>
      </w:r>
    </w:p>
    <w:p w:rsidR="00E0635F" w:rsidRDefault="00E0635F" w:rsidP="00363613">
      <w:pPr>
        <w:pStyle w:val="Citao"/>
        <w:numPr>
          <w:ilvl w:val="0"/>
          <w:numId w:val="1"/>
        </w:numPr>
        <w:spacing w:before="0" w:afterLines="0" w:line="360" w:lineRule="auto"/>
        <w:ind w:left="567" w:hanging="283"/>
        <w:jc w:val="both"/>
        <w:rPr>
          <w:rFonts w:cs="Arial"/>
          <w:i w:val="0"/>
          <w:sz w:val="22"/>
          <w:szCs w:val="22"/>
          <w:lang w:val="pt-BR"/>
        </w:rPr>
      </w:pPr>
      <w:r w:rsidRPr="00E640AB">
        <w:rPr>
          <w:rFonts w:cs="Arial"/>
          <w:i w:val="0"/>
          <w:sz w:val="22"/>
          <w:szCs w:val="22"/>
          <w:lang w:val="pt-BR"/>
        </w:rPr>
        <w:t>Respeitar os cuidados de uso, inspeção e manutenção preventiva prevista no manual do proprietário e/ou manual do fabricante, para o caso de equipamentos.</w:t>
      </w:r>
    </w:p>
    <w:p w:rsidR="00C40346" w:rsidRDefault="00C40346" w:rsidP="00363613">
      <w:pPr>
        <w:pStyle w:val="Citao"/>
        <w:numPr>
          <w:ilvl w:val="0"/>
          <w:numId w:val="1"/>
        </w:numPr>
        <w:spacing w:before="0" w:afterLines="0" w:line="360" w:lineRule="auto"/>
        <w:ind w:left="567" w:hanging="283"/>
        <w:jc w:val="both"/>
        <w:rPr>
          <w:rFonts w:cs="Arial"/>
          <w:i w:val="0"/>
          <w:sz w:val="22"/>
          <w:szCs w:val="22"/>
          <w:lang w:val="pt-BR"/>
        </w:rPr>
      </w:pPr>
      <w:r w:rsidRPr="00C40346">
        <w:rPr>
          <w:rFonts w:cs="Arial"/>
          <w:i w:val="0"/>
          <w:sz w:val="22"/>
          <w:szCs w:val="22"/>
          <w:lang w:val="pt-BR"/>
        </w:rPr>
        <w:t>Coletar e armazenar documentação que comprove a realizaçã</w:t>
      </w:r>
      <w:r w:rsidR="00E03255">
        <w:rPr>
          <w:rFonts w:cs="Arial"/>
          <w:i w:val="0"/>
          <w:sz w:val="22"/>
          <w:szCs w:val="22"/>
          <w:lang w:val="pt-BR"/>
        </w:rPr>
        <w:t>o da manutenção da sua unidade.</w:t>
      </w:r>
    </w:p>
    <w:p w:rsidR="00E0635F" w:rsidRPr="00E640AB" w:rsidRDefault="004764FF" w:rsidP="00363613">
      <w:pPr>
        <w:pStyle w:val="Citao"/>
        <w:numPr>
          <w:ilvl w:val="0"/>
          <w:numId w:val="1"/>
        </w:numPr>
        <w:spacing w:before="0" w:afterLines="0" w:line="360" w:lineRule="auto"/>
        <w:ind w:left="567" w:hanging="283"/>
        <w:jc w:val="both"/>
        <w:rPr>
          <w:rFonts w:cs="Arial"/>
          <w:i w:val="0"/>
          <w:sz w:val="22"/>
          <w:szCs w:val="22"/>
          <w:lang w:val="pt-BR"/>
        </w:rPr>
      </w:pPr>
      <w:r>
        <w:rPr>
          <w:rFonts w:cs="Arial"/>
          <w:i w:val="0"/>
          <w:sz w:val="22"/>
          <w:szCs w:val="22"/>
          <w:lang w:val="pt-BR"/>
        </w:rPr>
        <w:t xml:space="preserve">Permitir o acesso </w:t>
      </w:r>
      <w:r w:rsidRPr="00E640AB">
        <w:rPr>
          <w:rFonts w:cs="Arial"/>
          <w:i w:val="0"/>
          <w:sz w:val="22"/>
          <w:szCs w:val="22"/>
          <w:lang w:val="pt-BR"/>
        </w:rPr>
        <w:t xml:space="preserve">do profissional especializado </w:t>
      </w:r>
      <w:r w:rsidR="00FD0B15">
        <w:rPr>
          <w:rFonts w:cs="Arial"/>
          <w:i w:val="0"/>
          <w:sz w:val="22"/>
          <w:szCs w:val="22"/>
          <w:lang w:val="pt-BR"/>
        </w:rPr>
        <w:t xml:space="preserve">e/ou da </w:t>
      </w:r>
      <w:r w:rsidR="00B87CA0" w:rsidRPr="00B87CA0">
        <w:rPr>
          <w:rFonts w:cs="Arial"/>
          <w:b/>
          <w:i w:val="0"/>
          <w:sz w:val="22"/>
          <w:szCs w:val="22"/>
          <w:lang w:val="pt-BR"/>
        </w:rPr>
        <w:t>CONSTRUTORA E INCORPORADOR</w:t>
      </w:r>
      <w:r w:rsidR="006829A2">
        <w:rPr>
          <w:rFonts w:cs="Arial"/>
          <w:b/>
          <w:i w:val="0"/>
          <w:sz w:val="22"/>
          <w:szCs w:val="22"/>
          <w:lang w:val="pt-BR"/>
        </w:rPr>
        <w:t>A GAZOL</w:t>
      </w:r>
      <w:r w:rsidR="00B87CA0" w:rsidRPr="00B87CA0">
        <w:rPr>
          <w:rFonts w:cs="Arial"/>
          <w:b/>
          <w:i w:val="0"/>
          <w:sz w:val="22"/>
          <w:szCs w:val="22"/>
          <w:lang w:val="pt-BR"/>
        </w:rPr>
        <w:t>A</w:t>
      </w:r>
      <w:r w:rsidR="00FD0B15">
        <w:rPr>
          <w:rFonts w:cs="Arial"/>
          <w:i w:val="0"/>
          <w:sz w:val="22"/>
          <w:szCs w:val="22"/>
          <w:lang w:val="pt-BR"/>
        </w:rPr>
        <w:t xml:space="preserve"> </w:t>
      </w:r>
      <w:r w:rsidRPr="00E640AB">
        <w:rPr>
          <w:rFonts w:cs="Arial"/>
          <w:i w:val="0"/>
          <w:sz w:val="22"/>
          <w:szCs w:val="22"/>
          <w:lang w:val="pt-BR"/>
        </w:rPr>
        <w:t xml:space="preserve">para proceder às vistorias técnicas necessárias.    </w:t>
      </w:r>
    </w:p>
    <w:p w:rsidR="00E0635F" w:rsidRPr="00E640AB" w:rsidRDefault="009E6BD4" w:rsidP="00363613">
      <w:pPr>
        <w:pStyle w:val="Citao"/>
        <w:numPr>
          <w:ilvl w:val="0"/>
          <w:numId w:val="1"/>
        </w:numPr>
        <w:spacing w:before="0" w:afterLines="0" w:line="360" w:lineRule="auto"/>
        <w:ind w:left="567" w:hanging="283"/>
        <w:jc w:val="both"/>
        <w:rPr>
          <w:rFonts w:cs="Arial"/>
          <w:i w:val="0"/>
          <w:sz w:val="22"/>
          <w:szCs w:val="22"/>
          <w:lang w:val="pt-BR"/>
        </w:rPr>
      </w:pPr>
      <w:r w:rsidRPr="00E640AB">
        <w:rPr>
          <w:rFonts w:cs="Arial"/>
          <w:i w:val="0"/>
          <w:sz w:val="22"/>
          <w:szCs w:val="22"/>
          <w:lang w:val="pt-BR"/>
        </w:rPr>
        <w:lastRenderedPageBreak/>
        <w:t>No caso da revenda</w:t>
      </w:r>
      <w:r w:rsidR="003C4E79">
        <w:rPr>
          <w:rFonts w:cs="Arial"/>
          <w:i w:val="0"/>
          <w:sz w:val="22"/>
          <w:szCs w:val="22"/>
          <w:lang w:val="pt-BR"/>
        </w:rPr>
        <w:t xml:space="preserve"> do imóvel</w:t>
      </w:r>
      <w:r w:rsidRPr="00E640AB">
        <w:rPr>
          <w:rFonts w:cs="Arial"/>
          <w:i w:val="0"/>
          <w:sz w:val="22"/>
          <w:szCs w:val="22"/>
          <w:lang w:val="pt-BR"/>
        </w:rPr>
        <w:t>, o proprietário se obriga a tra</w:t>
      </w:r>
      <w:r>
        <w:rPr>
          <w:rFonts w:cs="Arial"/>
          <w:i w:val="0"/>
          <w:sz w:val="22"/>
          <w:szCs w:val="22"/>
          <w:lang w:val="pt-BR"/>
        </w:rPr>
        <w:t xml:space="preserve">nsmitir as orientações sobre o </w:t>
      </w:r>
      <w:r w:rsidRPr="00E640AB">
        <w:rPr>
          <w:rFonts w:cs="Arial"/>
          <w:i w:val="0"/>
          <w:sz w:val="22"/>
          <w:szCs w:val="22"/>
          <w:lang w:val="pt-BR"/>
        </w:rPr>
        <w:t>adequado uso, ao</w:t>
      </w:r>
      <w:r>
        <w:rPr>
          <w:rFonts w:cs="Arial"/>
          <w:i w:val="0"/>
          <w:sz w:val="22"/>
          <w:szCs w:val="22"/>
          <w:lang w:val="pt-BR"/>
        </w:rPr>
        <w:t xml:space="preserve"> novo condômino, ENTREGANDO OS DOCUMENTOS E </w:t>
      </w:r>
      <w:r w:rsidRPr="00E640AB">
        <w:rPr>
          <w:rFonts w:cs="Arial"/>
          <w:i w:val="0"/>
          <w:sz w:val="22"/>
          <w:szCs w:val="22"/>
          <w:lang w:val="pt-BR"/>
        </w:rPr>
        <w:t xml:space="preserve">MANUAIS CORRESPONDENTES.   </w:t>
      </w:r>
    </w:p>
    <w:p w:rsidR="00E0635F" w:rsidRPr="00E640AB" w:rsidRDefault="00E0635F" w:rsidP="00363613">
      <w:pPr>
        <w:pStyle w:val="Citao"/>
        <w:numPr>
          <w:ilvl w:val="0"/>
          <w:numId w:val="1"/>
        </w:numPr>
        <w:spacing w:before="0" w:afterLines="0" w:line="360" w:lineRule="auto"/>
        <w:ind w:left="567" w:hanging="283"/>
        <w:jc w:val="both"/>
        <w:rPr>
          <w:rFonts w:cs="Arial"/>
          <w:i w:val="0"/>
          <w:sz w:val="22"/>
          <w:szCs w:val="22"/>
          <w:lang w:val="pt-BR"/>
        </w:rPr>
      </w:pPr>
      <w:r w:rsidRPr="00E640AB">
        <w:rPr>
          <w:rFonts w:cs="Arial"/>
          <w:i w:val="0"/>
          <w:sz w:val="22"/>
          <w:szCs w:val="22"/>
          <w:lang w:val="pt-BR"/>
        </w:rPr>
        <w:t xml:space="preserve">Cumprir os prazos previstos no código do consumidor para a comunicação de vícios construtivos. </w:t>
      </w:r>
    </w:p>
    <w:p w:rsidR="00E0635F" w:rsidRDefault="004764FF" w:rsidP="00363613">
      <w:pPr>
        <w:pStyle w:val="Citao"/>
        <w:numPr>
          <w:ilvl w:val="0"/>
          <w:numId w:val="1"/>
        </w:numPr>
        <w:spacing w:before="0" w:afterLines="0" w:line="360" w:lineRule="auto"/>
        <w:ind w:left="567" w:hanging="283"/>
        <w:jc w:val="both"/>
        <w:rPr>
          <w:rFonts w:cs="Arial"/>
          <w:i w:val="0"/>
          <w:sz w:val="22"/>
          <w:szCs w:val="22"/>
          <w:lang w:val="pt-BR"/>
        </w:rPr>
      </w:pPr>
      <w:r w:rsidRPr="00E640AB">
        <w:rPr>
          <w:rFonts w:cs="Arial"/>
          <w:i w:val="0"/>
          <w:sz w:val="22"/>
          <w:szCs w:val="22"/>
          <w:lang w:val="pt-BR"/>
        </w:rPr>
        <w:t>Solicitar o serviço de assistência técnica da con</w:t>
      </w:r>
      <w:r>
        <w:rPr>
          <w:rFonts w:cs="Arial"/>
          <w:i w:val="0"/>
          <w:sz w:val="22"/>
          <w:szCs w:val="22"/>
          <w:lang w:val="pt-BR"/>
        </w:rPr>
        <w:t xml:space="preserve">strutora, desde que dentro dos </w:t>
      </w:r>
      <w:r w:rsidRPr="00E640AB">
        <w:rPr>
          <w:rFonts w:cs="Arial"/>
          <w:i w:val="0"/>
          <w:sz w:val="22"/>
          <w:szCs w:val="22"/>
          <w:lang w:val="pt-BR"/>
        </w:rPr>
        <w:t xml:space="preserve">prazos de garantia e realizadas todas as manutenção e inspeções previstas no manual, quando verificada a existência de </w:t>
      </w:r>
      <w:r>
        <w:rPr>
          <w:rFonts w:cs="Arial"/>
          <w:i w:val="0"/>
          <w:sz w:val="22"/>
          <w:szCs w:val="22"/>
          <w:lang w:val="pt-BR"/>
        </w:rPr>
        <w:t xml:space="preserve">vícios ocultos ou aparente dos serviços, respeitados os </w:t>
      </w:r>
      <w:r w:rsidRPr="00E640AB">
        <w:rPr>
          <w:rFonts w:cs="Arial"/>
          <w:i w:val="0"/>
          <w:sz w:val="22"/>
          <w:szCs w:val="22"/>
          <w:lang w:val="pt-BR"/>
        </w:rPr>
        <w:t>p</w:t>
      </w:r>
      <w:r>
        <w:rPr>
          <w:rFonts w:cs="Arial"/>
          <w:i w:val="0"/>
          <w:sz w:val="22"/>
          <w:szCs w:val="22"/>
          <w:lang w:val="pt-BR"/>
        </w:rPr>
        <w:t>razos legais para reclamação</w:t>
      </w:r>
      <w:r w:rsidRPr="00E640AB">
        <w:rPr>
          <w:rFonts w:cs="Arial"/>
          <w:i w:val="0"/>
          <w:sz w:val="22"/>
          <w:szCs w:val="22"/>
          <w:lang w:val="pt-BR"/>
        </w:rPr>
        <w:t>.</w:t>
      </w:r>
    </w:p>
    <w:p w:rsidR="00E03255" w:rsidRPr="00E640AB" w:rsidRDefault="00E03255" w:rsidP="00363613">
      <w:pPr>
        <w:pStyle w:val="Citao"/>
        <w:numPr>
          <w:ilvl w:val="0"/>
          <w:numId w:val="1"/>
        </w:numPr>
        <w:spacing w:before="0" w:afterLines="0" w:line="360" w:lineRule="auto"/>
        <w:ind w:left="567" w:hanging="283"/>
        <w:jc w:val="both"/>
        <w:rPr>
          <w:rFonts w:cs="Arial"/>
          <w:i w:val="0"/>
          <w:sz w:val="22"/>
          <w:szCs w:val="22"/>
          <w:lang w:val="pt-BR"/>
        </w:rPr>
      </w:pPr>
      <w:r>
        <w:rPr>
          <w:rFonts w:cs="Arial"/>
          <w:i w:val="0"/>
          <w:sz w:val="22"/>
          <w:szCs w:val="22"/>
          <w:lang w:val="pt-BR"/>
        </w:rPr>
        <w:t xml:space="preserve">Contratar empresa ou </w:t>
      </w:r>
      <w:r w:rsidRPr="00E640AB">
        <w:rPr>
          <w:rFonts w:cs="Arial"/>
          <w:i w:val="0"/>
          <w:sz w:val="22"/>
          <w:szCs w:val="22"/>
          <w:lang w:val="pt-BR"/>
        </w:rPr>
        <w:t xml:space="preserve">profissional habilitado para execução dos serviços de manutenção </w:t>
      </w:r>
      <w:r>
        <w:rPr>
          <w:rFonts w:cs="Arial"/>
          <w:i w:val="0"/>
          <w:sz w:val="22"/>
          <w:szCs w:val="22"/>
          <w:lang w:val="pt-BR"/>
        </w:rPr>
        <w:t xml:space="preserve">corretiva e </w:t>
      </w:r>
      <w:r w:rsidRPr="00E640AB">
        <w:rPr>
          <w:rFonts w:cs="Arial"/>
          <w:i w:val="0"/>
          <w:sz w:val="22"/>
          <w:szCs w:val="22"/>
          <w:lang w:val="pt-BR"/>
        </w:rPr>
        <w:t xml:space="preserve">preventiva. </w:t>
      </w:r>
    </w:p>
    <w:p w:rsidR="00FD0B15" w:rsidRDefault="00FD0B15" w:rsidP="00363613">
      <w:pPr>
        <w:pStyle w:val="Citao"/>
        <w:numPr>
          <w:ilvl w:val="0"/>
          <w:numId w:val="1"/>
        </w:numPr>
        <w:spacing w:before="0" w:afterLines="0" w:line="360" w:lineRule="auto"/>
        <w:ind w:left="567" w:hanging="283"/>
        <w:jc w:val="both"/>
        <w:rPr>
          <w:rFonts w:cs="Arial"/>
          <w:i w:val="0"/>
          <w:sz w:val="22"/>
          <w:szCs w:val="22"/>
          <w:lang w:val="pt-BR"/>
        </w:rPr>
      </w:pPr>
      <w:r w:rsidRPr="005B29CD">
        <w:rPr>
          <w:rFonts w:cs="Arial"/>
          <w:i w:val="0"/>
          <w:sz w:val="22"/>
          <w:szCs w:val="22"/>
          <w:lang w:val="pt-BR"/>
        </w:rPr>
        <w:t>Cumprir a Convenção do condomínio.</w:t>
      </w:r>
    </w:p>
    <w:p w:rsidR="00505A0F" w:rsidRPr="00505A0F" w:rsidRDefault="00505A0F" w:rsidP="00FA77D3">
      <w:pPr>
        <w:spacing w:after="240"/>
        <w:jc w:val="both"/>
        <w:rPr>
          <w:sz w:val="22"/>
          <w:lang w:val="pt-BR"/>
        </w:rPr>
      </w:pPr>
    </w:p>
    <w:p w:rsidR="008E77EA" w:rsidRDefault="007B5B7C" w:rsidP="00333746">
      <w:pPr>
        <w:pStyle w:val="Ttulo1"/>
        <w:spacing w:afterLines="0"/>
      </w:pPr>
      <w:bookmarkStart w:id="62" w:name="_Toc530001631"/>
      <w:r>
        <w:rPr>
          <w:caps w:val="0"/>
        </w:rPr>
        <w:t>RESPONSABILIDADE DA</w:t>
      </w:r>
      <w:r w:rsidRPr="00AB296D">
        <w:rPr>
          <w:caps w:val="0"/>
        </w:rPr>
        <w:t xml:space="preserve"> </w:t>
      </w:r>
      <w:r w:rsidRPr="008E77EA">
        <w:rPr>
          <w:caps w:val="0"/>
        </w:rPr>
        <w:t>EQUIPE DE MANUTENÇÃO LOCAL</w:t>
      </w:r>
      <w:bookmarkEnd w:id="62"/>
    </w:p>
    <w:p w:rsidR="00505A0F" w:rsidRPr="00505A0F" w:rsidRDefault="00505A0F" w:rsidP="00505A0F">
      <w:pPr>
        <w:spacing w:afterLines="0"/>
        <w:rPr>
          <w:lang w:val="pt-BR"/>
        </w:rPr>
      </w:pPr>
    </w:p>
    <w:p w:rsidR="00E97820" w:rsidRDefault="002A090A" w:rsidP="00B83DDC">
      <w:pPr>
        <w:pStyle w:val="PargrafodaLista"/>
        <w:numPr>
          <w:ilvl w:val="0"/>
          <w:numId w:val="31"/>
        </w:numPr>
        <w:spacing w:before="0" w:afterLines="0" w:line="360" w:lineRule="auto"/>
        <w:ind w:left="709" w:hanging="425"/>
        <w:jc w:val="both"/>
        <w:rPr>
          <w:sz w:val="22"/>
          <w:lang w:val="pt-BR"/>
        </w:rPr>
      </w:pPr>
      <w:r w:rsidRPr="00E97820">
        <w:rPr>
          <w:sz w:val="22"/>
          <w:lang w:val="pt-BR"/>
        </w:rPr>
        <w:t>Executar os serviços de manutenção de acordo com as normas técnicas, atender ao sistema de gestão de manutenção do edifício</w:t>
      </w:r>
      <w:r w:rsidR="00E97820">
        <w:rPr>
          <w:sz w:val="22"/>
          <w:lang w:val="pt-BR"/>
        </w:rPr>
        <w:t>.</w:t>
      </w:r>
    </w:p>
    <w:p w:rsidR="002A090A" w:rsidRPr="00E97820" w:rsidRDefault="002A090A" w:rsidP="00B83DDC">
      <w:pPr>
        <w:pStyle w:val="PargrafodaLista"/>
        <w:numPr>
          <w:ilvl w:val="0"/>
          <w:numId w:val="31"/>
        </w:numPr>
        <w:spacing w:before="0" w:afterLines="0" w:line="360" w:lineRule="auto"/>
        <w:ind w:left="709" w:hanging="425"/>
        <w:jc w:val="both"/>
        <w:rPr>
          <w:sz w:val="22"/>
          <w:lang w:val="pt-BR"/>
        </w:rPr>
      </w:pPr>
      <w:r w:rsidRPr="00E97820">
        <w:rPr>
          <w:sz w:val="22"/>
          <w:lang w:val="pt-BR"/>
        </w:rPr>
        <w:t>Cumprir as normas vigentes de s</w:t>
      </w:r>
      <w:r w:rsidR="00A05800" w:rsidRPr="00E97820">
        <w:rPr>
          <w:sz w:val="22"/>
          <w:lang w:val="pt-BR"/>
        </w:rPr>
        <w:t>egurança e saúde do trabalhador.</w:t>
      </w:r>
    </w:p>
    <w:p w:rsidR="002A090A" w:rsidRDefault="002A090A" w:rsidP="00B83DDC">
      <w:pPr>
        <w:pStyle w:val="PargrafodaLista"/>
        <w:numPr>
          <w:ilvl w:val="0"/>
          <w:numId w:val="31"/>
        </w:numPr>
        <w:spacing w:before="0" w:afterLines="0" w:line="360" w:lineRule="auto"/>
        <w:ind w:left="709" w:hanging="425"/>
        <w:jc w:val="both"/>
        <w:rPr>
          <w:sz w:val="22"/>
          <w:lang w:val="pt-BR"/>
        </w:rPr>
      </w:pPr>
      <w:r w:rsidRPr="00655233">
        <w:rPr>
          <w:sz w:val="22"/>
          <w:lang w:val="pt-BR"/>
        </w:rPr>
        <w:t xml:space="preserve">O trabalho somente deverá ser realizado se estiver em conformidade com contrato de trabalho, convenção coletiva e com a função por ele desempenhada. </w:t>
      </w:r>
    </w:p>
    <w:p w:rsidR="00FA77D3" w:rsidRDefault="00FA77D3" w:rsidP="00FA77D3">
      <w:pPr>
        <w:spacing w:after="240"/>
        <w:jc w:val="both"/>
        <w:rPr>
          <w:sz w:val="22"/>
          <w:lang w:val="pt-BR"/>
        </w:rPr>
      </w:pPr>
    </w:p>
    <w:p w:rsidR="00FA77D3" w:rsidRDefault="00FA77D3" w:rsidP="00FA77D3">
      <w:pPr>
        <w:spacing w:after="240"/>
        <w:jc w:val="both"/>
        <w:rPr>
          <w:sz w:val="22"/>
          <w:lang w:val="pt-BR"/>
        </w:rPr>
      </w:pPr>
    </w:p>
    <w:p w:rsidR="00FA77D3" w:rsidRDefault="00FA77D3" w:rsidP="00FA77D3">
      <w:pPr>
        <w:spacing w:after="240"/>
        <w:jc w:val="both"/>
        <w:rPr>
          <w:sz w:val="22"/>
          <w:lang w:val="pt-BR"/>
        </w:rPr>
      </w:pPr>
    </w:p>
    <w:p w:rsidR="002A090A" w:rsidRDefault="007B5B7C" w:rsidP="00333746">
      <w:pPr>
        <w:pStyle w:val="Ttulo1"/>
        <w:spacing w:afterLines="0"/>
      </w:pPr>
      <w:bookmarkStart w:id="63" w:name="_Toc530001632"/>
      <w:r>
        <w:rPr>
          <w:caps w:val="0"/>
        </w:rPr>
        <w:t>RESPONSABILIDADE DA</w:t>
      </w:r>
      <w:r w:rsidRPr="00AB296D">
        <w:rPr>
          <w:caps w:val="0"/>
        </w:rPr>
        <w:t xml:space="preserve"> </w:t>
      </w:r>
      <w:r>
        <w:rPr>
          <w:caps w:val="0"/>
        </w:rPr>
        <w:t>EMPRESA CAPACITADA</w:t>
      </w:r>
      <w:bookmarkEnd w:id="63"/>
    </w:p>
    <w:p w:rsidR="00505A0F" w:rsidRPr="00505A0F" w:rsidRDefault="00505A0F" w:rsidP="00333746">
      <w:pPr>
        <w:spacing w:before="0" w:afterLines="0"/>
        <w:rPr>
          <w:lang w:val="pt-BR"/>
        </w:rPr>
      </w:pPr>
    </w:p>
    <w:p w:rsidR="002A090A" w:rsidRPr="00655233" w:rsidRDefault="002A090A" w:rsidP="00B83DDC">
      <w:pPr>
        <w:pStyle w:val="PargrafodaLista"/>
        <w:numPr>
          <w:ilvl w:val="0"/>
          <w:numId w:val="31"/>
        </w:numPr>
        <w:spacing w:before="0" w:afterLines="0" w:line="360" w:lineRule="auto"/>
        <w:ind w:left="709" w:hanging="425"/>
        <w:jc w:val="both"/>
        <w:rPr>
          <w:sz w:val="22"/>
          <w:lang w:val="pt-BR"/>
        </w:rPr>
      </w:pPr>
      <w:r w:rsidRPr="00655233">
        <w:rPr>
          <w:sz w:val="22"/>
          <w:lang w:val="pt-BR"/>
        </w:rPr>
        <w:t xml:space="preserve">Realizar os serviços de acordo com as normas técnicas e capacitação ou orientação recebida, </w:t>
      </w:r>
      <w:r w:rsidR="00A05800">
        <w:rPr>
          <w:sz w:val="22"/>
          <w:lang w:val="pt-BR"/>
        </w:rPr>
        <w:t>conforme a gestão da manutenção.</w:t>
      </w:r>
    </w:p>
    <w:p w:rsidR="002A090A" w:rsidRDefault="002A090A" w:rsidP="00B83DDC">
      <w:pPr>
        <w:pStyle w:val="PargrafodaLista"/>
        <w:numPr>
          <w:ilvl w:val="0"/>
          <w:numId w:val="31"/>
        </w:numPr>
        <w:spacing w:before="0" w:afterLines="0" w:line="360" w:lineRule="auto"/>
        <w:ind w:left="709" w:hanging="425"/>
        <w:jc w:val="both"/>
        <w:rPr>
          <w:sz w:val="22"/>
          <w:lang w:val="pt-BR"/>
        </w:rPr>
      </w:pPr>
      <w:r w:rsidRPr="00655233">
        <w:rPr>
          <w:sz w:val="22"/>
          <w:lang w:val="pt-BR"/>
        </w:rPr>
        <w:t>Fornecer documentos que comprovem a realização dos serviços de manutenção, tais como contratos, notas fiscais, gara</w:t>
      </w:r>
      <w:r w:rsidR="00A05800">
        <w:rPr>
          <w:sz w:val="22"/>
          <w:lang w:val="pt-BR"/>
        </w:rPr>
        <w:t>ntias, certificados etc.</w:t>
      </w:r>
    </w:p>
    <w:p w:rsidR="00A05800" w:rsidRPr="00655233" w:rsidRDefault="00A05800" w:rsidP="00B83DDC">
      <w:pPr>
        <w:pStyle w:val="PargrafodaLista"/>
        <w:numPr>
          <w:ilvl w:val="0"/>
          <w:numId w:val="31"/>
        </w:numPr>
        <w:spacing w:before="0" w:afterLines="0" w:line="360" w:lineRule="auto"/>
        <w:ind w:left="709" w:hanging="425"/>
        <w:jc w:val="both"/>
        <w:rPr>
          <w:sz w:val="22"/>
          <w:lang w:val="pt-BR"/>
        </w:rPr>
      </w:pPr>
      <w:r>
        <w:rPr>
          <w:sz w:val="22"/>
          <w:lang w:val="pt-BR"/>
        </w:rPr>
        <w:t>Fornecer ART ou RRT.</w:t>
      </w:r>
    </w:p>
    <w:p w:rsidR="002A090A" w:rsidRPr="00655233" w:rsidRDefault="002A090A" w:rsidP="00B83DDC">
      <w:pPr>
        <w:pStyle w:val="PargrafodaLista"/>
        <w:numPr>
          <w:ilvl w:val="0"/>
          <w:numId w:val="31"/>
        </w:numPr>
        <w:spacing w:before="0" w:afterLines="0" w:line="360" w:lineRule="auto"/>
        <w:ind w:left="709" w:hanging="425"/>
        <w:jc w:val="both"/>
        <w:rPr>
          <w:sz w:val="22"/>
          <w:lang w:val="pt-BR"/>
        </w:rPr>
      </w:pPr>
      <w:r w:rsidRPr="00655233">
        <w:rPr>
          <w:sz w:val="22"/>
          <w:lang w:val="pt-BR"/>
        </w:rPr>
        <w:t>Utilizar materiais, equipamentos e executar os serviços em conformidade com normas e legislação, mantendo, no mínimo, o</w:t>
      </w:r>
      <w:r w:rsidR="00A05800">
        <w:rPr>
          <w:sz w:val="22"/>
          <w:lang w:val="pt-BR"/>
        </w:rPr>
        <w:t xml:space="preserve"> desempenho original do sistema.</w:t>
      </w:r>
    </w:p>
    <w:p w:rsidR="002A090A" w:rsidRPr="00655233" w:rsidRDefault="002A090A" w:rsidP="00B83DDC">
      <w:pPr>
        <w:pStyle w:val="PargrafodaLista"/>
        <w:numPr>
          <w:ilvl w:val="0"/>
          <w:numId w:val="31"/>
        </w:numPr>
        <w:spacing w:before="0" w:afterLines="0" w:line="360" w:lineRule="auto"/>
        <w:ind w:left="709" w:hanging="425"/>
        <w:jc w:val="both"/>
        <w:rPr>
          <w:sz w:val="22"/>
          <w:lang w:val="pt-BR"/>
        </w:rPr>
      </w:pPr>
      <w:r w:rsidRPr="00655233">
        <w:rPr>
          <w:sz w:val="22"/>
          <w:lang w:val="pt-BR"/>
        </w:rPr>
        <w:t xml:space="preserve">Utilizar peças originais </w:t>
      </w:r>
      <w:r w:rsidR="00A05800">
        <w:rPr>
          <w:sz w:val="22"/>
          <w:lang w:val="pt-BR"/>
        </w:rPr>
        <w:t>na manutenção dos equipamentos.</w:t>
      </w:r>
    </w:p>
    <w:p w:rsidR="002A090A" w:rsidRDefault="002A090A" w:rsidP="00B83DDC">
      <w:pPr>
        <w:pStyle w:val="PargrafodaLista"/>
        <w:numPr>
          <w:ilvl w:val="0"/>
          <w:numId w:val="31"/>
        </w:numPr>
        <w:spacing w:before="0" w:afterLines="0" w:line="360" w:lineRule="auto"/>
        <w:ind w:left="709" w:hanging="425"/>
        <w:jc w:val="both"/>
        <w:rPr>
          <w:sz w:val="22"/>
          <w:lang w:val="pt-BR"/>
        </w:rPr>
      </w:pPr>
      <w:r w:rsidRPr="00655233">
        <w:rPr>
          <w:sz w:val="22"/>
          <w:lang w:val="pt-BR"/>
        </w:rPr>
        <w:lastRenderedPageBreak/>
        <w:t xml:space="preserve">Cumprir as normas vigentes de segurança e saúde do trabalhador. </w:t>
      </w:r>
    </w:p>
    <w:p w:rsidR="00A171C4" w:rsidRPr="00655233" w:rsidRDefault="00A171C4" w:rsidP="00A171C4">
      <w:pPr>
        <w:pStyle w:val="PargrafodaLista"/>
        <w:spacing w:before="0" w:afterLines="0"/>
        <w:ind w:left="1429"/>
        <w:jc w:val="both"/>
        <w:rPr>
          <w:sz w:val="22"/>
          <w:lang w:val="pt-BR"/>
        </w:rPr>
      </w:pPr>
    </w:p>
    <w:p w:rsidR="00505A0F" w:rsidRDefault="007B5B7C" w:rsidP="00333746">
      <w:pPr>
        <w:pStyle w:val="Ttulo1"/>
        <w:spacing w:afterLines="0"/>
      </w:pPr>
      <w:bookmarkStart w:id="64" w:name="_Toc530001633"/>
      <w:r>
        <w:rPr>
          <w:caps w:val="0"/>
        </w:rPr>
        <w:t>RESPONSABILIDADE DA</w:t>
      </w:r>
      <w:r w:rsidRPr="00AB296D">
        <w:rPr>
          <w:caps w:val="0"/>
        </w:rPr>
        <w:t xml:space="preserve"> </w:t>
      </w:r>
      <w:r>
        <w:rPr>
          <w:caps w:val="0"/>
        </w:rPr>
        <w:t>EMPRESA ESPECIALIZADA</w:t>
      </w:r>
      <w:bookmarkEnd w:id="64"/>
    </w:p>
    <w:p w:rsidR="00333746" w:rsidRPr="00333746" w:rsidRDefault="00333746" w:rsidP="00333746">
      <w:pPr>
        <w:spacing w:afterLines="0"/>
        <w:rPr>
          <w:lang w:val="pt-BR"/>
        </w:rPr>
      </w:pPr>
    </w:p>
    <w:p w:rsidR="002A090A" w:rsidRPr="00655233" w:rsidRDefault="002A090A" w:rsidP="00B83DDC">
      <w:pPr>
        <w:pStyle w:val="PargrafodaLista"/>
        <w:numPr>
          <w:ilvl w:val="0"/>
          <w:numId w:val="31"/>
        </w:numPr>
        <w:spacing w:before="0" w:afterLines="0" w:line="360" w:lineRule="auto"/>
        <w:ind w:left="709" w:hanging="425"/>
        <w:jc w:val="both"/>
        <w:rPr>
          <w:sz w:val="22"/>
          <w:lang w:val="pt-BR"/>
        </w:rPr>
      </w:pPr>
      <w:r w:rsidRPr="00655233">
        <w:rPr>
          <w:sz w:val="22"/>
          <w:lang w:val="pt-BR"/>
        </w:rPr>
        <w:t>Realizar os serviços de acordo com as normas técnicas, projetos, orientações do Manual do Proprietário, Manual das Áreas Comuns e orientações do manual do fabrica</w:t>
      </w:r>
      <w:r w:rsidR="00A05800">
        <w:rPr>
          <w:sz w:val="22"/>
          <w:lang w:val="pt-BR"/>
        </w:rPr>
        <w:t>nte do equipamento.</w:t>
      </w:r>
    </w:p>
    <w:p w:rsidR="002A090A" w:rsidRDefault="002A090A" w:rsidP="00B83DDC">
      <w:pPr>
        <w:pStyle w:val="PargrafodaLista"/>
        <w:numPr>
          <w:ilvl w:val="0"/>
          <w:numId w:val="31"/>
        </w:numPr>
        <w:spacing w:before="0" w:afterLines="0" w:line="360" w:lineRule="auto"/>
        <w:ind w:left="709" w:hanging="425"/>
        <w:jc w:val="both"/>
        <w:rPr>
          <w:sz w:val="22"/>
          <w:lang w:val="pt-BR"/>
        </w:rPr>
      </w:pPr>
      <w:r w:rsidRPr="00655233">
        <w:rPr>
          <w:sz w:val="22"/>
          <w:lang w:val="pt-BR"/>
        </w:rPr>
        <w:t>Fornecer documentos que comprovem a realização dos serviços de manutenção, tais como contratos, notas fiscais</w:t>
      </w:r>
      <w:r w:rsidR="00A05800">
        <w:rPr>
          <w:sz w:val="22"/>
          <w:lang w:val="pt-BR"/>
        </w:rPr>
        <w:t>, garantias, certificados etc.</w:t>
      </w:r>
    </w:p>
    <w:p w:rsidR="00A05800" w:rsidRPr="00655233" w:rsidRDefault="00A05800" w:rsidP="00B83DDC">
      <w:pPr>
        <w:pStyle w:val="PargrafodaLista"/>
        <w:numPr>
          <w:ilvl w:val="0"/>
          <w:numId w:val="31"/>
        </w:numPr>
        <w:spacing w:before="0" w:afterLines="0" w:line="360" w:lineRule="auto"/>
        <w:ind w:left="709" w:hanging="425"/>
        <w:jc w:val="both"/>
        <w:rPr>
          <w:sz w:val="22"/>
          <w:lang w:val="pt-BR"/>
        </w:rPr>
      </w:pPr>
      <w:r>
        <w:rPr>
          <w:sz w:val="22"/>
          <w:lang w:val="pt-BR"/>
        </w:rPr>
        <w:t>Fornecer ART ou RRT.</w:t>
      </w:r>
    </w:p>
    <w:p w:rsidR="002A090A" w:rsidRPr="00655233" w:rsidRDefault="002A090A" w:rsidP="00B83DDC">
      <w:pPr>
        <w:pStyle w:val="PargrafodaLista"/>
        <w:numPr>
          <w:ilvl w:val="0"/>
          <w:numId w:val="31"/>
        </w:numPr>
        <w:spacing w:before="0" w:afterLines="0" w:line="360" w:lineRule="auto"/>
        <w:ind w:left="709" w:hanging="425"/>
        <w:jc w:val="both"/>
        <w:rPr>
          <w:sz w:val="22"/>
          <w:lang w:val="pt-BR"/>
        </w:rPr>
      </w:pPr>
      <w:r w:rsidRPr="00655233">
        <w:rPr>
          <w:sz w:val="22"/>
          <w:lang w:val="pt-BR"/>
        </w:rPr>
        <w:t>Utilizar materiais e produtos de qualidade na execução dos serviços, mantendo ou melhorando as</w:t>
      </w:r>
      <w:r w:rsidR="00A05800">
        <w:rPr>
          <w:sz w:val="22"/>
          <w:lang w:val="pt-BR"/>
        </w:rPr>
        <w:t xml:space="preserve"> condições originais.</w:t>
      </w:r>
    </w:p>
    <w:p w:rsidR="002A090A" w:rsidRPr="00655233" w:rsidRDefault="002A090A" w:rsidP="00B83DDC">
      <w:pPr>
        <w:pStyle w:val="PargrafodaLista"/>
        <w:numPr>
          <w:ilvl w:val="0"/>
          <w:numId w:val="31"/>
        </w:numPr>
        <w:spacing w:before="0" w:afterLines="0" w:line="360" w:lineRule="auto"/>
        <w:ind w:left="709" w:hanging="425"/>
        <w:jc w:val="both"/>
        <w:rPr>
          <w:sz w:val="22"/>
          <w:lang w:val="pt-BR"/>
        </w:rPr>
      </w:pPr>
      <w:r w:rsidRPr="00655233">
        <w:rPr>
          <w:sz w:val="22"/>
          <w:lang w:val="pt-BR"/>
        </w:rPr>
        <w:t>Utilizar peças originais</w:t>
      </w:r>
      <w:r w:rsidR="00A05800">
        <w:rPr>
          <w:sz w:val="22"/>
          <w:lang w:val="pt-BR"/>
        </w:rPr>
        <w:t xml:space="preserve"> na manutenção dos equipamentos.</w:t>
      </w:r>
    </w:p>
    <w:p w:rsidR="002A090A" w:rsidRPr="00655233" w:rsidRDefault="002A090A" w:rsidP="00B83DDC">
      <w:pPr>
        <w:pStyle w:val="PargrafodaLista"/>
        <w:numPr>
          <w:ilvl w:val="0"/>
          <w:numId w:val="31"/>
        </w:numPr>
        <w:spacing w:before="0" w:afterLines="0" w:line="360" w:lineRule="auto"/>
        <w:ind w:left="709" w:hanging="425"/>
        <w:jc w:val="both"/>
        <w:rPr>
          <w:sz w:val="22"/>
          <w:lang w:val="pt-BR"/>
        </w:rPr>
      </w:pPr>
      <w:r w:rsidRPr="00655233">
        <w:rPr>
          <w:sz w:val="22"/>
          <w:lang w:val="pt-BR"/>
        </w:rPr>
        <w:t xml:space="preserve">Fornecer, quando necessário, documentação de responsabilidade técnica pela realização </w:t>
      </w:r>
      <w:r w:rsidR="00A05800">
        <w:rPr>
          <w:sz w:val="22"/>
          <w:lang w:val="pt-BR"/>
        </w:rPr>
        <w:t>dos serviços e suas implicações.</w:t>
      </w:r>
    </w:p>
    <w:p w:rsidR="002A090A" w:rsidRPr="00F51B6E" w:rsidRDefault="002A090A" w:rsidP="00B83DDC">
      <w:pPr>
        <w:pStyle w:val="PargrafodaLista"/>
        <w:numPr>
          <w:ilvl w:val="0"/>
          <w:numId w:val="31"/>
        </w:numPr>
        <w:spacing w:before="0" w:afterLines="0" w:line="360" w:lineRule="auto"/>
        <w:ind w:left="709" w:hanging="425"/>
        <w:jc w:val="both"/>
        <w:rPr>
          <w:b/>
          <w:sz w:val="22"/>
          <w:lang w:val="pt-BR"/>
        </w:rPr>
      </w:pPr>
      <w:r w:rsidRPr="00655233">
        <w:rPr>
          <w:sz w:val="22"/>
          <w:lang w:val="pt-BR"/>
        </w:rPr>
        <w:t>Cumprir as normas vigentes de segurança do trabalho.</w:t>
      </w:r>
    </w:p>
    <w:p w:rsidR="0005208E" w:rsidRDefault="0005208E">
      <w:pPr>
        <w:spacing w:after="240"/>
        <w:rPr>
          <w:b/>
          <w:sz w:val="22"/>
          <w:lang w:val="pt-BR"/>
        </w:rPr>
      </w:pPr>
      <w:r>
        <w:rPr>
          <w:b/>
          <w:sz w:val="22"/>
          <w:lang w:val="pt-BR"/>
        </w:rPr>
        <w:br w:type="page"/>
      </w:r>
    </w:p>
    <w:p w:rsidR="00F07EF1" w:rsidRDefault="00E0635F" w:rsidP="00876388">
      <w:pPr>
        <w:pStyle w:val="Ttulo1"/>
        <w:shd w:val="clear" w:color="auto" w:fill="FFFFFF" w:themeFill="background1"/>
        <w:spacing w:afterLines="0"/>
        <w:rPr>
          <w:bCs/>
          <w:spacing w:val="15"/>
          <w:szCs w:val="22"/>
        </w:rPr>
      </w:pPr>
      <w:bookmarkStart w:id="65" w:name="_Toc530001634"/>
      <w:r w:rsidRPr="00876388">
        <w:rPr>
          <w:bCs/>
          <w:spacing w:val="15"/>
          <w:szCs w:val="22"/>
        </w:rPr>
        <w:lastRenderedPageBreak/>
        <w:t>TABELA DE GARANTIAS</w:t>
      </w:r>
      <w:bookmarkEnd w:id="65"/>
    </w:p>
    <w:p w:rsidR="007C6773" w:rsidRDefault="007C6773" w:rsidP="007C6773">
      <w:pPr>
        <w:spacing w:afterLines="0"/>
      </w:pPr>
    </w:p>
    <w:p w:rsidR="00F07EF1" w:rsidRDefault="00505A0F" w:rsidP="007C6773">
      <w:pPr>
        <w:pStyle w:val="Ttulo2"/>
      </w:pPr>
      <w:bookmarkStart w:id="66" w:name="_Toc530001635"/>
      <w:r w:rsidRPr="007C6773">
        <w:rPr>
          <w:bCs/>
          <w:spacing w:val="15"/>
          <w:szCs w:val="22"/>
        </w:rPr>
        <w:t>Garantias</w:t>
      </w:r>
      <w:r w:rsidRPr="00876388">
        <w:t xml:space="preserve"> por sistemas</w:t>
      </w:r>
      <w:bookmarkEnd w:id="66"/>
      <w:r w:rsidR="00E65425" w:rsidRPr="00876388">
        <w:t xml:space="preserve"> </w:t>
      </w:r>
    </w:p>
    <w:p w:rsidR="007C6773" w:rsidRPr="007C6773" w:rsidRDefault="007C6773" w:rsidP="007C6773">
      <w:pPr>
        <w:spacing w:afterLines="0"/>
        <w:rPr>
          <w:lang w:val="pt-BR"/>
        </w:rPr>
      </w:pPr>
    </w:p>
    <w:tbl>
      <w:tblPr>
        <w:tblW w:w="949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6"/>
        <w:gridCol w:w="1777"/>
        <w:gridCol w:w="1341"/>
        <w:gridCol w:w="1276"/>
        <w:gridCol w:w="1418"/>
      </w:tblGrid>
      <w:tr w:rsidR="0005208E" w:rsidRPr="0041426D" w:rsidTr="0005208E">
        <w:trPr>
          <w:cantSplit/>
          <w:tblHeader/>
        </w:trPr>
        <w:tc>
          <w:tcPr>
            <w:tcW w:w="3686" w:type="dxa"/>
            <w:vMerge w:val="restart"/>
            <w:shd w:val="pct10" w:color="auto" w:fill="auto"/>
            <w:vAlign w:val="center"/>
          </w:tcPr>
          <w:p w:rsidR="0005208E" w:rsidRPr="00E51A2B" w:rsidRDefault="0005208E" w:rsidP="0005208E">
            <w:pPr>
              <w:spacing w:after="240"/>
              <w:jc w:val="center"/>
              <w:rPr>
                <w:b/>
                <w:lang w:val="pt-BR"/>
              </w:rPr>
            </w:pPr>
            <w:r w:rsidRPr="00E51A2B">
              <w:rPr>
                <w:b/>
                <w:lang w:val="pt-BR"/>
              </w:rPr>
              <w:t>Sistemas, elem</w:t>
            </w:r>
            <w:r>
              <w:rPr>
                <w:b/>
                <w:lang w:val="pt-BR"/>
              </w:rPr>
              <w:t>entos, componentes, instalações</w:t>
            </w:r>
          </w:p>
        </w:tc>
        <w:tc>
          <w:tcPr>
            <w:tcW w:w="5812" w:type="dxa"/>
            <w:gridSpan w:val="4"/>
            <w:shd w:val="pct10" w:color="auto" w:fill="auto"/>
            <w:vAlign w:val="center"/>
          </w:tcPr>
          <w:p w:rsidR="0005208E" w:rsidRPr="00E51A2B" w:rsidRDefault="0005208E" w:rsidP="0005208E">
            <w:pPr>
              <w:spacing w:after="240"/>
              <w:jc w:val="center"/>
              <w:rPr>
                <w:b/>
                <w:lang w:val="pt-BR"/>
              </w:rPr>
            </w:pPr>
            <w:r w:rsidRPr="00E51A2B">
              <w:rPr>
                <w:b/>
                <w:lang w:val="pt-BR"/>
              </w:rPr>
              <w:t>Prazos de garantia recomendados (a partir da instalação dos equipamentos)</w:t>
            </w:r>
          </w:p>
        </w:tc>
      </w:tr>
      <w:tr w:rsidR="0005208E" w:rsidRPr="00E51A2B" w:rsidTr="0005208E">
        <w:trPr>
          <w:cantSplit/>
          <w:tblHeader/>
        </w:trPr>
        <w:tc>
          <w:tcPr>
            <w:tcW w:w="3686" w:type="dxa"/>
            <w:vMerge/>
            <w:shd w:val="pct10" w:color="auto" w:fill="auto"/>
            <w:vAlign w:val="center"/>
          </w:tcPr>
          <w:p w:rsidR="0005208E" w:rsidRPr="00E51A2B" w:rsidRDefault="0005208E" w:rsidP="0005208E">
            <w:pPr>
              <w:spacing w:after="240"/>
              <w:jc w:val="center"/>
              <w:rPr>
                <w:b/>
                <w:lang w:val="pt-BR"/>
              </w:rPr>
            </w:pPr>
          </w:p>
        </w:tc>
        <w:tc>
          <w:tcPr>
            <w:tcW w:w="1777" w:type="dxa"/>
            <w:shd w:val="pct10" w:color="auto" w:fill="auto"/>
            <w:vAlign w:val="center"/>
          </w:tcPr>
          <w:p w:rsidR="0005208E" w:rsidRPr="00E51A2B" w:rsidRDefault="0005208E" w:rsidP="0005208E">
            <w:pPr>
              <w:spacing w:after="240"/>
              <w:jc w:val="center"/>
              <w:rPr>
                <w:b/>
                <w:lang w:val="pt-BR"/>
              </w:rPr>
            </w:pPr>
            <w:r>
              <w:rPr>
                <w:b/>
                <w:lang w:val="pt-BR"/>
              </w:rPr>
              <w:t xml:space="preserve">Até </w:t>
            </w:r>
            <w:r w:rsidRPr="00E51A2B">
              <w:rPr>
                <w:b/>
                <w:lang w:val="pt-BR"/>
              </w:rPr>
              <w:t>1 ano</w:t>
            </w:r>
            <w:r>
              <w:rPr>
                <w:b/>
                <w:lang w:val="pt-BR"/>
              </w:rPr>
              <w:t xml:space="preserve"> (dependendo do fabricante)</w:t>
            </w:r>
          </w:p>
        </w:tc>
        <w:tc>
          <w:tcPr>
            <w:tcW w:w="1341" w:type="dxa"/>
            <w:shd w:val="pct10" w:color="auto" w:fill="auto"/>
            <w:vAlign w:val="center"/>
          </w:tcPr>
          <w:p w:rsidR="0005208E" w:rsidRPr="00E51A2B" w:rsidRDefault="0005208E" w:rsidP="0005208E">
            <w:pPr>
              <w:spacing w:after="240"/>
              <w:jc w:val="center"/>
              <w:rPr>
                <w:b/>
                <w:lang w:val="pt-BR"/>
              </w:rPr>
            </w:pPr>
            <w:r w:rsidRPr="00E51A2B">
              <w:rPr>
                <w:b/>
                <w:lang w:val="pt-BR"/>
              </w:rPr>
              <w:t>2 anos</w:t>
            </w:r>
          </w:p>
        </w:tc>
        <w:tc>
          <w:tcPr>
            <w:tcW w:w="1276" w:type="dxa"/>
            <w:shd w:val="pct10" w:color="auto" w:fill="auto"/>
            <w:vAlign w:val="center"/>
          </w:tcPr>
          <w:p w:rsidR="0005208E" w:rsidRPr="00E51A2B" w:rsidRDefault="0005208E" w:rsidP="0005208E">
            <w:pPr>
              <w:spacing w:after="240"/>
              <w:jc w:val="center"/>
              <w:rPr>
                <w:b/>
                <w:lang w:val="pt-BR"/>
              </w:rPr>
            </w:pPr>
            <w:r w:rsidRPr="00E51A2B">
              <w:rPr>
                <w:b/>
                <w:lang w:val="pt-BR"/>
              </w:rPr>
              <w:t>3 anos</w:t>
            </w:r>
          </w:p>
        </w:tc>
        <w:tc>
          <w:tcPr>
            <w:tcW w:w="1418" w:type="dxa"/>
            <w:shd w:val="pct10" w:color="auto" w:fill="auto"/>
            <w:vAlign w:val="center"/>
          </w:tcPr>
          <w:p w:rsidR="0005208E" w:rsidRPr="00E51A2B" w:rsidRDefault="0005208E" w:rsidP="0005208E">
            <w:pPr>
              <w:spacing w:after="240"/>
              <w:jc w:val="center"/>
              <w:rPr>
                <w:b/>
                <w:lang w:val="pt-BR"/>
              </w:rPr>
            </w:pPr>
            <w:r w:rsidRPr="00E51A2B">
              <w:rPr>
                <w:b/>
                <w:lang w:val="pt-BR"/>
              </w:rPr>
              <w:t>5 anos</w:t>
            </w:r>
          </w:p>
        </w:tc>
      </w:tr>
      <w:tr w:rsidR="0005208E" w:rsidRPr="0041426D" w:rsidTr="0005208E">
        <w:trPr>
          <w:cantSplit/>
        </w:trPr>
        <w:tc>
          <w:tcPr>
            <w:tcW w:w="3686" w:type="dxa"/>
            <w:shd w:val="clear" w:color="auto" w:fill="auto"/>
            <w:vAlign w:val="center"/>
          </w:tcPr>
          <w:p w:rsidR="0005208E" w:rsidRPr="00C04A17" w:rsidRDefault="0005208E" w:rsidP="0005208E">
            <w:pPr>
              <w:spacing w:after="240"/>
              <w:rPr>
                <w:sz w:val="16"/>
                <w:szCs w:val="16"/>
                <w:lang w:val="pt-BR"/>
              </w:rPr>
            </w:pPr>
            <w:r w:rsidRPr="00C04A17">
              <w:rPr>
                <w:sz w:val="16"/>
                <w:szCs w:val="16"/>
                <w:lang w:val="pt-BR"/>
              </w:rPr>
              <w:t>Fundações, estrutura principal, estruturas periféricas, contenções e arrimos</w:t>
            </w:r>
          </w:p>
        </w:tc>
        <w:tc>
          <w:tcPr>
            <w:tcW w:w="1777" w:type="dxa"/>
            <w:shd w:val="clear" w:color="auto" w:fill="auto"/>
            <w:vAlign w:val="center"/>
          </w:tcPr>
          <w:p w:rsidR="0005208E" w:rsidRPr="00C04A17" w:rsidRDefault="0005208E" w:rsidP="0005208E">
            <w:pPr>
              <w:spacing w:after="240"/>
              <w:rPr>
                <w:sz w:val="16"/>
                <w:szCs w:val="16"/>
                <w:lang w:val="pt-BR"/>
              </w:rPr>
            </w:pPr>
          </w:p>
        </w:tc>
        <w:tc>
          <w:tcPr>
            <w:tcW w:w="1341" w:type="dxa"/>
            <w:shd w:val="clear" w:color="auto" w:fill="auto"/>
            <w:vAlign w:val="center"/>
          </w:tcPr>
          <w:p w:rsidR="0005208E" w:rsidRPr="00C04A17" w:rsidRDefault="0005208E" w:rsidP="0005208E">
            <w:pPr>
              <w:spacing w:after="240"/>
              <w:rPr>
                <w:sz w:val="16"/>
                <w:szCs w:val="16"/>
                <w:lang w:val="pt-BR"/>
              </w:rPr>
            </w:pPr>
          </w:p>
        </w:tc>
        <w:tc>
          <w:tcPr>
            <w:tcW w:w="1276" w:type="dxa"/>
            <w:shd w:val="clear" w:color="auto" w:fill="auto"/>
            <w:vAlign w:val="center"/>
          </w:tcPr>
          <w:p w:rsidR="0005208E" w:rsidRPr="00C04A17" w:rsidRDefault="0005208E" w:rsidP="0005208E">
            <w:pPr>
              <w:spacing w:after="240"/>
              <w:rPr>
                <w:sz w:val="16"/>
                <w:szCs w:val="16"/>
                <w:lang w:val="pt-BR"/>
              </w:rPr>
            </w:pPr>
          </w:p>
        </w:tc>
        <w:tc>
          <w:tcPr>
            <w:tcW w:w="1418" w:type="dxa"/>
            <w:shd w:val="clear" w:color="auto" w:fill="auto"/>
            <w:vAlign w:val="center"/>
          </w:tcPr>
          <w:p w:rsidR="0005208E" w:rsidRPr="00C04A17" w:rsidRDefault="0005208E" w:rsidP="0005208E">
            <w:pPr>
              <w:spacing w:after="240"/>
              <w:rPr>
                <w:sz w:val="16"/>
                <w:szCs w:val="16"/>
                <w:lang w:val="pt-BR"/>
              </w:rPr>
            </w:pPr>
            <w:r w:rsidRPr="00C04A17">
              <w:rPr>
                <w:sz w:val="16"/>
                <w:szCs w:val="16"/>
                <w:lang w:val="pt-BR"/>
              </w:rPr>
              <w:t>Segurança e estabilidade global</w:t>
            </w:r>
          </w:p>
          <w:p w:rsidR="0005208E" w:rsidRPr="00C04A17" w:rsidRDefault="0005208E" w:rsidP="0005208E">
            <w:pPr>
              <w:spacing w:after="240"/>
              <w:rPr>
                <w:sz w:val="16"/>
                <w:szCs w:val="16"/>
                <w:lang w:val="pt-BR"/>
              </w:rPr>
            </w:pPr>
            <w:r w:rsidRPr="00C04A17">
              <w:rPr>
                <w:sz w:val="16"/>
                <w:szCs w:val="16"/>
                <w:lang w:val="pt-BR"/>
              </w:rPr>
              <w:t>Estanqueidade de fundações e contenções</w:t>
            </w:r>
          </w:p>
        </w:tc>
      </w:tr>
      <w:tr w:rsidR="0005208E" w:rsidRPr="00E51A2B" w:rsidTr="0005208E">
        <w:trPr>
          <w:cantSplit/>
        </w:trPr>
        <w:tc>
          <w:tcPr>
            <w:tcW w:w="3686" w:type="dxa"/>
            <w:shd w:val="clear" w:color="auto" w:fill="auto"/>
            <w:vAlign w:val="center"/>
          </w:tcPr>
          <w:p w:rsidR="0005208E" w:rsidRPr="00C04A17" w:rsidRDefault="0005208E" w:rsidP="0005208E">
            <w:pPr>
              <w:spacing w:after="240"/>
              <w:rPr>
                <w:sz w:val="16"/>
                <w:szCs w:val="16"/>
                <w:lang w:val="pt-BR"/>
              </w:rPr>
            </w:pPr>
            <w:r w:rsidRPr="00C04A17">
              <w:rPr>
                <w:sz w:val="16"/>
                <w:szCs w:val="16"/>
                <w:lang w:val="pt-BR"/>
              </w:rPr>
              <w:t>Paredes de vedação, estruturas auxiliares, estrutura de cobertura, estrutura das escadarias internas ou externas, guarda-corpos, muros de divisa e telhados</w:t>
            </w:r>
          </w:p>
        </w:tc>
        <w:tc>
          <w:tcPr>
            <w:tcW w:w="1777" w:type="dxa"/>
            <w:shd w:val="clear" w:color="auto" w:fill="auto"/>
            <w:vAlign w:val="center"/>
          </w:tcPr>
          <w:p w:rsidR="0005208E" w:rsidRPr="00C04A17" w:rsidRDefault="0005208E" w:rsidP="0005208E">
            <w:pPr>
              <w:spacing w:after="240"/>
              <w:rPr>
                <w:sz w:val="16"/>
                <w:szCs w:val="16"/>
                <w:lang w:val="pt-BR"/>
              </w:rPr>
            </w:pPr>
          </w:p>
        </w:tc>
        <w:tc>
          <w:tcPr>
            <w:tcW w:w="1341" w:type="dxa"/>
            <w:shd w:val="clear" w:color="auto" w:fill="auto"/>
            <w:vAlign w:val="center"/>
          </w:tcPr>
          <w:p w:rsidR="0005208E" w:rsidRPr="00C04A17" w:rsidRDefault="0005208E" w:rsidP="0005208E">
            <w:pPr>
              <w:spacing w:after="240"/>
              <w:rPr>
                <w:sz w:val="16"/>
                <w:szCs w:val="16"/>
                <w:lang w:val="pt-BR"/>
              </w:rPr>
            </w:pPr>
          </w:p>
        </w:tc>
        <w:tc>
          <w:tcPr>
            <w:tcW w:w="1276" w:type="dxa"/>
            <w:shd w:val="clear" w:color="auto" w:fill="auto"/>
            <w:vAlign w:val="center"/>
          </w:tcPr>
          <w:p w:rsidR="0005208E" w:rsidRPr="00C04A17" w:rsidRDefault="0005208E" w:rsidP="0005208E">
            <w:pPr>
              <w:spacing w:after="240"/>
              <w:rPr>
                <w:sz w:val="16"/>
                <w:szCs w:val="16"/>
                <w:lang w:val="pt-BR"/>
              </w:rPr>
            </w:pPr>
          </w:p>
        </w:tc>
        <w:tc>
          <w:tcPr>
            <w:tcW w:w="1418" w:type="dxa"/>
            <w:shd w:val="clear" w:color="auto" w:fill="auto"/>
            <w:vAlign w:val="center"/>
          </w:tcPr>
          <w:p w:rsidR="0005208E" w:rsidRPr="00C04A17" w:rsidRDefault="0005208E" w:rsidP="0005208E">
            <w:pPr>
              <w:spacing w:after="240"/>
              <w:rPr>
                <w:sz w:val="16"/>
                <w:szCs w:val="16"/>
                <w:lang w:val="pt-BR"/>
              </w:rPr>
            </w:pPr>
            <w:r w:rsidRPr="00C04A17">
              <w:rPr>
                <w:sz w:val="16"/>
                <w:szCs w:val="16"/>
                <w:lang w:val="pt-BR"/>
              </w:rPr>
              <w:t>Segurança e integridade</w:t>
            </w:r>
          </w:p>
        </w:tc>
      </w:tr>
      <w:tr w:rsidR="0005208E" w:rsidRPr="0041426D" w:rsidTr="0005208E">
        <w:trPr>
          <w:cantSplit/>
        </w:trPr>
        <w:tc>
          <w:tcPr>
            <w:tcW w:w="3686" w:type="dxa"/>
            <w:shd w:val="clear" w:color="auto" w:fill="auto"/>
            <w:vAlign w:val="center"/>
          </w:tcPr>
          <w:p w:rsidR="0005208E" w:rsidRPr="00C04A17" w:rsidRDefault="0005208E" w:rsidP="0005208E">
            <w:pPr>
              <w:pStyle w:val="Default"/>
              <w:spacing w:after="240"/>
              <w:rPr>
                <w:sz w:val="16"/>
                <w:szCs w:val="16"/>
              </w:rPr>
            </w:pPr>
            <w:r w:rsidRPr="00C04A17">
              <w:rPr>
                <w:sz w:val="16"/>
                <w:szCs w:val="16"/>
              </w:rPr>
              <w:t xml:space="preserve">Equipamentos industrializados (motobombas, filtros, interfone, automação de portões, elevadores e outros) </w:t>
            </w:r>
          </w:p>
          <w:p w:rsidR="0005208E" w:rsidRPr="00C04A17" w:rsidRDefault="0005208E" w:rsidP="0005208E">
            <w:pPr>
              <w:pStyle w:val="Default"/>
              <w:spacing w:after="240"/>
              <w:rPr>
                <w:sz w:val="16"/>
                <w:szCs w:val="16"/>
              </w:rPr>
            </w:pPr>
            <w:r w:rsidRPr="00C04A17">
              <w:rPr>
                <w:sz w:val="16"/>
                <w:szCs w:val="16"/>
              </w:rPr>
              <w:t>Sistemas de dados e voz, telefonia, vídeo e televisão</w:t>
            </w:r>
          </w:p>
        </w:tc>
        <w:tc>
          <w:tcPr>
            <w:tcW w:w="1777" w:type="dxa"/>
            <w:shd w:val="clear" w:color="auto" w:fill="auto"/>
            <w:vAlign w:val="center"/>
          </w:tcPr>
          <w:p w:rsidR="0005208E" w:rsidRPr="00C04A17" w:rsidRDefault="0005208E" w:rsidP="0005208E">
            <w:pPr>
              <w:spacing w:after="240"/>
              <w:rPr>
                <w:sz w:val="16"/>
                <w:szCs w:val="16"/>
                <w:lang w:val="pt-BR"/>
              </w:rPr>
            </w:pPr>
            <w:r w:rsidRPr="00C04A17">
              <w:rPr>
                <w:sz w:val="16"/>
                <w:szCs w:val="16"/>
                <w:lang w:val="pt-BR"/>
              </w:rPr>
              <w:t>Instalação equipamentos (garantia do fabricante)</w:t>
            </w:r>
          </w:p>
        </w:tc>
        <w:tc>
          <w:tcPr>
            <w:tcW w:w="1341" w:type="dxa"/>
            <w:shd w:val="clear" w:color="auto" w:fill="auto"/>
            <w:vAlign w:val="center"/>
          </w:tcPr>
          <w:p w:rsidR="0005208E" w:rsidRPr="00C04A17" w:rsidRDefault="0005208E" w:rsidP="0005208E">
            <w:pPr>
              <w:spacing w:after="240"/>
              <w:rPr>
                <w:sz w:val="16"/>
                <w:szCs w:val="16"/>
                <w:lang w:val="pt-BR"/>
              </w:rPr>
            </w:pPr>
          </w:p>
        </w:tc>
        <w:tc>
          <w:tcPr>
            <w:tcW w:w="1276" w:type="dxa"/>
            <w:shd w:val="clear" w:color="auto" w:fill="auto"/>
            <w:vAlign w:val="center"/>
          </w:tcPr>
          <w:p w:rsidR="0005208E" w:rsidRPr="00C04A17" w:rsidRDefault="0005208E" w:rsidP="0005208E">
            <w:pPr>
              <w:spacing w:after="240"/>
              <w:rPr>
                <w:sz w:val="16"/>
                <w:szCs w:val="16"/>
                <w:lang w:val="pt-BR"/>
              </w:rPr>
            </w:pPr>
          </w:p>
        </w:tc>
        <w:tc>
          <w:tcPr>
            <w:tcW w:w="1418" w:type="dxa"/>
            <w:shd w:val="clear" w:color="auto" w:fill="auto"/>
            <w:vAlign w:val="center"/>
          </w:tcPr>
          <w:p w:rsidR="0005208E" w:rsidRPr="00C04A17" w:rsidRDefault="0005208E" w:rsidP="0005208E">
            <w:pPr>
              <w:spacing w:after="240"/>
              <w:rPr>
                <w:sz w:val="16"/>
                <w:szCs w:val="16"/>
                <w:lang w:val="pt-BR"/>
              </w:rPr>
            </w:pPr>
          </w:p>
        </w:tc>
      </w:tr>
      <w:tr w:rsidR="0005208E" w:rsidRPr="0041426D" w:rsidTr="0005208E">
        <w:trPr>
          <w:cantSplit/>
        </w:trPr>
        <w:tc>
          <w:tcPr>
            <w:tcW w:w="3686" w:type="dxa"/>
            <w:shd w:val="clear" w:color="auto" w:fill="auto"/>
            <w:vAlign w:val="center"/>
          </w:tcPr>
          <w:p w:rsidR="0005208E" w:rsidRPr="00C04A17" w:rsidRDefault="0005208E" w:rsidP="0005208E">
            <w:pPr>
              <w:pStyle w:val="Default"/>
              <w:spacing w:after="240"/>
              <w:rPr>
                <w:sz w:val="16"/>
                <w:szCs w:val="16"/>
              </w:rPr>
            </w:pPr>
            <w:r w:rsidRPr="00C04A17">
              <w:rPr>
                <w:sz w:val="16"/>
                <w:szCs w:val="16"/>
              </w:rPr>
              <w:t>Sistema de proteção contra descargas atmosféricas, sistema de combate a incêndio, pressurização das escadas, Iluminação de emergência, sistema de segurança patrimonial</w:t>
            </w:r>
          </w:p>
        </w:tc>
        <w:tc>
          <w:tcPr>
            <w:tcW w:w="1777" w:type="dxa"/>
            <w:shd w:val="clear" w:color="auto" w:fill="auto"/>
            <w:vAlign w:val="center"/>
          </w:tcPr>
          <w:p w:rsidR="0005208E" w:rsidRPr="00C04A17" w:rsidRDefault="0005208E" w:rsidP="0005208E">
            <w:pPr>
              <w:spacing w:after="240"/>
              <w:rPr>
                <w:sz w:val="16"/>
                <w:szCs w:val="16"/>
                <w:lang w:val="pt-BR"/>
              </w:rPr>
            </w:pPr>
            <w:r w:rsidRPr="00C04A17">
              <w:rPr>
                <w:sz w:val="16"/>
                <w:szCs w:val="16"/>
                <w:lang w:val="pt-BR"/>
              </w:rPr>
              <w:t>Instalação Equipamentos (garantia do fabricante)</w:t>
            </w:r>
          </w:p>
        </w:tc>
        <w:tc>
          <w:tcPr>
            <w:tcW w:w="1341" w:type="dxa"/>
            <w:shd w:val="clear" w:color="auto" w:fill="auto"/>
            <w:vAlign w:val="center"/>
          </w:tcPr>
          <w:p w:rsidR="0005208E" w:rsidRPr="00C04A17" w:rsidRDefault="0005208E" w:rsidP="0005208E">
            <w:pPr>
              <w:spacing w:after="240"/>
              <w:rPr>
                <w:sz w:val="16"/>
                <w:szCs w:val="16"/>
                <w:lang w:val="pt-BR"/>
              </w:rPr>
            </w:pPr>
          </w:p>
        </w:tc>
        <w:tc>
          <w:tcPr>
            <w:tcW w:w="1276" w:type="dxa"/>
            <w:shd w:val="clear" w:color="auto" w:fill="auto"/>
            <w:vAlign w:val="center"/>
          </w:tcPr>
          <w:p w:rsidR="0005208E" w:rsidRPr="00C04A17" w:rsidRDefault="0005208E" w:rsidP="0005208E">
            <w:pPr>
              <w:spacing w:after="240"/>
              <w:rPr>
                <w:sz w:val="16"/>
                <w:szCs w:val="16"/>
                <w:lang w:val="pt-BR"/>
              </w:rPr>
            </w:pPr>
          </w:p>
        </w:tc>
        <w:tc>
          <w:tcPr>
            <w:tcW w:w="1418" w:type="dxa"/>
            <w:shd w:val="clear" w:color="auto" w:fill="auto"/>
            <w:vAlign w:val="center"/>
          </w:tcPr>
          <w:p w:rsidR="0005208E" w:rsidRPr="00C04A17" w:rsidRDefault="0005208E" w:rsidP="0005208E">
            <w:pPr>
              <w:spacing w:after="240"/>
              <w:rPr>
                <w:sz w:val="16"/>
                <w:szCs w:val="16"/>
                <w:lang w:val="pt-BR"/>
              </w:rPr>
            </w:pPr>
          </w:p>
        </w:tc>
      </w:tr>
      <w:tr w:rsidR="0005208E" w:rsidRPr="0041426D" w:rsidTr="0005208E">
        <w:trPr>
          <w:cantSplit/>
        </w:trPr>
        <w:tc>
          <w:tcPr>
            <w:tcW w:w="3686" w:type="dxa"/>
            <w:shd w:val="clear" w:color="auto" w:fill="auto"/>
            <w:vAlign w:val="center"/>
          </w:tcPr>
          <w:p w:rsidR="0005208E" w:rsidRPr="00C04A17" w:rsidRDefault="0005208E" w:rsidP="0005208E">
            <w:pPr>
              <w:spacing w:after="240"/>
              <w:rPr>
                <w:sz w:val="16"/>
                <w:szCs w:val="16"/>
                <w:lang w:val="pt-BR"/>
              </w:rPr>
            </w:pPr>
            <w:r w:rsidRPr="00C04A17">
              <w:rPr>
                <w:sz w:val="16"/>
                <w:szCs w:val="16"/>
                <w:lang w:val="pt-BR"/>
              </w:rPr>
              <w:t>Instalações elétricas (tomadas, interruptores, disjuntores, fios, cabos, eletrodutos, caixas e quadros)</w:t>
            </w:r>
          </w:p>
        </w:tc>
        <w:tc>
          <w:tcPr>
            <w:tcW w:w="1777" w:type="dxa"/>
            <w:shd w:val="clear" w:color="auto" w:fill="auto"/>
            <w:vAlign w:val="center"/>
          </w:tcPr>
          <w:p w:rsidR="0005208E" w:rsidRPr="00C04A17" w:rsidRDefault="0005208E" w:rsidP="0005208E">
            <w:pPr>
              <w:spacing w:after="240"/>
              <w:rPr>
                <w:sz w:val="16"/>
                <w:szCs w:val="16"/>
                <w:lang w:val="pt-BR"/>
              </w:rPr>
            </w:pPr>
            <w:r w:rsidRPr="00C04A17">
              <w:rPr>
                <w:sz w:val="16"/>
                <w:szCs w:val="16"/>
                <w:lang w:val="pt-BR"/>
              </w:rPr>
              <w:t>Equipamentos e materiais (garantia do fabricante)</w:t>
            </w:r>
          </w:p>
        </w:tc>
        <w:tc>
          <w:tcPr>
            <w:tcW w:w="1341" w:type="dxa"/>
            <w:shd w:val="clear" w:color="auto" w:fill="auto"/>
            <w:vAlign w:val="center"/>
          </w:tcPr>
          <w:p w:rsidR="0005208E" w:rsidRPr="00C04A17" w:rsidRDefault="0005208E" w:rsidP="0005208E">
            <w:pPr>
              <w:spacing w:after="240"/>
              <w:rPr>
                <w:sz w:val="16"/>
                <w:szCs w:val="16"/>
                <w:lang w:val="pt-BR"/>
              </w:rPr>
            </w:pPr>
          </w:p>
        </w:tc>
        <w:tc>
          <w:tcPr>
            <w:tcW w:w="1276" w:type="dxa"/>
            <w:shd w:val="clear" w:color="auto" w:fill="auto"/>
            <w:vAlign w:val="center"/>
          </w:tcPr>
          <w:p w:rsidR="0005208E" w:rsidRPr="00C04A17" w:rsidRDefault="0005208E" w:rsidP="0005208E">
            <w:pPr>
              <w:spacing w:after="240"/>
              <w:rPr>
                <w:sz w:val="16"/>
                <w:szCs w:val="16"/>
                <w:lang w:val="pt-BR"/>
              </w:rPr>
            </w:pPr>
            <w:r w:rsidRPr="00C04A17">
              <w:rPr>
                <w:sz w:val="16"/>
                <w:szCs w:val="16"/>
                <w:lang w:val="pt-BR"/>
              </w:rPr>
              <w:t>Instalação</w:t>
            </w:r>
          </w:p>
          <w:p w:rsidR="0005208E" w:rsidRPr="00C04A17" w:rsidRDefault="0005208E" w:rsidP="0005208E">
            <w:pPr>
              <w:spacing w:after="240"/>
              <w:rPr>
                <w:sz w:val="16"/>
                <w:szCs w:val="16"/>
                <w:lang w:val="pt-BR"/>
              </w:rPr>
            </w:pPr>
            <w:r w:rsidRPr="00C04A17">
              <w:rPr>
                <w:sz w:val="16"/>
                <w:szCs w:val="16"/>
                <w:lang w:val="pt-BR"/>
              </w:rPr>
              <w:t>(mão de obra)</w:t>
            </w:r>
          </w:p>
        </w:tc>
        <w:tc>
          <w:tcPr>
            <w:tcW w:w="1418" w:type="dxa"/>
            <w:shd w:val="clear" w:color="auto" w:fill="auto"/>
            <w:vAlign w:val="center"/>
          </w:tcPr>
          <w:p w:rsidR="0005208E" w:rsidRPr="00C04A17" w:rsidRDefault="0005208E" w:rsidP="0005208E">
            <w:pPr>
              <w:spacing w:after="240"/>
              <w:rPr>
                <w:sz w:val="16"/>
                <w:szCs w:val="16"/>
                <w:lang w:val="pt-BR"/>
              </w:rPr>
            </w:pPr>
          </w:p>
        </w:tc>
      </w:tr>
      <w:tr w:rsidR="0005208E" w:rsidRPr="00E51A2B" w:rsidTr="0005208E">
        <w:trPr>
          <w:cantSplit/>
        </w:trPr>
        <w:tc>
          <w:tcPr>
            <w:tcW w:w="3686" w:type="dxa"/>
            <w:shd w:val="clear" w:color="auto" w:fill="auto"/>
            <w:vAlign w:val="center"/>
          </w:tcPr>
          <w:p w:rsidR="0005208E" w:rsidRPr="00C04A17" w:rsidRDefault="0005208E" w:rsidP="0005208E">
            <w:pPr>
              <w:spacing w:after="240"/>
              <w:rPr>
                <w:sz w:val="16"/>
                <w:szCs w:val="16"/>
                <w:lang w:val="pt-BR"/>
              </w:rPr>
            </w:pPr>
            <w:r w:rsidRPr="00C04A17">
              <w:rPr>
                <w:sz w:val="16"/>
                <w:szCs w:val="16"/>
                <w:lang w:val="pt-BR"/>
              </w:rPr>
              <w:t>Instalações hidráulicas e gás – colunas de água fria, colunas de água quente, tubos de queda de esgoto, colunas de gás</w:t>
            </w:r>
          </w:p>
        </w:tc>
        <w:tc>
          <w:tcPr>
            <w:tcW w:w="1777" w:type="dxa"/>
            <w:shd w:val="clear" w:color="auto" w:fill="auto"/>
            <w:vAlign w:val="center"/>
          </w:tcPr>
          <w:p w:rsidR="0005208E" w:rsidRPr="00C04A17" w:rsidRDefault="0005208E" w:rsidP="0005208E">
            <w:pPr>
              <w:spacing w:after="240"/>
              <w:rPr>
                <w:sz w:val="16"/>
                <w:szCs w:val="16"/>
                <w:lang w:val="pt-BR"/>
              </w:rPr>
            </w:pPr>
            <w:r w:rsidRPr="00C04A17">
              <w:rPr>
                <w:sz w:val="16"/>
                <w:szCs w:val="16"/>
                <w:lang w:val="pt-BR"/>
              </w:rPr>
              <w:t>Equipamentos e materiais (garantia do fabricante)</w:t>
            </w:r>
          </w:p>
        </w:tc>
        <w:tc>
          <w:tcPr>
            <w:tcW w:w="1341" w:type="dxa"/>
            <w:shd w:val="clear" w:color="auto" w:fill="auto"/>
            <w:vAlign w:val="center"/>
          </w:tcPr>
          <w:p w:rsidR="0005208E" w:rsidRPr="00C04A17" w:rsidRDefault="0005208E" w:rsidP="0005208E">
            <w:pPr>
              <w:spacing w:after="240"/>
              <w:rPr>
                <w:sz w:val="16"/>
                <w:szCs w:val="16"/>
                <w:lang w:val="pt-BR"/>
              </w:rPr>
            </w:pPr>
          </w:p>
        </w:tc>
        <w:tc>
          <w:tcPr>
            <w:tcW w:w="1276" w:type="dxa"/>
            <w:shd w:val="clear" w:color="auto" w:fill="auto"/>
            <w:vAlign w:val="center"/>
          </w:tcPr>
          <w:p w:rsidR="0005208E" w:rsidRPr="00C04A17" w:rsidRDefault="0005208E" w:rsidP="0005208E">
            <w:pPr>
              <w:spacing w:after="240"/>
              <w:rPr>
                <w:sz w:val="16"/>
                <w:szCs w:val="16"/>
                <w:lang w:val="pt-BR"/>
              </w:rPr>
            </w:pPr>
          </w:p>
        </w:tc>
        <w:tc>
          <w:tcPr>
            <w:tcW w:w="1418" w:type="dxa"/>
            <w:shd w:val="clear" w:color="auto" w:fill="auto"/>
            <w:vAlign w:val="center"/>
          </w:tcPr>
          <w:p w:rsidR="0005208E" w:rsidRPr="00C04A17" w:rsidRDefault="0005208E" w:rsidP="0005208E">
            <w:pPr>
              <w:spacing w:after="240"/>
              <w:rPr>
                <w:sz w:val="16"/>
                <w:szCs w:val="16"/>
                <w:lang w:val="pt-BR"/>
              </w:rPr>
            </w:pPr>
            <w:r w:rsidRPr="00C04A17">
              <w:rPr>
                <w:sz w:val="16"/>
                <w:szCs w:val="16"/>
                <w:lang w:val="pt-BR"/>
              </w:rPr>
              <w:t>Integridade e vedação</w:t>
            </w:r>
          </w:p>
        </w:tc>
      </w:tr>
      <w:tr w:rsidR="0005208E" w:rsidRPr="00E51A2B" w:rsidTr="0005208E">
        <w:trPr>
          <w:cantSplit/>
        </w:trPr>
        <w:tc>
          <w:tcPr>
            <w:tcW w:w="3686" w:type="dxa"/>
            <w:shd w:val="clear" w:color="auto" w:fill="auto"/>
            <w:vAlign w:val="center"/>
          </w:tcPr>
          <w:p w:rsidR="0005208E" w:rsidRPr="00C04A17" w:rsidRDefault="0005208E" w:rsidP="0005208E">
            <w:pPr>
              <w:spacing w:after="240"/>
              <w:rPr>
                <w:sz w:val="16"/>
                <w:szCs w:val="16"/>
                <w:lang w:val="pt-BR"/>
              </w:rPr>
            </w:pPr>
            <w:r w:rsidRPr="00C04A17">
              <w:rPr>
                <w:sz w:val="16"/>
                <w:szCs w:val="16"/>
                <w:lang w:val="pt-BR"/>
              </w:rPr>
              <w:t>Instalações hidráulicas e gás coletores/ramais/louça sanitária/caixas de descarga/sifões/ligações flexíveis/registros/ralos</w:t>
            </w:r>
          </w:p>
        </w:tc>
        <w:tc>
          <w:tcPr>
            <w:tcW w:w="1777" w:type="dxa"/>
            <w:shd w:val="clear" w:color="auto" w:fill="auto"/>
            <w:vAlign w:val="center"/>
          </w:tcPr>
          <w:p w:rsidR="0005208E" w:rsidRPr="00C04A17" w:rsidRDefault="0005208E" w:rsidP="0005208E">
            <w:pPr>
              <w:spacing w:after="240"/>
              <w:rPr>
                <w:sz w:val="16"/>
                <w:szCs w:val="16"/>
                <w:lang w:val="pt-BR"/>
              </w:rPr>
            </w:pPr>
            <w:r w:rsidRPr="00C04A17">
              <w:rPr>
                <w:sz w:val="16"/>
                <w:szCs w:val="16"/>
                <w:lang w:val="pt-BR"/>
              </w:rPr>
              <w:t>Equipamentos e materiais (garantia do fabricante)</w:t>
            </w:r>
          </w:p>
        </w:tc>
        <w:tc>
          <w:tcPr>
            <w:tcW w:w="1341" w:type="dxa"/>
            <w:shd w:val="clear" w:color="auto" w:fill="auto"/>
            <w:vAlign w:val="center"/>
          </w:tcPr>
          <w:p w:rsidR="0005208E" w:rsidRPr="00C04A17" w:rsidRDefault="0005208E" w:rsidP="0005208E">
            <w:pPr>
              <w:spacing w:after="240"/>
              <w:rPr>
                <w:sz w:val="16"/>
                <w:szCs w:val="16"/>
                <w:lang w:val="pt-BR"/>
              </w:rPr>
            </w:pPr>
          </w:p>
        </w:tc>
        <w:tc>
          <w:tcPr>
            <w:tcW w:w="1276" w:type="dxa"/>
            <w:shd w:val="clear" w:color="auto" w:fill="auto"/>
            <w:vAlign w:val="center"/>
          </w:tcPr>
          <w:p w:rsidR="0005208E" w:rsidRPr="00C04A17" w:rsidRDefault="0005208E" w:rsidP="0005208E">
            <w:pPr>
              <w:spacing w:after="240"/>
              <w:rPr>
                <w:sz w:val="16"/>
                <w:szCs w:val="16"/>
                <w:lang w:val="pt-BR"/>
              </w:rPr>
            </w:pPr>
            <w:r w:rsidRPr="00C04A17">
              <w:rPr>
                <w:sz w:val="16"/>
                <w:szCs w:val="16"/>
                <w:lang w:val="pt-BR"/>
              </w:rPr>
              <w:t>Instalação</w:t>
            </w:r>
          </w:p>
          <w:p w:rsidR="0005208E" w:rsidRPr="00C04A17" w:rsidRDefault="0005208E" w:rsidP="0005208E">
            <w:pPr>
              <w:spacing w:after="240"/>
              <w:rPr>
                <w:sz w:val="16"/>
                <w:szCs w:val="16"/>
                <w:lang w:val="pt-BR"/>
              </w:rPr>
            </w:pPr>
            <w:r w:rsidRPr="00C04A17">
              <w:rPr>
                <w:sz w:val="16"/>
                <w:szCs w:val="16"/>
                <w:lang w:val="pt-BR"/>
              </w:rPr>
              <w:t>(mão de obra)</w:t>
            </w:r>
          </w:p>
        </w:tc>
        <w:tc>
          <w:tcPr>
            <w:tcW w:w="1418" w:type="dxa"/>
            <w:shd w:val="clear" w:color="auto" w:fill="auto"/>
            <w:vAlign w:val="center"/>
          </w:tcPr>
          <w:p w:rsidR="0005208E" w:rsidRPr="00C04A17" w:rsidRDefault="0005208E" w:rsidP="0005208E">
            <w:pPr>
              <w:spacing w:after="240"/>
              <w:rPr>
                <w:sz w:val="16"/>
                <w:szCs w:val="16"/>
                <w:lang w:val="pt-BR"/>
              </w:rPr>
            </w:pPr>
          </w:p>
        </w:tc>
      </w:tr>
      <w:tr w:rsidR="0005208E" w:rsidRPr="00E51A2B" w:rsidTr="0005208E">
        <w:trPr>
          <w:cantSplit/>
        </w:trPr>
        <w:tc>
          <w:tcPr>
            <w:tcW w:w="3686" w:type="dxa"/>
            <w:shd w:val="clear" w:color="auto" w:fill="auto"/>
            <w:vAlign w:val="center"/>
          </w:tcPr>
          <w:p w:rsidR="0005208E" w:rsidRPr="00C04A17" w:rsidRDefault="0005208E" w:rsidP="0005208E">
            <w:pPr>
              <w:spacing w:after="240"/>
              <w:rPr>
                <w:sz w:val="16"/>
                <w:szCs w:val="16"/>
                <w:lang w:val="pt-BR"/>
              </w:rPr>
            </w:pPr>
            <w:r w:rsidRPr="00C04A17">
              <w:rPr>
                <w:sz w:val="16"/>
                <w:szCs w:val="16"/>
                <w:lang w:val="pt-BR"/>
              </w:rPr>
              <w:t>Impermeabilização</w:t>
            </w:r>
          </w:p>
        </w:tc>
        <w:tc>
          <w:tcPr>
            <w:tcW w:w="1777" w:type="dxa"/>
            <w:shd w:val="clear" w:color="auto" w:fill="auto"/>
            <w:vAlign w:val="center"/>
          </w:tcPr>
          <w:p w:rsidR="0005208E" w:rsidRPr="00C04A17" w:rsidRDefault="0005208E" w:rsidP="0005208E">
            <w:pPr>
              <w:spacing w:after="240"/>
              <w:rPr>
                <w:sz w:val="16"/>
                <w:szCs w:val="16"/>
                <w:lang w:val="pt-BR"/>
              </w:rPr>
            </w:pPr>
          </w:p>
        </w:tc>
        <w:tc>
          <w:tcPr>
            <w:tcW w:w="1341" w:type="dxa"/>
            <w:shd w:val="clear" w:color="auto" w:fill="auto"/>
            <w:vAlign w:val="center"/>
          </w:tcPr>
          <w:p w:rsidR="0005208E" w:rsidRPr="00C04A17" w:rsidRDefault="0005208E" w:rsidP="0005208E">
            <w:pPr>
              <w:spacing w:after="240"/>
              <w:rPr>
                <w:sz w:val="16"/>
                <w:szCs w:val="16"/>
                <w:lang w:val="pt-BR"/>
              </w:rPr>
            </w:pPr>
          </w:p>
        </w:tc>
        <w:tc>
          <w:tcPr>
            <w:tcW w:w="1276" w:type="dxa"/>
            <w:shd w:val="clear" w:color="auto" w:fill="auto"/>
            <w:vAlign w:val="center"/>
          </w:tcPr>
          <w:p w:rsidR="0005208E" w:rsidRPr="00C04A17" w:rsidRDefault="0005208E" w:rsidP="0005208E">
            <w:pPr>
              <w:spacing w:after="240"/>
              <w:rPr>
                <w:sz w:val="16"/>
                <w:szCs w:val="16"/>
                <w:lang w:val="pt-BR"/>
              </w:rPr>
            </w:pPr>
          </w:p>
        </w:tc>
        <w:tc>
          <w:tcPr>
            <w:tcW w:w="1418" w:type="dxa"/>
            <w:shd w:val="clear" w:color="auto" w:fill="auto"/>
            <w:vAlign w:val="center"/>
          </w:tcPr>
          <w:p w:rsidR="0005208E" w:rsidRPr="00C04A17" w:rsidRDefault="0005208E" w:rsidP="0005208E">
            <w:pPr>
              <w:spacing w:after="240"/>
              <w:rPr>
                <w:sz w:val="16"/>
                <w:szCs w:val="16"/>
                <w:lang w:val="pt-BR"/>
              </w:rPr>
            </w:pPr>
            <w:r w:rsidRPr="00C04A17">
              <w:rPr>
                <w:sz w:val="16"/>
                <w:szCs w:val="16"/>
                <w:lang w:val="pt-BR"/>
              </w:rPr>
              <w:t>Estanqueidade</w:t>
            </w:r>
          </w:p>
        </w:tc>
      </w:tr>
      <w:tr w:rsidR="0005208E" w:rsidRPr="00E51A2B" w:rsidTr="0005208E">
        <w:trPr>
          <w:cantSplit/>
        </w:trPr>
        <w:tc>
          <w:tcPr>
            <w:tcW w:w="3686" w:type="dxa"/>
            <w:shd w:val="clear" w:color="auto" w:fill="auto"/>
            <w:vAlign w:val="center"/>
          </w:tcPr>
          <w:p w:rsidR="006829A2" w:rsidRPr="00C04A17" w:rsidRDefault="0005208E" w:rsidP="00087F9B">
            <w:pPr>
              <w:spacing w:after="240"/>
              <w:rPr>
                <w:sz w:val="16"/>
                <w:szCs w:val="16"/>
                <w:lang w:val="pt-BR"/>
              </w:rPr>
            </w:pPr>
            <w:r w:rsidRPr="00C04A17">
              <w:rPr>
                <w:sz w:val="16"/>
                <w:szCs w:val="16"/>
                <w:lang w:val="pt-BR"/>
              </w:rPr>
              <w:t>Esquadrias de madeira</w:t>
            </w:r>
            <w:r w:rsidR="006829A2">
              <w:rPr>
                <w:sz w:val="16"/>
                <w:szCs w:val="16"/>
                <w:lang w:val="pt-BR"/>
              </w:rPr>
              <w:t xml:space="preserve"> </w:t>
            </w:r>
          </w:p>
        </w:tc>
        <w:tc>
          <w:tcPr>
            <w:tcW w:w="1777" w:type="dxa"/>
            <w:shd w:val="clear" w:color="auto" w:fill="auto"/>
            <w:vAlign w:val="center"/>
          </w:tcPr>
          <w:p w:rsidR="0005208E" w:rsidRPr="00C04A17" w:rsidRDefault="0005208E" w:rsidP="007C6773">
            <w:pPr>
              <w:spacing w:before="0" w:afterLines="0"/>
              <w:rPr>
                <w:sz w:val="16"/>
                <w:szCs w:val="16"/>
                <w:lang w:val="pt-BR"/>
              </w:rPr>
            </w:pPr>
            <w:r w:rsidRPr="00C04A17">
              <w:rPr>
                <w:sz w:val="16"/>
                <w:szCs w:val="16"/>
                <w:lang w:val="pt-BR"/>
              </w:rPr>
              <w:t>Empenamento</w:t>
            </w:r>
          </w:p>
          <w:p w:rsidR="0005208E" w:rsidRPr="00C04A17" w:rsidRDefault="0005208E" w:rsidP="007C6773">
            <w:pPr>
              <w:spacing w:before="0" w:afterLines="0"/>
              <w:rPr>
                <w:sz w:val="16"/>
                <w:szCs w:val="16"/>
                <w:lang w:val="pt-BR"/>
              </w:rPr>
            </w:pPr>
            <w:r w:rsidRPr="00C04A17">
              <w:rPr>
                <w:sz w:val="16"/>
                <w:szCs w:val="16"/>
                <w:lang w:val="pt-BR"/>
              </w:rPr>
              <w:t>Descolamento</w:t>
            </w:r>
          </w:p>
          <w:p w:rsidR="0005208E" w:rsidRPr="00C04A17" w:rsidRDefault="0005208E" w:rsidP="007C6773">
            <w:pPr>
              <w:spacing w:before="0" w:afterLines="0"/>
              <w:rPr>
                <w:sz w:val="16"/>
                <w:szCs w:val="16"/>
                <w:lang w:val="pt-BR"/>
              </w:rPr>
            </w:pPr>
            <w:r w:rsidRPr="00C04A17">
              <w:rPr>
                <w:sz w:val="16"/>
                <w:szCs w:val="16"/>
                <w:lang w:val="pt-BR"/>
              </w:rPr>
              <w:t>Fixação</w:t>
            </w:r>
          </w:p>
          <w:p w:rsidR="0005208E" w:rsidRPr="00C04A17" w:rsidRDefault="0005208E" w:rsidP="007C6773">
            <w:pPr>
              <w:spacing w:before="0" w:afterLines="0"/>
              <w:rPr>
                <w:sz w:val="16"/>
                <w:szCs w:val="16"/>
                <w:lang w:val="pt-BR"/>
              </w:rPr>
            </w:pPr>
            <w:r w:rsidRPr="00C04A17">
              <w:rPr>
                <w:sz w:val="16"/>
                <w:szCs w:val="16"/>
                <w:lang w:val="pt-BR"/>
              </w:rPr>
              <w:t>(garantia do fabricante)</w:t>
            </w:r>
          </w:p>
        </w:tc>
        <w:tc>
          <w:tcPr>
            <w:tcW w:w="1341" w:type="dxa"/>
            <w:shd w:val="clear" w:color="auto" w:fill="auto"/>
            <w:vAlign w:val="center"/>
          </w:tcPr>
          <w:p w:rsidR="0005208E" w:rsidRPr="00C04A17" w:rsidRDefault="0005208E" w:rsidP="007C6773">
            <w:pPr>
              <w:spacing w:after="240"/>
              <w:rPr>
                <w:sz w:val="16"/>
                <w:szCs w:val="16"/>
                <w:lang w:val="pt-BR"/>
              </w:rPr>
            </w:pPr>
          </w:p>
        </w:tc>
        <w:tc>
          <w:tcPr>
            <w:tcW w:w="1276" w:type="dxa"/>
            <w:shd w:val="clear" w:color="auto" w:fill="auto"/>
            <w:vAlign w:val="center"/>
          </w:tcPr>
          <w:p w:rsidR="0005208E" w:rsidRPr="00C04A17" w:rsidRDefault="0005208E" w:rsidP="007C6773">
            <w:pPr>
              <w:spacing w:after="240"/>
              <w:rPr>
                <w:sz w:val="16"/>
                <w:szCs w:val="16"/>
                <w:lang w:val="pt-BR"/>
              </w:rPr>
            </w:pPr>
          </w:p>
        </w:tc>
        <w:tc>
          <w:tcPr>
            <w:tcW w:w="1418" w:type="dxa"/>
            <w:shd w:val="clear" w:color="auto" w:fill="auto"/>
            <w:vAlign w:val="center"/>
          </w:tcPr>
          <w:p w:rsidR="0005208E" w:rsidRPr="00C04A17" w:rsidRDefault="0005208E" w:rsidP="007C6773">
            <w:pPr>
              <w:spacing w:after="240"/>
              <w:rPr>
                <w:sz w:val="16"/>
                <w:szCs w:val="16"/>
                <w:lang w:val="pt-BR"/>
              </w:rPr>
            </w:pPr>
          </w:p>
        </w:tc>
      </w:tr>
      <w:tr w:rsidR="0005208E" w:rsidRPr="00E51A2B" w:rsidTr="0005208E">
        <w:trPr>
          <w:cantSplit/>
        </w:trPr>
        <w:tc>
          <w:tcPr>
            <w:tcW w:w="3686" w:type="dxa"/>
            <w:shd w:val="clear" w:color="auto" w:fill="auto"/>
            <w:vAlign w:val="center"/>
          </w:tcPr>
          <w:p w:rsidR="0005208E" w:rsidRPr="00C04A17" w:rsidRDefault="0005208E" w:rsidP="0005208E">
            <w:pPr>
              <w:spacing w:after="240"/>
              <w:rPr>
                <w:sz w:val="16"/>
                <w:szCs w:val="16"/>
                <w:lang w:val="pt-BR"/>
              </w:rPr>
            </w:pPr>
            <w:r w:rsidRPr="00C04A17">
              <w:rPr>
                <w:sz w:val="16"/>
                <w:szCs w:val="16"/>
                <w:lang w:val="pt-BR"/>
              </w:rPr>
              <w:lastRenderedPageBreak/>
              <w:t>Esquadrias de alumínio</w:t>
            </w:r>
          </w:p>
        </w:tc>
        <w:tc>
          <w:tcPr>
            <w:tcW w:w="1777" w:type="dxa"/>
            <w:shd w:val="clear" w:color="auto" w:fill="auto"/>
            <w:vAlign w:val="center"/>
          </w:tcPr>
          <w:p w:rsidR="0005208E" w:rsidRPr="00C04A17" w:rsidRDefault="0005208E" w:rsidP="0005208E">
            <w:pPr>
              <w:pStyle w:val="Default"/>
              <w:spacing w:after="240"/>
              <w:rPr>
                <w:sz w:val="16"/>
                <w:szCs w:val="16"/>
              </w:rPr>
            </w:pPr>
            <w:r w:rsidRPr="00C04A17">
              <w:rPr>
                <w:sz w:val="16"/>
                <w:szCs w:val="16"/>
              </w:rPr>
              <w:t xml:space="preserve">Partes móveis (inclusive recolhedores de palhetas, motores e conjuntos elétricos de acionamento) </w:t>
            </w:r>
          </w:p>
        </w:tc>
        <w:tc>
          <w:tcPr>
            <w:tcW w:w="1341" w:type="dxa"/>
            <w:shd w:val="clear" w:color="auto" w:fill="auto"/>
            <w:vAlign w:val="center"/>
          </w:tcPr>
          <w:p w:rsidR="0005208E" w:rsidRPr="00C04A17" w:rsidRDefault="0005208E" w:rsidP="0005208E">
            <w:pPr>
              <w:spacing w:after="240"/>
              <w:rPr>
                <w:sz w:val="16"/>
                <w:szCs w:val="16"/>
                <w:lang w:val="pt-BR"/>
              </w:rPr>
            </w:pPr>
            <w:r w:rsidRPr="00C04A17">
              <w:rPr>
                <w:sz w:val="16"/>
                <w:szCs w:val="16"/>
                <w:lang w:val="pt-BR"/>
              </w:rPr>
              <w:t>Borrachas, escovas, articulações, fechos e roldanas (garantia do fabricante)</w:t>
            </w:r>
          </w:p>
        </w:tc>
        <w:tc>
          <w:tcPr>
            <w:tcW w:w="1276" w:type="dxa"/>
            <w:shd w:val="clear" w:color="auto" w:fill="auto"/>
            <w:vAlign w:val="center"/>
          </w:tcPr>
          <w:p w:rsidR="0005208E" w:rsidRPr="00C04A17" w:rsidRDefault="0005208E" w:rsidP="0005208E">
            <w:pPr>
              <w:spacing w:after="240"/>
              <w:rPr>
                <w:sz w:val="16"/>
                <w:szCs w:val="16"/>
                <w:lang w:val="pt-BR"/>
              </w:rPr>
            </w:pPr>
          </w:p>
        </w:tc>
        <w:tc>
          <w:tcPr>
            <w:tcW w:w="1418" w:type="dxa"/>
            <w:shd w:val="clear" w:color="auto" w:fill="auto"/>
            <w:vAlign w:val="center"/>
          </w:tcPr>
          <w:p w:rsidR="0005208E" w:rsidRPr="00C04A17" w:rsidRDefault="0005208E" w:rsidP="0005208E">
            <w:pPr>
              <w:spacing w:after="240"/>
              <w:rPr>
                <w:sz w:val="16"/>
                <w:szCs w:val="16"/>
                <w:lang w:val="pt-BR"/>
              </w:rPr>
            </w:pPr>
            <w:r w:rsidRPr="00C04A17">
              <w:rPr>
                <w:sz w:val="16"/>
                <w:szCs w:val="16"/>
                <w:lang w:val="pt-BR"/>
              </w:rPr>
              <w:t>Perfis de alumínio, fixadores e revestimentos em painel de alumínio. (garantia do fabricante)</w:t>
            </w:r>
          </w:p>
        </w:tc>
      </w:tr>
      <w:tr w:rsidR="0005208E" w:rsidRPr="00E51A2B" w:rsidTr="0005208E">
        <w:trPr>
          <w:cantSplit/>
        </w:trPr>
        <w:tc>
          <w:tcPr>
            <w:tcW w:w="3686" w:type="dxa"/>
            <w:shd w:val="clear" w:color="auto" w:fill="auto"/>
            <w:vAlign w:val="center"/>
          </w:tcPr>
          <w:p w:rsidR="0005208E" w:rsidRPr="00C04A17" w:rsidRDefault="0005208E" w:rsidP="0005208E">
            <w:pPr>
              <w:spacing w:after="240"/>
              <w:rPr>
                <w:sz w:val="16"/>
                <w:szCs w:val="16"/>
                <w:lang w:val="pt-BR"/>
              </w:rPr>
            </w:pPr>
            <w:r w:rsidRPr="00C04A17">
              <w:rPr>
                <w:sz w:val="16"/>
                <w:szCs w:val="16"/>
                <w:lang w:val="pt-BR"/>
              </w:rPr>
              <w:t>Fechaduras e ferragens em geral</w:t>
            </w:r>
          </w:p>
        </w:tc>
        <w:tc>
          <w:tcPr>
            <w:tcW w:w="1777" w:type="dxa"/>
            <w:shd w:val="clear" w:color="auto" w:fill="auto"/>
            <w:vAlign w:val="center"/>
          </w:tcPr>
          <w:p w:rsidR="0005208E" w:rsidRPr="00C04A17" w:rsidRDefault="0005208E" w:rsidP="00A43CAB">
            <w:pPr>
              <w:spacing w:before="0" w:afterLines="0"/>
              <w:rPr>
                <w:sz w:val="16"/>
                <w:szCs w:val="16"/>
                <w:lang w:val="pt-BR"/>
              </w:rPr>
            </w:pPr>
            <w:r w:rsidRPr="00C04A17">
              <w:rPr>
                <w:sz w:val="16"/>
                <w:szCs w:val="16"/>
                <w:lang w:val="pt-BR"/>
              </w:rPr>
              <w:t>Funcionamento</w:t>
            </w:r>
          </w:p>
          <w:p w:rsidR="0005208E" w:rsidRPr="00C04A17" w:rsidRDefault="0005208E" w:rsidP="00A43CAB">
            <w:pPr>
              <w:spacing w:before="0" w:afterLines="0"/>
              <w:rPr>
                <w:sz w:val="16"/>
                <w:szCs w:val="16"/>
                <w:lang w:val="pt-BR"/>
              </w:rPr>
            </w:pPr>
            <w:r w:rsidRPr="00C04A17">
              <w:rPr>
                <w:sz w:val="16"/>
                <w:szCs w:val="16"/>
                <w:lang w:val="pt-BR"/>
              </w:rPr>
              <w:t>Acabamento</w:t>
            </w:r>
          </w:p>
          <w:p w:rsidR="0005208E" w:rsidRPr="00C04A17" w:rsidRDefault="0005208E" w:rsidP="00A43CAB">
            <w:pPr>
              <w:spacing w:before="0" w:afterLines="0"/>
              <w:rPr>
                <w:sz w:val="16"/>
                <w:szCs w:val="16"/>
                <w:lang w:val="pt-BR"/>
              </w:rPr>
            </w:pPr>
            <w:r w:rsidRPr="00C04A17">
              <w:rPr>
                <w:sz w:val="16"/>
                <w:szCs w:val="16"/>
                <w:lang w:val="pt-BR"/>
              </w:rPr>
              <w:t>(garantia do fabricante)</w:t>
            </w:r>
          </w:p>
        </w:tc>
        <w:tc>
          <w:tcPr>
            <w:tcW w:w="1341" w:type="dxa"/>
            <w:shd w:val="clear" w:color="auto" w:fill="auto"/>
            <w:vAlign w:val="center"/>
          </w:tcPr>
          <w:p w:rsidR="0005208E" w:rsidRPr="00C04A17" w:rsidRDefault="0005208E" w:rsidP="0005208E">
            <w:pPr>
              <w:spacing w:after="240"/>
              <w:rPr>
                <w:sz w:val="16"/>
                <w:szCs w:val="16"/>
                <w:lang w:val="pt-BR"/>
              </w:rPr>
            </w:pPr>
          </w:p>
        </w:tc>
        <w:tc>
          <w:tcPr>
            <w:tcW w:w="1276" w:type="dxa"/>
            <w:shd w:val="clear" w:color="auto" w:fill="auto"/>
            <w:vAlign w:val="center"/>
          </w:tcPr>
          <w:p w:rsidR="0005208E" w:rsidRPr="00C04A17" w:rsidRDefault="0005208E" w:rsidP="0005208E">
            <w:pPr>
              <w:spacing w:after="240"/>
              <w:rPr>
                <w:sz w:val="16"/>
                <w:szCs w:val="16"/>
                <w:lang w:val="pt-BR"/>
              </w:rPr>
            </w:pPr>
          </w:p>
        </w:tc>
        <w:tc>
          <w:tcPr>
            <w:tcW w:w="1418" w:type="dxa"/>
            <w:shd w:val="clear" w:color="auto" w:fill="auto"/>
            <w:vAlign w:val="center"/>
          </w:tcPr>
          <w:p w:rsidR="0005208E" w:rsidRPr="00C04A17" w:rsidRDefault="0005208E" w:rsidP="0005208E">
            <w:pPr>
              <w:spacing w:after="240"/>
              <w:rPr>
                <w:sz w:val="16"/>
                <w:szCs w:val="16"/>
                <w:lang w:val="pt-BR"/>
              </w:rPr>
            </w:pPr>
          </w:p>
        </w:tc>
      </w:tr>
      <w:tr w:rsidR="0005208E" w:rsidRPr="00E51A2B" w:rsidTr="0005208E">
        <w:trPr>
          <w:cantSplit/>
        </w:trPr>
        <w:tc>
          <w:tcPr>
            <w:tcW w:w="3686" w:type="dxa"/>
            <w:shd w:val="clear" w:color="auto" w:fill="auto"/>
            <w:vAlign w:val="center"/>
          </w:tcPr>
          <w:p w:rsidR="0005208E" w:rsidRPr="00C04A17" w:rsidRDefault="0005208E" w:rsidP="0005208E">
            <w:pPr>
              <w:pStyle w:val="Default"/>
              <w:spacing w:after="240"/>
              <w:rPr>
                <w:sz w:val="16"/>
                <w:szCs w:val="16"/>
              </w:rPr>
            </w:pPr>
            <w:r w:rsidRPr="00C04A17">
              <w:rPr>
                <w:sz w:val="16"/>
                <w:szCs w:val="16"/>
              </w:rPr>
              <w:t xml:space="preserve">Revestimentos de paredes, pisos e tetos internos e externos em argamassa/gesso liso/ componentes de gesso acartonado </w:t>
            </w:r>
          </w:p>
        </w:tc>
        <w:tc>
          <w:tcPr>
            <w:tcW w:w="1777" w:type="dxa"/>
            <w:shd w:val="clear" w:color="auto" w:fill="auto"/>
            <w:vAlign w:val="center"/>
          </w:tcPr>
          <w:p w:rsidR="0005208E" w:rsidRPr="00C04A17" w:rsidRDefault="0005208E" w:rsidP="0005208E">
            <w:pPr>
              <w:spacing w:after="240"/>
              <w:rPr>
                <w:sz w:val="16"/>
                <w:szCs w:val="16"/>
                <w:lang w:val="pt-BR"/>
              </w:rPr>
            </w:pPr>
          </w:p>
        </w:tc>
        <w:tc>
          <w:tcPr>
            <w:tcW w:w="1341" w:type="dxa"/>
            <w:shd w:val="clear" w:color="auto" w:fill="auto"/>
            <w:vAlign w:val="center"/>
          </w:tcPr>
          <w:p w:rsidR="0005208E" w:rsidRPr="00C04A17" w:rsidRDefault="0005208E" w:rsidP="0005208E">
            <w:pPr>
              <w:spacing w:after="240"/>
              <w:rPr>
                <w:sz w:val="16"/>
                <w:szCs w:val="16"/>
                <w:lang w:val="pt-BR"/>
              </w:rPr>
            </w:pPr>
            <w:r w:rsidRPr="00C04A17">
              <w:rPr>
                <w:sz w:val="16"/>
                <w:szCs w:val="16"/>
                <w:lang w:val="pt-BR"/>
              </w:rPr>
              <w:t>Fissuras</w:t>
            </w:r>
          </w:p>
        </w:tc>
        <w:tc>
          <w:tcPr>
            <w:tcW w:w="1276" w:type="dxa"/>
            <w:shd w:val="clear" w:color="auto" w:fill="auto"/>
            <w:vAlign w:val="center"/>
          </w:tcPr>
          <w:p w:rsidR="0005208E" w:rsidRPr="00C04A17" w:rsidRDefault="0005208E" w:rsidP="0005208E">
            <w:pPr>
              <w:spacing w:after="240"/>
              <w:rPr>
                <w:sz w:val="16"/>
                <w:szCs w:val="16"/>
                <w:lang w:val="pt-BR"/>
              </w:rPr>
            </w:pPr>
            <w:r w:rsidRPr="00C04A17">
              <w:rPr>
                <w:sz w:val="16"/>
                <w:szCs w:val="16"/>
                <w:lang w:val="pt-BR"/>
              </w:rPr>
              <w:t>Estanqueidade de fachadas e pisos molháveis</w:t>
            </w:r>
          </w:p>
        </w:tc>
        <w:tc>
          <w:tcPr>
            <w:tcW w:w="1418" w:type="dxa"/>
            <w:shd w:val="clear" w:color="auto" w:fill="auto"/>
            <w:vAlign w:val="center"/>
          </w:tcPr>
          <w:p w:rsidR="0005208E" w:rsidRPr="00C04A17" w:rsidRDefault="0005208E" w:rsidP="0005208E">
            <w:pPr>
              <w:spacing w:after="240"/>
              <w:rPr>
                <w:sz w:val="16"/>
                <w:szCs w:val="16"/>
                <w:lang w:val="pt-BR"/>
              </w:rPr>
            </w:pPr>
            <w:r w:rsidRPr="00C04A17">
              <w:rPr>
                <w:sz w:val="16"/>
                <w:szCs w:val="16"/>
                <w:lang w:val="pt-BR"/>
              </w:rPr>
              <w:t>Má aderência do revestimento e dos componentes do sistema</w:t>
            </w:r>
          </w:p>
        </w:tc>
      </w:tr>
      <w:tr w:rsidR="0005208E" w:rsidRPr="00E51A2B" w:rsidTr="0005208E">
        <w:trPr>
          <w:cantSplit/>
        </w:trPr>
        <w:tc>
          <w:tcPr>
            <w:tcW w:w="3686" w:type="dxa"/>
            <w:shd w:val="clear" w:color="auto" w:fill="auto"/>
            <w:vAlign w:val="center"/>
          </w:tcPr>
          <w:p w:rsidR="0005208E" w:rsidRPr="00C04A17" w:rsidRDefault="0005208E" w:rsidP="0005208E">
            <w:pPr>
              <w:spacing w:after="240"/>
              <w:rPr>
                <w:sz w:val="16"/>
                <w:szCs w:val="16"/>
                <w:lang w:val="pt-BR"/>
              </w:rPr>
            </w:pPr>
            <w:r w:rsidRPr="00C04A17">
              <w:rPr>
                <w:sz w:val="16"/>
                <w:szCs w:val="16"/>
                <w:lang w:val="pt-BR"/>
              </w:rPr>
              <w:t>Revestimentos de paredes, pisos e tetos em azulejo/cerâmica/ pastilhas.</w:t>
            </w:r>
          </w:p>
        </w:tc>
        <w:tc>
          <w:tcPr>
            <w:tcW w:w="1777" w:type="dxa"/>
            <w:shd w:val="clear" w:color="auto" w:fill="auto"/>
            <w:vAlign w:val="center"/>
          </w:tcPr>
          <w:p w:rsidR="0005208E" w:rsidRPr="00C04A17" w:rsidRDefault="0005208E" w:rsidP="0005208E">
            <w:pPr>
              <w:spacing w:after="240"/>
              <w:rPr>
                <w:sz w:val="16"/>
                <w:szCs w:val="16"/>
                <w:lang w:val="pt-BR"/>
              </w:rPr>
            </w:pPr>
          </w:p>
        </w:tc>
        <w:tc>
          <w:tcPr>
            <w:tcW w:w="1341" w:type="dxa"/>
            <w:shd w:val="clear" w:color="auto" w:fill="auto"/>
            <w:vAlign w:val="center"/>
          </w:tcPr>
          <w:p w:rsidR="0005208E" w:rsidRPr="00C04A17" w:rsidRDefault="0005208E" w:rsidP="0005208E">
            <w:pPr>
              <w:spacing w:after="240"/>
              <w:rPr>
                <w:sz w:val="16"/>
                <w:szCs w:val="16"/>
                <w:lang w:val="pt-BR"/>
              </w:rPr>
            </w:pPr>
            <w:r w:rsidRPr="00C04A17">
              <w:rPr>
                <w:sz w:val="16"/>
                <w:szCs w:val="16"/>
                <w:lang w:val="pt-BR"/>
              </w:rPr>
              <w:t>Revestimentos soltos, gretados, desgaste excessivo</w:t>
            </w:r>
          </w:p>
        </w:tc>
        <w:tc>
          <w:tcPr>
            <w:tcW w:w="1276" w:type="dxa"/>
            <w:shd w:val="clear" w:color="auto" w:fill="auto"/>
            <w:vAlign w:val="center"/>
          </w:tcPr>
          <w:p w:rsidR="0005208E" w:rsidRPr="00C04A17" w:rsidRDefault="0005208E" w:rsidP="0005208E">
            <w:pPr>
              <w:spacing w:after="240"/>
              <w:rPr>
                <w:sz w:val="16"/>
                <w:szCs w:val="16"/>
                <w:lang w:val="pt-BR"/>
              </w:rPr>
            </w:pPr>
            <w:r w:rsidRPr="00C04A17">
              <w:rPr>
                <w:sz w:val="16"/>
                <w:szCs w:val="16"/>
                <w:lang w:val="pt-BR"/>
              </w:rPr>
              <w:t>Estanqueidade de fachadas e pisos molháveis.</w:t>
            </w:r>
          </w:p>
        </w:tc>
        <w:tc>
          <w:tcPr>
            <w:tcW w:w="1418" w:type="dxa"/>
            <w:shd w:val="clear" w:color="auto" w:fill="auto"/>
            <w:vAlign w:val="center"/>
          </w:tcPr>
          <w:p w:rsidR="0005208E" w:rsidRPr="00C04A17" w:rsidRDefault="0005208E" w:rsidP="0005208E">
            <w:pPr>
              <w:spacing w:after="240"/>
              <w:rPr>
                <w:sz w:val="16"/>
                <w:szCs w:val="16"/>
                <w:lang w:val="pt-BR"/>
              </w:rPr>
            </w:pPr>
          </w:p>
        </w:tc>
      </w:tr>
      <w:tr w:rsidR="0005208E" w:rsidRPr="00E51A2B" w:rsidTr="0005208E">
        <w:trPr>
          <w:cantSplit/>
        </w:trPr>
        <w:tc>
          <w:tcPr>
            <w:tcW w:w="3686" w:type="dxa"/>
            <w:shd w:val="clear" w:color="auto" w:fill="auto"/>
            <w:vAlign w:val="center"/>
          </w:tcPr>
          <w:p w:rsidR="0005208E" w:rsidRPr="00C04A17" w:rsidRDefault="0005208E" w:rsidP="0005208E">
            <w:pPr>
              <w:pStyle w:val="Default"/>
              <w:spacing w:after="240"/>
              <w:rPr>
                <w:sz w:val="16"/>
              </w:rPr>
            </w:pPr>
            <w:r w:rsidRPr="00C04A17">
              <w:rPr>
                <w:sz w:val="16"/>
                <w:szCs w:val="20"/>
              </w:rPr>
              <w:t xml:space="preserve">Revestimentos de paredes, pisos e teto em pedras naturais (mármore, granito e outros) </w:t>
            </w:r>
          </w:p>
        </w:tc>
        <w:tc>
          <w:tcPr>
            <w:tcW w:w="1777" w:type="dxa"/>
            <w:shd w:val="clear" w:color="auto" w:fill="auto"/>
            <w:vAlign w:val="center"/>
          </w:tcPr>
          <w:p w:rsidR="0005208E" w:rsidRPr="00C04A17" w:rsidRDefault="0005208E" w:rsidP="0005208E">
            <w:pPr>
              <w:spacing w:after="240"/>
              <w:rPr>
                <w:sz w:val="16"/>
                <w:lang w:val="pt-BR"/>
              </w:rPr>
            </w:pPr>
          </w:p>
        </w:tc>
        <w:tc>
          <w:tcPr>
            <w:tcW w:w="1341" w:type="dxa"/>
            <w:shd w:val="clear" w:color="auto" w:fill="auto"/>
            <w:vAlign w:val="center"/>
          </w:tcPr>
          <w:p w:rsidR="0005208E" w:rsidRPr="00C04A17" w:rsidRDefault="0005208E" w:rsidP="0005208E">
            <w:pPr>
              <w:spacing w:after="240"/>
              <w:rPr>
                <w:sz w:val="16"/>
                <w:lang w:val="pt-BR"/>
              </w:rPr>
            </w:pPr>
            <w:r w:rsidRPr="00C04A17">
              <w:rPr>
                <w:sz w:val="16"/>
                <w:lang w:val="pt-BR"/>
              </w:rPr>
              <w:t>Revestimentos soltos, gretados, desgaste excessivo</w:t>
            </w:r>
          </w:p>
        </w:tc>
        <w:tc>
          <w:tcPr>
            <w:tcW w:w="1276" w:type="dxa"/>
            <w:shd w:val="clear" w:color="auto" w:fill="auto"/>
            <w:vAlign w:val="center"/>
          </w:tcPr>
          <w:p w:rsidR="0005208E" w:rsidRPr="00C04A17" w:rsidRDefault="0005208E" w:rsidP="0005208E">
            <w:pPr>
              <w:spacing w:after="240"/>
              <w:rPr>
                <w:sz w:val="16"/>
                <w:lang w:val="pt-BR"/>
              </w:rPr>
            </w:pPr>
            <w:r w:rsidRPr="00C04A17">
              <w:rPr>
                <w:sz w:val="16"/>
                <w:lang w:val="pt-BR"/>
              </w:rPr>
              <w:t>Estanqueidade de fachadas e pisos molháveis.</w:t>
            </w:r>
          </w:p>
        </w:tc>
        <w:tc>
          <w:tcPr>
            <w:tcW w:w="1418" w:type="dxa"/>
            <w:shd w:val="clear" w:color="auto" w:fill="auto"/>
            <w:vAlign w:val="center"/>
          </w:tcPr>
          <w:p w:rsidR="0005208E" w:rsidRPr="00C04A17" w:rsidRDefault="0005208E" w:rsidP="0005208E">
            <w:pPr>
              <w:spacing w:after="240"/>
              <w:rPr>
                <w:sz w:val="16"/>
                <w:lang w:val="pt-BR"/>
              </w:rPr>
            </w:pPr>
          </w:p>
        </w:tc>
      </w:tr>
      <w:tr w:rsidR="0005208E" w:rsidRPr="00E51A2B" w:rsidTr="0005208E">
        <w:trPr>
          <w:cantSplit/>
        </w:trPr>
        <w:tc>
          <w:tcPr>
            <w:tcW w:w="3686" w:type="dxa"/>
            <w:shd w:val="clear" w:color="auto" w:fill="auto"/>
            <w:vAlign w:val="center"/>
          </w:tcPr>
          <w:p w:rsidR="0005208E" w:rsidRPr="00C04A17" w:rsidRDefault="0005208E" w:rsidP="0005208E">
            <w:pPr>
              <w:spacing w:after="240"/>
              <w:rPr>
                <w:sz w:val="16"/>
                <w:lang w:val="pt-BR"/>
              </w:rPr>
            </w:pPr>
            <w:r w:rsidRPr="00C04A17">
              <w:rPr>
                <w:sz w:val="16"/>
                <w:lang w:val="pt-BR"/>
              </w:rPr>
              <w:t>Piso cimentado, piso acabado em concreto, contrapiso</w:t>
            </w:r>
          </w:p>
        </w:tc>
        <w:tc>
          <w:tcPr>
            <w:tcW w:w="1777" w:type="dxa"/>
            <w:shd w:val="clear" w:color="auto" w:fill="auto"/>
            <w:vAlign w:val="center"/>
          </w:tcPr>
          <w:p w:rsidR="0005208E" w:rsidRPr="00C04A17" w:rsidRDefault="0005208E" w:rsidP="0005208E">
            <w:pPr>
              <w:spacing w:after="240"/>
              <w:rPr>
                <w:sz w:val="16"/>
                <w:lang w:val="pt-BR"/>
              </w:rPr>
            </w:pPr>
          </w:p>
        </w:tc>
        <w:tc>
          <w:tcPr>
            <w:tcW w:w="1341" w:type="dxa"/>
            <w:shd w:val="clear" w:color="auto" w:fill="auto"/>
            <w:vAlign w:val="center"/>
          </w:tcPr>
          <w:p w:rsidR="0005208E" w:rsidRPr="00C04A17" w:rsidRDefault="0005208E" w:rsidP="0005208E">
            <w:pPr>
              <w:spacing w:after="240"/>
              <w:rPr>
                <w:sz w:val="16"/>
                <w:lang w:val="pt-BR"/>
              </w:rPr>
            </w:pPr>
            <w:r w:rsidRPr="00C04A17">
              <w:rPr>
                <w:sz w:val="16"/>
                <w:lang w:val="pt-BR"/>
              </w:rPr>
              <w:t>Destacamentos, fissuras, desgaste excessivo</w:t>
            </w:r>
          </w:p>
        </w:tc>
        <w:tc>
          <w:tcPr>
            <w:tcW w:w="1276" w:type="dxa"/>
            <w:shd w:val="clear" w:color="auto" w:fill="auto"/>
            <w:vAlign w:val="center"/>
          </w:tcPr>
          <w:p w:rsidR="0005208E" w:rsidRPr="00C04A17" w:rsidRDefault="0005208E" w:rsidP="0005208E">
            <w:pPr>
              <w:spacing w:after="240"/>
              <w:rPr>
                <w:sz w:val="16"/>
                <w:lang w:val="pt-BR"/>
              </w:rPr>
            </w:pPr>
            <w:r w:rsidRPr="00C04A17">
              <w:rPr>
                <w:sz w:val="16"/>
                <w:lang w:val="pt-BR"/>
              </w:rPr>
              <w:t>Estanqueidade de pisos molháveis</w:t>
            </w:r>
          </w:p>
        </w:tc>
        <w:tc>
          <w:tcPr>
            <w:tcW w:w="1418" w:type="dxa"/>
            <w:shd w:val="clear" w:color="auto" w:fill="auto"/>
            <w:vAlign w:val="center"/>
          </w:tcPr>
          <w:p w:rsidR="0005208E" w:rsidRPr="00C04A17" w:rsidRDefault="0005208E" w:rsidP="0005208E">
            <w:pPr>
              <w:spacing w:after="240"/>
              <w:rPr>
                <w:sz w:val="16"/>
                <w:lang w:val="pt-BR"/>
              </w:rPr>
            </w:pPr>
          </w:p>
        </w:tc>
      </w:tr>
      <w:tr w:rsidR="0005208E" w:rsidRPr="00E51A2B" w:rsidTr="0005208E">
        <w:trPr>
          <w:cantSplit/>
        </w:trPr>
        <w:tc>
          <w:tcPr>
            <w:tcW w:w="3686" w:type="dxa"/>
            <w:shd w:val="clear" w:color="auto" w:fill="auto"/>
            <w:vAlign w:val="center"/>
          </w:tcPr>
          <w:p w:rsidR="0005208E" w:rsidRPr="00C04A17" w:rsidRDefault="0005208E" w:rsidP="0005208E">
            <w:pPr>
              <w:pStyle w:val="Default"/>
              <w:spacing w:after="240"/>
              <w:rPr>
                <w:sz w:val="16"/>
              </w:rPr>
            </w:pPr>
            <w:r w:rsidRPr="00C04A17">
              <w:rPr>
                <w:sz w:val="16"/>
                <w:szCs w:val="20"/>
              </w:rPr>
              <w:t xml:space="preserve">Revestimentos especiais (fórmica, plásticos, têxteis, pisos elevados, materiais compostos de alumínio) </w:t>
            </w:r>
          </w:p>
        </w:tc>
        <w:tc>
          <w:tcPr>
            <w:tcW w:w="1777" w:type="dxa"/>
            <w:shd w:val="clear" w:color="auto" w:fill="auto"/>
            <w:vAlign w:val="center"/>
          </w:tcPr>
          <w:p w:rsidR="0005208E" w:rsidRPr="00C04A17" w:rsidRDefault="0005208E" w:rsidP="0005208E">
            <w:pPr>
              <w:spacing w:after="240"/>
              <w:rPr>
                <w:sz w:val="16"/>
                <w:lang w:val="pt-BR"/>
              </w:rPr>
            </w:pPr>
          </w:p>
        </w:tc>
        <w:tc>
          <w:tcPr>
            <w:tcW w:w="1341" w:type="dxa"/>
            <w:shd w:val="clear" w:color="auto" w:fill="auto"/>
            <w:vAlign w:val="center"/>
          </w:tcPr>
          <w:p w:rsidR="0005208E" w:rsidRPr="00C04A17" w:rsidRDefault="0005208E" w:rsidP="0005208E">
            <w:pPr>
              <w:pStyle w:val="Default"/>
              <w:spacing w:after="240"/>
              <w:rPr>
                <w:sz w:val="16"/>
              </w:rPr>
            </w:pPr>
            <w:r w:rsidRPr="00C04A17">
              <w:rPr>
                <w:sz w:val="16"/>
                <w:szCs w:val="20"/>
              </w:rPr>
              <w:t xml:space="preserve">Aderência </w:t>
            </w:r>
          </w:p>
        </w:tc>
        <w:tc>
          <w:tcPr>
            <w:tcW w:w="1276" w:type="dxa"/>
            <w:shd w:val="clear" w:color="auto" w:fill="auto"/>
            <w:vAlign w:val="center"/>
          </w:tcPr>
          <w:p w:rsidR="0005208E" w:rsidRPr="00C04A17" w:rsidRDefault="0005208E" w:rsidP="0005208E">
            <w:pPr>
              <w:spacing w:after="240"/>
              <w:rPr>
                <w:sz w:val="16"/>
                <w:lang w:val="pt-BR"/>
              </w:rPr>
            </w:pPr>
          </w:p>
        </w:tc>
        <w:tc>
          <w:tcPr>
            <w:tcW w:w="1418" w:type="dxa"/>
            <w:shd w:val="clear" w:color="auto" w:fill="auto"/>
            <w:vAlign w:val="center"/>
          </w:tcPr>
          <w:p w:rsidR="0005208E" w:rsidRPr="00C04A17" w:rsidRDefault="0005208E" w:rsidP="0005208E">
            <w:pPr>
              <w:spacing w:after="240"/>
              <w:rPr>
                <w:sz w:val="16"/>
                <w:lang w:val="pt-BR"/>
              </w:rPr>
            </w:pPr>
          </w:p>
        </w:tc>
      </w:tr>
      <w:tr w:rsidR="0005208E" w:rsidRPr="00E51A2B" w:rsidTr="0005208E">
        <w:trPr>
          <w:cantSplit/>
        </w:trPr>
        <w:tc>
          <w:tcPr>
            <w:tcW w:w="3686" w:type="dxa"/>
            <w:shd w:val="clear" w:color="auto" w:fill="auto"/>
            <w:vAlign w:val="center"/>
          </w:tcPr>
          <w:p w:rsidR="0005208E" w:rsidRPr="00C04A17" w:rsidRDefault="0005208E" w:rsidP="0005208E">
            <w:pPr>
              <w:spacing w:after="240"/>
              <w:rPr>
                <w:sz w:val="16"/>
                <w:lang w:val="pt-BR"/>
              </w:rPr>
            </w:pPr>
            <w:r w:rsidRPr="00C04A17">
              <w:rPr>
                <w:sz w:val="16"/>
                <w:lang w:val="pt-BR"/>
              </w:rPr>
              <w:t>Forros de gesso</w:t>
            </w:r>
          </w:p>
        </w:tc>
        <w:tc>
          <w:tcPr>
            <w:tcW w:w="1777" w:type="dxa"/>
            <w:shd w:val="clear" w:color="auto" w:fill="auto"/>
            <w:vAlign w:val="center"/>
          </w:tcPr>
          <w:p w:rsidR="0005208E" w:rsidRPr="00C04A17" w:rsidRDefault="0005208E" w:rsidP="0005208E">
            <w:pPr>
              <w:spacing w:after="240"/>
              <w:rPr>
                <w:sz w:val="16"/>
                <w:lang w:val="pt-BR"/>
              </w:rPr>
            </w:pPr>
            <w:r w:rsidRPr="00C04A17">
              <w:rPr>
                <w:sz w:val="16"/>
                <w:lang w:val="pt-BR"/>
              </w:rPr>
              <w:t>Fissuras por acomodação dos elementos estruturais e de vedação</w:t>
            </w:r>
          </w:p>
        </w:tc>
        <w:tc>
          <w:tcPr>
            <w:tcW w:w="1341" w:type="dxa"/>
            <w:shd w:val="clear" w:color="auto" w:fill="auto"/>
            <w:vAlign w:val="center"/>
          </w:tcPr>
          <w:p w:rsidR="0005208E" w:rsidRPr="00C04A17" w:rsidRDefault="0005208E" w:rsidP="0005208E">
            <w:pPr>
              <w:spacing w:after="240"/>
              <w:rPr>
                <w:sz w:val="16"/>
                <w:lang w:val="pt-BR"/>
              </w:rPr>
            </w:pPr>
          </w:p>
        </w:tc>
        <w:tc>
          <w:tcPr>
            <w:tcW w:w="1276" w:type="dxa"/>
            <w:shd w:val="clear" w:color="auto" w:fill="auto"/>
            <w:vAlign w:val="center"/>
          </w:tcPr>
          <w:p w:rsidR="0005208E" w:rsidRPr="00C04A17" w:rsidRDefault="0005208E" w:rsidP="0005208E">
            <w:pPr>
              <w:spacing w:after="240"/>
              <w:rPr>
                <w:sz w:val="16"/>
                <w:lang w:val="pt-BR"/>
              </w:rPr>
            </w:pPr>
          </w:p>
        </w:tc>
        <w:tc>
          <w:tcPr>
            <w:tcW w:w="1418" w:type="dxa"/>
            <w:shd w:val="clear" w:color="auto" w:fill="auto"/>
            <w:vAlign w:val="center"/>
          </w:tcPr>
          <w:p w:rsidR="0005208E" w:rsidRPr="00C04A17" w:rsidRDefault="0005208E" w:rsidP="0005208E">
            <w:pPr>
              <w:spacing w:after="240"/>
              <w:rPr>
                <w:sz w:val="16"/>
                <w:lang w:val="pt-BR"/>
              </w:rPr>
            </w:pPr>
          </w:p>
        </w:tc>
      </w:tr>
      <w:tr w:rsidR="0005208E" w:rsidRPr="00E51A2B" w:rsidTr="0005208E">
        <w:trPr>
          <w:cantSplit/>
        </w:trPr>
        <w:tc>
          <w:tcPr>
            <w:tcW w:w="3686" w:type="dxa"/>
            <w:shd w:val="clear" w:color="auto" w:fill="auto"/>
            <w:vAlign w:val="center"/>
          </w:tcPr>
          <w:p w:rsidR="0005208E" w:rsidRPr="00C04A17" w:rsidRDefault="0005208E" w:rsidP="0005208E">
            <w:pPr>
              <w:spacing w:after="240"/>
              <w:rPr>
                <w:sz w:val="16"/>
                <w:lang w:val="pt-BR"/>
              </w:rPr>
            </w:pPr>
            <w:r w:rsidRPr="00C04A17">
              <w:rPr>
                <w:sz w:val="16"/>
                <w:lang w:val="pt-BR"/>
              </w:rPr>
              <w:t>Pintura Externa</w:t>
            </w:r>
          </w:p>
        </w:tc>
        <w:tc>
          <w:tcPr>
            <w:tcW w:w="1777" w:type="dxa"/>
            <w:shd w:val="clear" w:color="auto" w:fill="auto"/>
            <w:vAlign w:val="bottom"/>
          </w:tcPr>
          <w:p w:rsidR="0005208E" w:rsidRPr="00C04A17" w:rsidRDefault="0005208E" w:rsidP="0005208E">
            <w:pPr>
              <w:spacing w:after="240"/>
              <w:rPr>
                <w:sz w:val="16"/>
                <w:lang w:val="pt-BR"/>
              </w:rPr>
            </w:pPr>
            <w:r w:rsidRPr="00C04A17">
              <w:rPr>
                <w:sz w:val="16"/>
                <w:lang w:val="pt-BR"/>
              </w:rPr>
              <w:t>Empolamento, descascamento, esfarelamento, alteração de cor ou deterioração de acabamento</w:t>
            </w:r>
          </w:p>
        </w:tc>
        <w:tc>
          <w:tcPr>
            <w:tcW w:w="1341" w:type="dxa"/>
            <w:shd w:val="clear" w:color="auto" w:fill="auto"/>
            <w:vAlign w:val="center"/>
          </w:tcPr>
          <w:p w:rsidR="0005208E" w:rsidRPr="00C04A17" w:rsidRDefault="0005208E" w:rsidP="0005208E">
            <w:pPr>
              <w:spacing w:after="240"/>
              <w:rPr>
                <w:sz w:val="16"/>
                <w:lang w:val="pt-BR"/>
              </w:rPr>
            </w:pPr>
          </w:p>
        </w:tc>
        <w:tc>
          <w:tcPr>
            <w:tcW w:w="1276" w:type="dxa"/>
            <w:shd w:val="clear" w:color="auto" w:fill="auto"/>
            <w:vAlign w:val="center"/>
          </w:tcPr>
          <w:p w:rsidR="0005208E" w:rsidRPr="00C04A17" w:rsidRDefault="0005208E" w:rsidP="0005208E">
            <w:pPr>
              <w:spacing w:after="240"/>
              <w:rPr>
                <w:sz w:val="16"/>
                <w:lang w:val="pt-BR"/>
              </w:rPr>
            </w:pPr>
          </w:p>
        </w:tc>
        <w:tc>
          <w:tcPr>
            <w:tcW w:w="1418" w:type="dxa"/>
            <w:shd w:val="clear" w:color="auto" w:fill="auto"/>
            <w:vAlign w:val="center"/>
          </w:tcPr>
          <w:p w:rsidR="0005208E" w:rsidRPr="00C04A17" w:rsidRDefault="0005208E" w:rsidP="0005208E">
            <w:pPr>
              <w:spacing w:after="240"/>
              <w:rPr>
                <w:sz w:val="16"/>
                <w:lang w:val="pt-BR"/>
              </w:rPr>
            </w:pPr>
          </w:p>
        </w:tc>
      </w:tr>
      <w:tr w:rsidR="0005208E" w:rsidRPr="00E51A2B" w:rsidTr="0005208E">
        <w:trPr>
          <w:cantSplit/>
        </w:trPr>
        <w:tc>
          <w:tcPr>
            <w:tcW w:w="3686" w:type="dxa"/>
            <w:shd w:val="clear" w:color="auto" w:fill="auto"/>
            <w:vAlign w:val="center"/>
          </w:tcPr>
          <w:p w:rsidR="0005208E" w:rsidRPr="00C04A17" w:rsidRDefault="0005208E" w:rsidP="0005208E">
            <w:pPr>
              <w:spacing w:after="240"/>
              <w:rPr>
                <w:sz w:val="16"/>
                <w:lang w:val="pt-BR"/>
              </w:rPr>
            </w:pPr>
            <w:r w:rsidRPr="00C04A17">
              <w:rPr>
                <w:sz w:val="16"/>
                <w:lang w:val="pt-BR"/>
              </w:rPr>
              <w:t>Pintura Interna</w:t>
            </w:r>
          </w:p>
        </w:tc>
        <w:tc>
          <w:tcPr>
            <w:tcW w:w="1777" w:type="dxa"/>
            <w:shd w:val="clear" w:color="auto" w:fill="auto"/>
            <w:vAlign w:val="center"/>
          </w:tcPr>
          <w:p w:rsidR="0005208E" w:rsidRPr="00C04A17" w:rsidRDefault="0005208E" w:rsidP="0005208E">
            <w:pPr>
              <w:spacing w:after="240"/>
              <w:rPr>
                <w:sz w:val="16"/>
                <w:lang w:val="pt-BR"/>
              </w:rPr>
            </w:pPr>
          </w:p>
        </w:tc>
        <w:tc>
          <w:tcPr>
            <w:tcW w:w="1341" w:type="dxa"/>
            <w:shd w:val="clear" w:color="auto" w:fill="auto"/>
            <w:vAlign w:val="center"/>
          </w:tcPr>
          <w:p w:rsidR="0005208E" w:rsidRPr="00C04A17" w:rsidRDefault="0005208E" w:rsidP="0005208E">
            <w:pPr>
              <w:spacing w:after="240"/>
              <w:rPr>
                <w:sz w:val="16"/>
                <w:lang w:val="pt-BR"/>
              </w:rPr>
            </w:pPr>
            <w:r w:rsidRPr="00C04A17">
              <w:rPr>
                <w:sz w:val="16"/>
                <w:lang w:val="pt-BR"/>
              </w:rPr>
              <w:t>Empolamento, descascamento, esfarelamento, alteração de cor ou deterioração de acabamento.</w:t>
            </w:r>
          </w:p>
        </w:tc>
        <w:tc>
          <w:tcPr>
            <w:tcW w:w="1276" w:type="dxa"/>
            <w:shd w:val="clear" w:color="auto" w:fill="auto"/>
            <w:vAlign w:val="center"/>
          </w:tcPr>
          <w:p w:rsidR="0005208E" w:rsidRPr="00C04A17" w:rsidRDefault="0005208E" w:rsidP="0005208E">
            <w:pPr>
              <w:spacing w:after="240"/>
              <w:rPr>
                <w:sz w:val="16"/>
                <w:lang w:val="pt-BR"/>
              </w:rPr>
            </w:pPr>
          </w:p>
        </w:tc>
        <w:tc>
          <w:tcPr>
            <w:tcW w:w="1418" w:type="dxa"/>
            <w:shd w:val="clear" w:color="auto" w:fill="auto"/>
            <w:vAlign w:val="center"/>
          </w:tcPr>
          <w:p w:rsidR="0005208E" w:rsidRPr="00C04A17" w:rsidRDefault="0005208E" w:rsidP="0005208E">
            <w:pPr>
              <w:spacing w:after="240"/>
              <w:rPr>
                <w:sz w:val="16"/>
                <w:lang w:val="pt-BR"/>
              </w:rPr>
            </w:pPr>
          </w:p>
        </w:tc>
      </w:tr>
      <w:tr w:rsidR="0005208E" w:rsidRPr="00E51A2B" w:rsidTr="0005208E">
        <w:trPr>
          <w:cantSplit/>
        </w:trPr>
        <w:tc>
          <w:tcPr>
            <w:tcW w:w="3686" w:type="dxa"/>
            <w:shd w:val="clear" w:color="auto" w:fill="auto"/>
            <w:vAlign w:val="center"/>
          </w:tcPr>
          <w:p w:rsidR="0005208E" w:rsidRPr="00C04A17" w:rsidRDefault="0005208E" w:rsidP="0005208E">
            <w:pPr>
              <w:spacing w:after="240"/>
              <w:rPr>
                <w:sz w:val="16"/>
                <w:lang w:val="pt-BR"/>
              </w:rPr>
            </w:pPr>
            <w:r w:rsidRPr="00C04A17">
              <w:rPr>
                <w:sz w:val="16"/>
                <w:lang w:val="pt-BR"/>
              </w:rPr>
              <w:lastRenderedPageBreak/>
              <w:t>Selantes, componentes de juntas e rejuntamentos</w:t>
            </w:r>
          </w:p>
        </w:tc>
        <w:tc>
          <w:tcPr>
            <w:tcW w:w="1777" w:type="dxa"/>
            <w:shd w:val="clear" w:color="auto" w:fill="auto"/>
            <w:vAlign w:val="center"/>
          </w:tcPr>
          <w:p w:rsidR="0005208E" w:rsidRPr="00C04A17" w:rsidRDefault="0005208E" w:rsidP="0005208E">
            <w:pPr>
              <w:spacing w:after="240"/>
              <w:rPr>
                <w:sz w:val="16"/>
                <w:lang w:val="pt-BR"/>
              </w:rPr>
            </w:pPr>
            <w:r w:rsidRPr="00C04A17">
              <w:rPr>
                <w:sz w:val="16"/>
                <w:lang w:val="pt-BR"/>
              </w:rPr>
              <w:t>Aderência</w:t>
            </w:r>
          </w:p>
        </w:tc>
        <w:tc>
          <w:tcPr>
            <w:tcW w:w="1341" w:type="dxa"/>
            <w:shd w:val="clear" w:color="auto" w:fill="auto"/>
            <w:vAlign w:val="center"/>
          </w:tcPr>
          <w:p w:rsidR="0005208E" w:rsidRPr="00C04A17" w:rsidRDefault="0005208E" w:rsidP="0005208E">
            <w:pPr>
              <w:spacing w:after="240"/>
              <w:rPr>
                <w:sz w:val="16"/>
                <w:lang w:val="pt-BR"/>
              </w:rPr>
            </w:pPr>
          </w:p>
        </w:tc>
        <w:tc>
          <w:tcPr>
            <w:tcW w:w="1276" w:type="dxa"/>
            <w:shd w:val="clear" w:color="auto" w:fill="auto"/>
            <w:vAlign w:val="center"/>
          </w:tcPr>
          <w:p w:rsidR="0005208E" w:rsidRPr="00C04A17" w:rsidRDefault="0005208E" w:rsidP="0005208E">
            <w:pPr>
              <w:spacing w:after="240"/>
              <w:rPr>
                <w:sz w:val="16"/>
                <w:lang w:val="pt-BR"/>
              </w:rPr>
            </w:pPr>
          </w:p>
        </w:tc>
        <w:tc>
          <w:tcPr>
            <w:tcW w:w="1418" w:type="dxa"/>
            <w:shd w:val="clear" w:color="auto" w:fill="auto"/>
            <w:vAlign w:val="center"/>
          </w:tcPr>
          <w:p w:rsidR="0005208E" w:rsidRPr="00C04A17" w:rsidRDefault="0005208E" w:rsidP="0005208E">
            <w:pPr>
              <w:spacing w:after="240"/>
              <w:rPr>
                <w:sz w:val="16"/>
                <w:lang w:val="pt-BR"/>
              </w:rPr>
            </w:pPr>
          </w:p>
        </w:tc>
      </w:tr>
      <w:tr w:rsidR="0005208E" w:rsidRPr="00E51A2B" w:rsidTr="0005208E">
        <w:trPr>
          <w:cantSplit/>
        </w:trPr>
        <w:tc>
          <w:tcPr>
            <w:tcW w:w="3686" w:type="dxa"/>
            <w:shd w:val="clear" w:color="auto" w:fill="auto"/>
            <w:vAlign w:val="center"/>
          </w:tcPr>
          <w:p w:rsidR="0005208E" w:rsidRPr="00C04A17" w:rsidRDefault="0005208E" w:rsidP="0005208E">
            <w:pPr>
              <w:spacing w:after="240"/>
              <w:rPr>
                <w:sz w:val="16"/>
                <w:lang w:val="pt-BR"/>
              </w:rPr>
            </w:pPr>
            <w:r w:rsidRPr="00C04A17">
              <w:rPr>
                <w:sz w:val="16"/>
                <w:lang w:val="pt-BR"/>
              </w:rPr>
              <w:t>Vidros</w:t>
            </w:r>
          </w:p>
        </w:tc>
        <w:tc>
          <w:tcPr>
            <w:tcW w:w="1777" w:type="dxa"/>
            <w:shd w:val="clear" w:color="auto" w:fill="auto"/>
            <w:vAlign w:val="center"/>
          </w:tcPr>
          <w:p w:rsidR="0005208E" w:rsidRPr="00C04A17" w:rsidRDefault="0005208E" w:rsidP="0005208E">
            <w:pPr>
              <w:spacing w:after="240"/>
              <w:rPr>
                <w:sz w:val="16"/>
                <w:lang w:val="pt-BR"/>
              </w:rPr>
            </w:pPr>
            <w:r w:rsidRPr="00C04A17">
              <w:rPr>
                <w:sz w:val="16"/>
                <w:lang w:val="pt-BR"/>
              </w:rPr>
              <w:t>Fixação</w:t>
            </w:r>
          </w:p>
        </w:tc>
        <w:tc>
          <w:tcPr>
            <w:tcW w:w="1341" w:type="dxa"/>
            <w:shd w:val="clear" w:color="auto" w:fill="auto"/>
            <w:vAlign w:val="center"/>
          </w:tcPr>
          <w:p w:rsidR="0005208E" w:rsidRPr="00C04A17" w:rsidRDefault="0005208E" w:rsidP="0005208E">
            <w:pPr>
              <w:spacing w:after="240"/>
              <w:rPr>
                <w:sz w:val="16"/>
                <w:lang w:val="pt-BR"/>
              </w:rPr>
            </w:pPr>
          </w:p>
        </w:tc>
        <w:tc>
          <w:tcPr>
            <w:tcW w:w="1276" w:type="dxa"/>
            <w:shd w:val="clear" w:color="auto" w:fill="auto"/>
            <w:vAlign w:val="center"/>
          </w:tcPr>
          <w:p w:rsidR="0005208E" w:rsidRPr="00C04A17" w:rsidRDefault="0005208E" w:rsidP="0005208E">
            <w:pPr>
              <w:spacing w:after="240"/>
              <w:rPr>
                <w:sz w:val="16"/>
                <w:lang w:val="pt-BR"/>
              </w:rPr>
            </w:pPr>
          </w:p>
        </w:tc>
        <w:tc>
          <w:tcPr>
            <w:tcW w:w="1418" w:type="dxa"/>
            <w:shd w:val="clear" w:color="auto" w:fill="auto"/>
            <w:vAlign w:val="center"/>
          </w:tcPr>
          <w:p w:rsidR="0005208E" w:rsidRPr="00C04A17" w:rsidRDefault="0005208E" w:rsidP="0005208E">
            <w:pPr>
              <w:spacing w:after="240"/>
              <w:rPr>
                <w:sz w:val="16"/>
                <w:lang w:val="pt-BR"/>
              </w:rPr>
            </w:pPr>
          </w:p>
        </w:tc>
      </w:tr>
    </w:tbl>
    <w:p w:rsidR="0005208E" w:rsidRDefault="0005208E" w:rsidP="00F07EF1">
      <w:pPr>
        <w:spacing w:after="240"/>
      </w:pPr>
    </w:p>
    <w:p w:rsidR="0005208E" w:rsidRDefault="0005208E">
      <w:pPr>
        <w:spacing w:after="240"/>
      </w:pPr>
      <w:r>
        <w:br w:type="page"/>
      </w:r>
    </w:p>
    <w:p w:rsidR="00505A0F" w:rsidRDefault="00505A0F" w:rsidP="00A43CAB">
      <w:pPr>
        <w:pStyle w:val="Ttulo2"/>
        <w:shd w:val="clear" w:color="auto" w:fill="FFFFFF" w:themeFill="background1"/>
        <w:spacing w:before="0"/>
        <w:rPr>
          <w:rFonts w:cs="Arial"/>
          <w:bCs/>
          <w:spacing w:val="15"/>
          <w:szCs w:val="22"/>
        </w:rPr>
      </w:pPr>
      <w:bookmarkStart w:id="67" w:name="_Toc506629266"/>
      <w:bookmarkStart w:id="68" w:name="_Toc507831162"/>
      <w:bookmarkStart w:id="69" w:name="_Toc530001636"/>
      <w:r w:rsidRPr="00CA5034">
        <w:rPr>
          <w:rFonts w:cs="Arial"/>
          <w:bCs/>
          <w:spacing w:val="15"/>
          <w:szCs w:val="22"/>
        </w:rPr>
        <w:lastRenderedPageBreak/>
        <w:t>Garantias por elementos</w:t>
      </w:r>
      <w:bookmarkEnd w:id="67"/>
      <w:bookmarkEnd w:id="68"/>
      <w:bookmarkEnd w:id="69"/>
    </w:p>
    <w:p w:rsidR="00EE1D4F" w:rsidRDefault="00EE1D4F" w:rsidP="00A43CAB">
      <w:pPr>
        <w:spacing w:before="0" w:afterLines="0"/>
        <w:rPr>
          <w:lang w:val="pt-BR"/>
        </w:rPr>
      </w:pPr>
    </w:p>
    <w:tbl>
      <w:tblPr>
        <w:tblW w:w="5478"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1456"/>
        <w:gridCol w:w="2607"/>
        <w:gridCol w:w="4158"/>
        <w:gridCol w:w="1334"/>
      </w:tblGrid>
      <w:tr w:rsidR="00EE1D4F" w:rsidRPr="00E51A2B" w:rsidTr="00A61DC9">
        <w:trPr>
          <w:cantSplit/>
          <w:trHeight w:val="448"/>
          <w:tblHeader/>
        </w:trPr>
        <w:tc>
          <w:tcPr>
            <w:tcW w:w="2126" w:type="pct"/>
            <w:gridSpan w:val="2"/>
            <w:shd w:val="pct10" w:color="auto" w:fill="auto"/>
            <w:vAlign w:val="center"/>
          </w:tcPr>
          <w:p w:rsidR="00EE1D4F" w:rsidRPr="00E51A2B" w:rsidRDefault="00EE1D4F" w:rsidP="00F92AA9">
            <w:pPr>
              <w:spacing w:after="240"/>
              <w:jc w:val="center"/>
              <w:rPr>
                <w:b/>
                <w:lang w:val="pt-BR"/>
              </w:rPr>
            </w:pPr>
            <w:bookmarkStart w:id="70" w:name="_Hlk523133574"/>
            <w:r w:rsidRPr="00E51A2B">
              <w:rPr>
                <w:b/>
                <w:lang w:val="pt-BR"/>
              </w:rPr>
              <w:t>Sistema</w:t>
            </w:r>
          </w:p>
        </w:tc>
        <w:tc>
          <w:tcPr>
            <w:tcW w:w="2176" w:type="pct"/>
            <w:shd w:val="pct10" w:color="auto" w:fill="auto"/>
            <w:vAlign w:val="center"/>
          </w:tcPr>
          <w:p w:rsidR="00EE1D4F" w:rsidRPr="00E51A2B" w:rsidRDefault="00EE1D4F" w:rsidP="00F92AA9">
            <w:pPr>
              <w:spacing w:after="240"/>
              <w:jc w:val="center"/>
              <w:rPr>
                <w:b/>
                <w:lang w:val="pt-BR"/>
              </w:rPr>
            </w:pPr>
            <w:r>
              <w:rPr>
                <w:b/>
                <w:lang w:val="pt-BR"/>
              </w:rPr>
              <w:t>Item</w:t>
            </w:r>
          </w:p>
        </w:tc>
        <w:tc>
          <w:tcPr>
            <w:tcW w:w="698" w:type="pct"/>
            <w:shd w:val="pct10" w:color="auto" w:fill="auto"/>
            <w:vAlign w:val="center"/>
          </w:tcPr>
          <w:p w:rsidR="00EE1D4F" w:rsidRPr="00E51A2B" w:rsidRDefault="00EE1D4F" w:rsidP="00F92AA9">
            <w:pPr>
              <w:spacing w:after="240"/>
              <w:jc w:val="center"/>
              <w:rPr>
                <w:b/>
                <w:lang w:val="pt-BR"/>
              </w:rPr>
            </w:pPr>
            <w:r w:rsidRPr="00E51A2B">
              <w:rPr>
                <w:b/>
                <w:lang w:val="pt-BR"/>
              </w:rPr>
              <w:t>Prazo</w:t>
            </w:r>
          </w:p>
        </w:tc>
      </w:tr>
      <w:tr w:rsidR="00EE1D4F" w:rsidRPr="00E51A2B" w:rsidTr="00F92AA9">
        <w:tc>
          <w:tcPr>
            <w:tcW w:w="762" w:type="pct"/>
            <w:vMerge w:val="restart"/>
            <w:shd w:val="clear" w:color="auto" w:fill="auto"/>
            <w:textDirection w:val="btLr"/>
            <w:vAlign w:val="center"/>
          </w:tcPr>
          <w:p w:rsidR="00EE1D4F" w:rsidRPr="00525403" w:rsidRDefault="00EE1D4F" w:rsidP="00F92AA9">
            <w:pPr>
              <w:spacing w:after="240"/>
              <w:jc w:val="center"/>
              <w:rPr>
                <w:b/>
                <w:sz w:val="16"/>
                <w:szCs w:val="16"/>
                <w:lang w:val="pt-BR"/>
              </w:rPr>
            </w:pPr>
            <w:r w:rsidRPr="00525403">
              <w:rPr>
                <w:b/>
                <w:sz w:val="16"/>
                <w:szCs w:val="16"/>
                <w:lang w:val="pt-BR"/>
              </w:rPr>
              <w:t>EQUIPAMENTOS</w:t>
            </w:r>
          </w:p>
          <w:p w:rsidR="00EE1D4F" w:rsidRPr="00525403" w:rsidRDefault="00EE1D4F" w:rsidP="00F92AA9">
            <w:pPr>
              <w:spacing w:after="240"/>
              <w:jc w:val="center"/>
              <w:rPr>
                <w:b/>
                <w:sz w:val="16"/>
                <w:szCs w:val="16"/>
                <w:lang w:val="pt-BR"/>
              </w:rPr>
            </w:pPr>
            <w:r w:rsidRPr="00525403">
              <w:rPr>
                <w:b/>
                <w:sz w:val="16"/>
                <w:szCs w:val="16"/>
                <w:lang w:val="pt-BR"/>
              </w:rPr>
              <w:t>PRÉ-INDUSTRIALIZADOS</w:t>
            </w:r>
          </w:p>
        </w:tc>
        <w:tc>
          <w:tcPr>
            <w:tcW w:w="1364" w:type="pct"/>
            <w:shd w:val="clear" w:color="auto" w:fill="auto"/>
            <w:vAlign w:val="center"/>
          </w:tcPr>
          <w:p w:rsidR="00EE1D4F" w:rsidRPr="00525403" w:rsidRDefault="00EE1D4F" w:rsidP="00F92AA9">
            <w:pPr>
              <w:spacing w:after="240"/>
              <w:rPr>
                <w:sz w:val="16"/>
                <w:szCs w:val="16"/>
                <w:lang w:val="pt-BR"/>
              </w:rPr>
            </w:pPr>
            <w:r w:rsidRPr="00525403">
              <w:rPr>
                <w:sz w:val="16"/>
                <w:szCs w:val="16"/>
                <w:lang w:val="pt-BR"/>
              </w:rPr>
              <w:t>Antena coletiva</w:t>
            </w:r>
          </w:p>
        </w:tc>
        <w:tc>
          <w:tcPr>
            <w:tcW w:w="2176" w:type="pct"/>
            <w:shd w:val="clear" w:color="auto" w:fill="auto"/>
            <w:vAlign w:val="center"/>
          </w:tcPr>
          <w:p w:rsidR="00EE1D4F" w:rsidRPr="00525403" w:rsidRDefault="00EE1D4F" w:rsidP="00F92AA9">
            <w:pPr>
              <w:spacing w:after="240"/>
              <w:rPr>
                <w:sz w:val="16"/>
                <w:szCs w:val="16"/>
                <w:lang w:val="pt-BR"/>
              </w:rPr>
            </w:pPr>
            <w:r w:rsidRPr="00525403">
              <w:rPr>
                <w:sz w:val="16"/>
                <w:szCs w:val="16"/>
                <w:lang w:val="pt-BR"/>
              </w:rPr>
              <w:t>Conforme o termo de garantia</w:t>
            </w:r>
          </w:p>
        </w:tc>
        <w:tc>
          <w:tcPr>
            <w:tcW w:w="698" w:type="pct"/>
            <w:shd w:val="clear" w:color="auto" w:fill="auto"/>
            <w:vAlign w:val="center"/>
          </w:tcPr>
          <w:p w:rsidR="00EE1D4F" w:rsidRPr="00525403" w:rsidRDefault="00EE1D4F" w:rsidP="00F92AA9">
            <w:pPr>
              <w:spacing w:after="240"/>
              <w:rPr>
                <w:sz w:val="16"/>
                <w:szCs w:val="16"/>
                <w:lang w:val="pt-BR"/>
              </w:rPr>
            </w:pPr>
            <w:r w:rsidRPr="00525403">
              <w:rPr>
                <w:sz w:val="16"/>
                <w:szCs w:val="16"/>
                <w:lang w:val="pt-BR"/>
              </w:rPr>
              <w:t>Fabricante</w:t>
            </w:r>
          </w:p>
        </w:tc>
      </w:tr>
      <w:tr w:rsidR="00EE1D4F" w:rsidRPr="00E51A2B" w:rsidTr="00F92AA9">
        <w:trPr>
          <w:trHeight w:val="935"/>
        </w:trPr>
        <w:tc>
          <w:tcPr>
            <w:tcW w:w="762" w:type="pct"/>
            <w:vMerge/>
            <w:shd w:val="clear" w:color="auto" w:fill="auto"/>
            <w:textDirection w:val="btLr"/>
            <w:vAlign w:val="center"/>
          </w:tcPr>
          <w:p w:rsidR="00EE1D4F" w:rsidRPr="00525403" w:rsidRDefault="00EE1D4F" w:rsidP="00F92AA9">
            <w:pPr>
              <w:spacing w:after="240"/>
              <w:jc w:val="center"/>
              <w:rPr>
                <w:b/>
                <w:sz w:val="16"/>
                <w:szCs w:val="16"/>
                <w:lang w:val="pt-BR"/>
              </w:rPr>
            </w:pPr>
          </w:p>
        </w:tc>
        <w:tc>
          <w:tcPr>
            <w:tcW w:w="1364" w:type="pct"/>
            <w:shd w:val="clear" w:color="auto" w:fill="auto"/>
            <w:vAlign w:val="center"/>
          </w:tcPr>
          <w:p w:rsidR="00EE1D4F" w:rsidRPr="00525403" w:rsidRDefault="00EE1D4F" w:rsidP="00F92AA9">
            <w:pPr>
              <w:spacing w:after="240"/>
              <w:rPr>
                <w:sz w:val="16"/>
                <w:szCs w:val="16"/>
                <w:lang w:val="pt-BR"/>
              </w:rPr>
            </w:pPr>
            <w:r w:rsidRPr="00525403">
              <w:rPr>
                <w:sz w:val="16"/>
                <w:szCs w:val="16"/>
                <w:lang w:val="pt-BR"/>
              </w:rPr>
              <w:t>Bombas de recalque</w:t>
            </w:r>
          </w:p>
        </w:tc>
        <w:tc>
          <w:tcPr>
            <w:tcW w:w="2176" w:type="pct"/>
            <w:shd w:val="clear" w:color="auto" w:fill="auto"/>
            <w:vAlign w:val="center"/>
          </w:tcPr>
          <w:p w:rsidR="00EE1D4F" w:rsidRPr="00525403" w:rsidRDefault="00EE1D4F" w:rsidP="00625AD5">
            <w:pPr>
              <w:spacing w:before="0" w:after="240"/>
              <w:rPr>
                <w:sz w:val="16"/>
                <w:szCs w:val="16"/>
                <w:lang w:val="pt-BR"/>
              </w:rPr>
            </w:pPr>
            <w:r w:rsidRPr="00525403">
              <w:rPr>
                <w:sz w:val="16"/>
                <w:szCs w:val="16"/>
                <w:lang w:val="pt-BR"/>
              </w:rPr>
              <w:t>Conforme o termo de garantia e manual de operação do fornecedor</w:t>
            </w:r>
          </w:p>
        </w:tc>
        <w:tc>
          <w:tcPr>
            <w:tcW w:w="698" w:type="pct"/>
            <w:shd w:val="clear" w:color="auto" w:fill="auto"/>
            <w:vAlign w:val="center"/>
          </w:tcPr>
          <w:p w:rsidR="00EE1D4F" w:rsidRPr="00525403" w:rsidRDefault="00EE1D4F" w:rsidP="00F92AA9">
            <w:pPr>
              <w:spacing w:after="240"/>
              <w:rPr>
                <w:sz w:val="16"/>
                <w:szCs w:val="16"/>
                <w:lang w:val="pt-BR"/>
              </w:rPr>
            </w:pPr>
            <w:r w:rsidRPr="00525403">
              <w:rPr>
                <w:sz w:val="16"/>
                <w:szCs w:val="16"/>
                <w:lang w:val="pt-BR"/>
              </w:rPr>
              <w:t>Fabricante</w:t>
            </w:r>
          </w:p>
        </w:tc>
      </w:tr>
      <w:tr w:rsidR="00EE1D4F" w:rsidRPr="00E51A2B" w:rsidTr="00F92AA9">
        <w:tc>
          <w:tcPr>
            <w:tcW w:w="762" w:type="pct"/>
            <w:vMerge/>
            <w:shd w:val="clear" w:color="auto" w:fill="auto"/>
            <w:textDirection w:val="btLr"/>
            <w:vAlign w:val="center"/>
          </w:tcPr>
          <w:p w:rsidR="00EE1D4F" w:rsidRPr="00525403" w:rsidRDefault="00EE1D4F" w:rsidP="00F92AA9">
            <w:pPr>
              <w:spacing w:after="240"/>
              <w:jc w:val="center"/>
              <w:rPr>
                <w:b/>
                <w:sz w:val="16"/>
                <w:szCs w:val="16"/>
                <w:lang w:val="pt-BR"/>
              </w:rPr>
            </w:pPr>
          </w:p>
        </w:tc>
        <w:tc>
          <w:tcPr>
            <w:tcW w:w="1364" w:type="pct"/>
            <w:shd w:val="clear" w:color="auto" w:fill="auto"/>
            <w:vAlign w:val="center"/>
          </w:tcPr>
          <w:p w:rsidR="00EE1D4F" w:rsidRPr="00525403" w:rsidRDefault="00EE1D4F" w:rsidP="00F92AA9">
            <w:pPr>
              <w:spacing w:after="240"/>
              <w:rPr>
                <w:sz w:val="16"/>
                <w:szCs w:val="16"/>
                <w:lang w:val="pt-BR"/>
              </w:rPr>
            </w:pPr>
            <w:r w:rsidRPr="00525403">
              <w:rPr>
                <w:sz w:val="16"/>
                <w:szCs w:val="16"/>
                <w:lang w:val="pt-BR"/>
              </w:rPr>
              <w:t>Elevadores</w:t>
            </w:r>
          </w:p>
        </w:tc>
        <w:tc>
          <w:tcPr>
            <w:tcW w:w="2176" w:type="pct"/>
            <w:shd w:val="clear" w:color="auto" w:fill="auto"/>
            <w:vAlign w:val="center"/>
          </w:tcPr>
          <w:p w:rsidR="00EE1D4F" w:rsidRPr="00525403" w:rsidRDefault="00EE1D4F" w:rsidP="00625AD5">
            <w:pPr>
              <w:spacing w:before="0" w:after="240"/>
              <w:rPr>
                <w:sz w:val="16"/>
                <w:szCs w:val="16"/>
                <w:lang w:val="pt-BR"/>
              </w:rPr>
            </w:pPr>
            <w:r w:rsidRPr="00525403">
              <w:rPr>
                <w:sz w:val="16"/>
                <w:szCs w:val="16"/>
                <w:lang w:val="pt-BR"/>
              </w:rPr>
              <w:t>Conforme contrato de manutenção e manual de operação do fornecedor</w:t>
            </w:r>
          </w:p>
        </w:tc>
        <w:tc>
          <w:tcPr>
            <w:tcW w:w="698" w:type="pct"/>
            <w:shd w:val="clear" w:color="auto" w:fill="auto"/>
            <w:vAlign w:val="center"/>
          </w:tcPr>
          <w:p w:rsidR="00EE1D4F" w:rsidRPr="00525403" w:rsidRDefault="00EE1D4F" w:rsidP="00F92AA9">
            <w:pPr>
              <w:spacing w:after="240"/>
              <w:rPr>
                <w:sz w:val="16"/>
                <w:szCs w:val="16"/>
                <w:lang w:val="pt-BR"/>
              </w:rPr>
            </w:pPr>
            <w:r w:rsidRPr="00525403">
              <w:rPr>
                <w:sz w:val="16"/>
                <w:szCs w:val="16"/>
                <w:lang w:val="pt-BR"/>
              </w:rPr>
              <w:t>Fabricante</w:t>
            </w:r>
          </w:p>
        </w:tc>
      </w:tr>
      <w:tr w:rsidR="00EE1D4F" w:rsidRPr="00E51A2B" w:rsidTr="00F92AA9">
        <w:tc>
          <w:tcPr>
            <w:tcW w:w="762" w:type="pct"/>
            <w:vMerge/>
            <w:shd w:val="clear" w:color="auto" w:fill="auto"/>
            <w:textDirection w:val="btLr"/>
            <w:vAlign w:val="center"/>
          </w:tcPr>
          <w:p w:rsidR="00EE1D4F" w:rsidRPr="00525403" w:rsidRDefault="00EE1D4F" w:rsidP="00F92AA9">
            <w:pPr>
              <w:spacing w:after="240"/>
              <w:jc w:val="center"/>
              <w:rPr>
                <w:b/>
                <w:sz w:val="16"/>
                <w:szCs w:val="16"/>
                <w:lang w:val="pt-BR"/>
              </w:rPr>
            </w:pPr>
          </w:p>
        </w:tc>
        <w:tc>
          <w:tcPr>
            <w:tcW w:w="1364" w:type="pct"/>
            <w:shd w:val="clear" w:color="auto" w:fill="auto"/>
            <w:vAlign w:val="center"/>
          </w:tcPr>
          <w:p w:rsidR="00EE1D4F" w:rsidRPr="00525403" w:rsidRDefault="00EE1D4F" w:rsidP="00F92AA9">
            <w:pPr>
              <w:spacing w:after="240"/>
              <w:rPr>
                <w:sz w:val="16"/>
                <w:szCs w:val="16"/>
                <w:lang w:val="pt-BR"/>
              </w:rPr>
            </w:pPr>
            <w:r w:rsidRPr="00525403">
              <w:rPr>
                <w:sz w:val="16"/>
                <w:szCs w:val="16"/>
                <w:lang w:val="pt-BR"/>
              </w:rPr>
              <w:t>Instalações de interfone/CFTV</w:t>
            </w:r>
          </w:p>
        </w:tc>
        <w:tc>
          <w:tcPr>
            <w:tcW w:w="2176" w:type="pct"/>
            <w:shd w:val="clear" w:color="auto" w:fill="auto"/>
            <w:vAlign w:val="center"/>
          </w:tcPr>
          <w:p w:rsidR="00EE1D4F" w:rsidRPr="00525403" w:rsidRDefault="00EE1D4F" w:rsidP="00F92AA9">
            <w:pPr>
              <w:spacing w:after="240"/>
              <w:rPr>
                <w:sz w:val="16"/>
                <w:szCs w:val="16"/>
                <w:lang w:val="pt-BR"/>
              </w:rPr>
            </w:pPr>
            <w:r w:rsidRPr="00525403">
              <w:rPr>
                <w:sz w:val="16"/>
                <w:szCs w:val="16"/>
                <w:lang w:val="pt-BR"/>
              </w:rPr>
              <w:t>Interfone/Videofone Termo de garantia e manual de operações do fornecedor</w:t>
            </w:r>
          </w:p>
        </w:tc>
        <w:tc>
          <w:tcPr>
            <w:tcW w:w="698" w:type="pct"/>
            <w:shd w:val="clear" w:color="auto" w:fill="auto"/>
            <w:vAlign w:val="center"/>
          </w:tcPr>
          <w:p w:rsidR="00EE1D4F" w:rsidRPr="00525403" w:rsidRDefault="00EE1D4F" w:rsidP="00F92AA9">
            <w:pPr>
              <w:spacing w:after="240"/>
              <w:rPr>
                <w:sz w:val="16"/>
                <w:szCs w:val="16"/>
                <w:lang w:val="pt-BR"/>
              </w:rPr>
            </w:pPr>
            <w:r w:rsidRPr="00525403">
              <w:rPr>
                <w:sz w:val="16"/>
                <w:szCs w:val="16"/>
                <w:lang w:val="pt-BR"/>
              </w:rPr>
              <w:t>Fabricante</w:t>
            </w:r>
          </w:p>
        </w:tc>
      </w:tr>
      <w:tr w:rsidR="00EE1D4F" w:rsidRPr="00E51A2B" w:rsidTr="00F92AA9">
        <w:tc>
          <w:tcPr>
            <w:tcW w:w="762" w:type="pct"/>
            <w:vMerge/>
            <w:shd w:val="clear" w:color="auto" w:fill="auto"/>
            <w:textDirection w:val="btLr"/>
            <w:vAlign w:val="center"/>
          </w:tcPr>
          <w:p w:rsidR="00EE1D4F" w:rsidRPr="00525403" w:rsidRDefault="00EE1D4F" w:rsidP="00F92AA9">
            <w:pPr>
              <w:spacing w:after="240"/>
              <w:jc w:val="center"/>
              <w:rPr>
                <w:b/>
                <w:sz w:val="16"/>
                <w:szCs w:val="16"/>
                <w:lang w:val="pt-BR"/>
              </w:rPr>
            </w:pPr>
          </w:p>
        </w:tc>
        <w:tc>
          <w:tcPr>
            <w:tcW w:w="1364" w:type="pct"/>
            <w:vMerge w:val="restart"/>
            <w:shd w:val="clear" w:color="auto" w:fill="auto"/>
            <w:vAlign w:val="center"/>
          </w:tcPr>
          <w:p w:rsidR="00EE1D4F" w:rsidRPr="00525403" w:rsidRDefault="00EE1D4F" w:rsidP="00F92AA9">
            <w:pPr>
              <w:spacing w:after="240"/>
              <w:rPr>
                <w:sz w:val="16"/>
                <w:szCs w:val="16"/>
                <w:lang w:val="pt-BR"/>
              </w:rPr>
            </w:pPr>
            <w:r w:rsidRPr="00525403">
              <w:rPr>
                <w:sz w:val="16"/>
                <w:szCs w:val="16"/>
                <w:lang w:val="pt-BR"/>
              </w:rPr>
              <w:t>Sistemas de automação de portões</w:t>
            </w:r>
          </w:p>
        </w:tc>
        <w:tc>
          <w:tcPr>
            <w:tcW w:w="2176" w:type="pct"/>
            <w:shd w:val="clear" w:color="auto" w:fill="auto"/>
            <w:vAlign w:val="center"/>
          </w:tcPr>
          <w:p w:rsidR="00EE1D4F" w:rsidRPr="00525403" w:rsidRDefault="00EE1D4F" w:rsidP="00F92AA9">
            <w:pPr>
              <w:spacing w:after="240"/>
              <w:rPr>
                <w:sz w:val="16"/>
                <w:szCs w:val="16"/>
                <w:lang w:val="pt-BR"/>
              </w:rPr>
            </w:pPr>
            <w:r w:rsidRPr="00525403">
              <w:rPr>
                <w:sz w:val="16"/>
                <w:szCs w:val="16"/>
                <w:lang w:val="pt-BR"/>
              </w:rPr>
              <w:t>Instalação resistência e dimensionamento compatíveis com a utilização</w:t>
            </w:r>
          </w:p>
        </w:tc>
        <w:tc>
          <w:tcPr>
            <w:tcW w:w="698" w:type="pct"/>
            <w:vMerge w:val="restart"/>
            <w:shd w:val="clear" w:color="auto" w:fill="auto"/>
            <w:vAlign w:val="center"/>
          </w:tcPr>
          <w:p w:rsidR="00EE1D4F" w:rsidRPr="00525403" w:rsidRDefault="00EE1D4F" w:rsidP="00F92AA9">
            <w:pPr>
              <w:spacing w:after="240"/>
              <w:rPr>
                <w:sz w:val="16"/>
                <w:szCs w:val="16"/>
                <w:lang w:val="pt-BR"/>
              </w:rPr>
            </w:pPr>
            <w:r w:rsidRPr="00525403">
              <w:rPr>
                <w:sz w:val="16"/>
                <w:szCs w:val="16"/>
                <w:lang w:val="pt-BR"/>
              </w:rPr>
              <w:t>Fabricante</w:t>
            </w:r>
          </w:p>
        </w:tc>
      </w:tr>
      <w:tr w:rsidR="00EE1D4F" w:rsidRPr="0041426D" w:rsidTr="00F92AA9">
        <w:tc>
          <w:tcPr>
            <w:tcW w:w="762" w:type="pct"/>
            <w:vMerge/>
            <w:shd w:val="clear" w:color="auto" w:fill="auto"/>
            <w:textDirection w:val="btLr"/>
            <w:vAlign w:val="center"/>
          </w:tcPr>
          <w:p w:rsidR="00EE1D4F" w:rsidRPr="00525403" w:rsidRDefault="00EE1D4F" w:rsidP="00F92AA9">
            <w:pPr>
              <w:spacing w:after="240"/>
              <w:jc w:val="center"/>
              <w:rPr>
                <w:b/>
                <w:sz w:val="16"/>
                <w:szCs w:val="16"/>
                <w:lang w:val="pt-BR"/>
              </w:rPr>
            </w:pPr>
          </w:p>
        </w:tc>
        <w:tc>
          <w:tcPr>
            <w:tcW w:w="1364" w:type="pct"/>
            <w:vMerge/>
            <w:shd w:val="clear" w:color="auto" w:fill="auto"/>
            <w:vAlign w:val="center"/>
          </w:tcPr>
          <w:p w:rsidR="00EE1D4F" w:rsidRPr="00525403" w:rsidRDefault="00EE1D4F" w:rsidP="00F92AA9">
            <w:pPr>
              <w:spacing w:after="240"/>
              <w:rPr>
                <w:sz w:val="16"/>
                <w:szCs w:val="16"/>
                <w:lang w:val="pt-BR"/>
              </w:rPr>
            </w:pPr>
          </w:p>
        </w:tc>
        <w:tc>
          <w:tcPr>
            <w:tcW w:w="2176" w:type="pct"/>
            <w:shd w:val="clear" w:color="auto" w:fill="auto"/>
            <w:vAlign w:val="center"/>
          </w:tcPr>
          <w:p w:rsidR="00EE1D4F" w:rsidRPr="00525403" w:rsidRDefault="00EE1D4F" w:rsidP="00F92AA9">
            <w:pPr>
              <w:spacing w:after="240"/>
              <w:rPr>
                <w:sz w:val="16"/>
                <w:szCs w:val="16"/>
                <w:lang w:val="pt-BR"/>
              </w:rPr>
            </w:pPr>
            <w:r w:rsidRPr="00525403">
              <w:rPr>
                <w:sz w:val="16"/>
                <w:szCs w:val="16"/>
                <w:lang w:val="pt-BR"/>
              </w:rPr>
              <w:t>Conforme o termo de garantia e manual de operação do fornecedor</w:t>
            </w:r>
          </w:p>
        </w:tc>
        <w:tc>
          <w:tcPr>
            <w:tcW w:w="698" w:type="pct"/>
            <w:vMerge/>
            <w:shd w:val="clear" w:color="auto" w:fill="auto"/>
            <w:vAlign w:val="center"/>
          </w:tcPr>
          <w:p w:rsidR="00EE1D4F" w:rsidRPr="00525403" w:rsidRDefault="00EE1D4F" w:rsidP="00F92AA9">
            <w:pPr>
              <w:spacing w:after="240"/>
              <w:rPr>
                <w:sz w:val="16"/>
                <w:szCs w:val="16"/>
                <w:lang w:val="pt-BR"/>
              </w:rPr>
            </w:pPr>
          </w:p>
        </w:tc>
      </w:tr>
      <w:tr w:rsidR="00EE1D4F" w:rsidRPr="00E51A2B" w:rsidTr="00F92AA9">
        <w:tc>
          <w:tcPr>
            <w:tcW w:w="762" w:type="pct"/>
            <w:vMerge w:val="restart"/>
            <w:shd w:val="clear" w:color="auto" w:fill="auto"/>
            <w:textDirection w:val="btLr"/>
            <w:vAlign w:val="center"/>
          </w:tcPr>
          <w:p w:rsidR="00EE1D4F" w:rsidRPr="00525403" w:rsidRDefault="00EE1D4F" w:rsidP="00F92AA9">
            <w:pPr>
              <w:spacing w:after="240"/>
              <w:jc w:val="center"/>
              <w:rPr>
                <w:b/>
                <w:sz w:val="16"/>
                <w:szCs w:val="16"/>
                <w:lang w:val="pt-BR"/>
              </w:rPr>
            </w:pPr>
            <w:r w:rsidRPr="00525403">
              <w:rPr>
                <w:b/>
                <w:sz w:val="16"/>
                <w:szCs w:val="16"/>
                <w:lang w:val="pt-BR"/>
              </w:rPr>
              <w:t>INSTALALAÇÃO TELEFÔNICA</w:t>
            </w:r>
          </w:p>
        </w:tc>
        <w:tc>
          <w:tcPr>
            <w:tcW w:w="1364" w:type="pct"/>
            <w:shd w:val="clear" w:color="auto" w:fill="auto"/>
            <w:vAlign w:val="center"/>
          </w:tcPr>
          <w:p w:rsidR="00EE1D4F" w:rsidRPr="00525403" w:rsidRDefault="00EE1D4F" w:rsidP="00F92AA9">
            <w:pPr>
              <w:spacing w:after="240"/>
              <w:rPr>
                <w:sz w:val="16"/>
                <w:szCs w:val="16"/>
                <w:lang w:val="pt-BR"/>
              </w:rPr>
            </w:pPr>
            <w:r w:rsidRPr="00525403">
              <w:rPr>
                <w:sz w:val="16"/>
                <w:szCs w:val="16"/>
                <w:lang w:val="pt-BR"/>
              </w:rPr>
              <w:t>Funcionamento infraestrutura</w:t>
            </w:r>
          </w:p>
        </w:tc>
        <w:tc>
          <w:tcPr>
            <w:tcW w:w="2176" w:type="pct"/>
            <w:shd w:val="clear" w:color="auto" w:fill="auto"/>
            <w:vAlign w:val="center"/>
          </w:tcPr>
          <w:p w:rsidR="00EE1D4F" w:rsidRPr="00525403" w:rsidRDefault="00EE1D4F" w:rsidP="00F92AA9">
            <w:pPr>
              <w:spacing w:after="240"/>
              <w:rPr>
                <w:sz w:val="16"/>
                <w:szCs w:val="16"/>
                <w:lang w:val="pt-BR"/>
              </w:rPr>
            </w:pPr>
            <w:r w:rsidRPr="00525403">
              <w:rPr>
                <w:sz w:val="16"/>
                <w:szCs w:val="16"/>
                <w:lang w:val="pt-BR"/>
              </w:rPr>
              <w:t>Resistência e dimensionamento compatíveis com a utilização</w:t>
            </w:r>
          </w:p>
        </w:tc>
        <w:tc>
          <w:tcPr>
            <w:tcW w:w="698" w:type="pct"/>
            <w:shd w:val="clear" w:color="auto" w:fill="auto"/>
            <w:vAlign w:val="center"/>
          </w:tcPr>
          <w:p w:rsidR="00EE1D4F" w:rsidRPr="00525403" w:rsidRDefault="00EE1D4F" w:rsidP="00F92AA9">
            <w:pPr>
              <w:spacing w:after="240"/>
              <w:rPr>
                <w:sz w:val="16"/>
                <w:szCs w:val="16"/>
                <w:lang w:val="pt-BR"/>
              </w:rPr>
            </w:pPr>
            <w:r w:rsidRPr="00525403">
              <w:rPr>
                <w:sz w:val="16"/>
                <w:szCs w:val="16"/>
                <w:lang w:val="pt-BR"/>
              </w:rPr>
              <w:t>1 ano</w:t>
            </w:r>
          </w:p>
        </w:tc>
      </w:tr>
      <w:tr w:rsidR="00EE1D4F" w:rsidRPr="00E51A2B" w:rsidTr="00F92AA9">
        <w:trPr>
          <w:trHeight w:val="826"/>
        </w:trPr>
        <w:tc>
          <w:tcPr>
            <w:tcW w:w="762" w:type="pct"/>
            <w:vMerge/>
            <w:shd w:val="clear" w:color="auto" w:fill="auto"/>
            <w:textDirection w:val="btLr"/>
            <w:vAlign w:val="center"/>
          </w:tcPr>
          <w:p w:rsidR="00EE1D4F" w:rsidRPr="00525403" w:rsidRDefault="00EE1D4F" w:rsidP="00F92AA9">
            <w:pPr>
              <w:spacing w:after="240"/>
              <w:jc w:val="center"/>
              <w:rPr>
                <w:b/>
                <w:sz w:val="16"/>
                <w:szCs w:val="16"/>
                <w:lang w:val="pt-BR"/>
              </w:rPr>
            </w:pPr>
          </w:p>
        </w:tc>
        <w:tc>
          <w:tcPr>
            <w:tcW w:w="1364" w:type="pct"/>
            <w:shd w:val="clear" w:color="auto" w:fill="auto"/>
            <w:vAlign w:val="center"/>
          </w:tcPr>
          <w:p w:rsidR="00EE1D4F" w:rsidRPr="00525403" w:rsidRDefault="00EE1D4F" w:rsidP="00F92AA9">
            <w:pPr>
              <w:spacing w:after="240"/>
              <w:rPr>
                <w:sz w:val="16"/>
                <w:szCs w:val="16"/>
                <w:lang w:val="pt-BR"/>
              </w:rPr>
            </w:pPr>
            <w:r w:rsidRPr="00525403">
              <w:rPr>
                <w:sz w:val="16"/>
                <w:szCs w:val="16"/>
                <w:lang w:val="pt-BR"/>
              </w:rPr>
              <w:t>Material</w:t>
            </w:r>
          </w:p>
        </w:tc>
        <w:tc>
          <w:tcPr>
            <w:tcW w:w="2176" w:type="pct"/>
            <w:shd w:val="clear" w:color="auto" w:fill="auto"/>
            <w:vAlign w:val="center"/>
          </w:tcPr>
          <w:p w:rsidR="00EE1D4F" w:rsidRPr="00525403" w:rsidRDefault="00EE1D4F" w:rsidP="00F92AA9">
            <w:pPr>
              <w:spacing w:after="240"/>
              <w:rPr>
                <w:sz w:val="16"/>
                <w:szCs w:val="16"/>
                <w:lang w:val="pt-BR"/>
              </w:rPr>
            </w:pPr>
            <w:r w:rsidRPr="00525403">
              <w:rPr>
                <w:sz w:val="16"/>
                <w:szCs w:val="16"/>
                <w:lang w:val="pt-BR"/>
              </w:rPr>
              <w:t>Resistência compatível à pressão de utilização</w:t>
            </w:r>
          </w:p>
        </w:tc>
        <w:tc>
          <w:tcPr>
            <w:tcW w:w="698" w:type="pct"/>
            <w:shd w:val="clear" w:color="auto" w:fill="auto"/>
            <w:vAlign w:val="center"/>
          </w:tcPr>
          <w:p w:rsidR="00EE1D4F" w:rsidRPr="00525403" w:rsidRDefault="00EE1D4F" w:rsidP="00F92AA9">
            <w:pPr>
              <w:spacing w:after="240"/>
              <w:rPr>
                <w:sz w:val="16"/>
                <w:szCs w:val="16"/>
                <w:lang w:val="pt-BR"/>
              </w:rPr>
            </w:pPr>
            <w:r w:rsidRPr="00525403">
              <w:rPr>
                <w:sz w:val="16"/>
                <w:szCs w:val="16"/>
                <w:lang w:val="pt-BR"/>
              </w:rPr>
              <w:t xml:space="preserve">Fabricante </w:t>
            </w:r>
          </w:p>
        </w:tc>
      </w:tr>
      <w:tr w:rsidR="00EE1D4F" w:rsidRPr="00E51A2B" w:rsidTr="00F92AA9">
        <w:trPr>
          <w:trHeight w:val="1248"/>
        </w:trPr>
        <w:tc>
          <w:tcPr>
            <w:tcW w:w="762" w:type="pct"/>
            <w:shd w:val="clear" w:color="auto" w:fill="auto"/>
            <w:textDirection w:val="btLr"/>
            <w:vAlign w:val="center"/>
          </w:tcPr>
          <w:p w:rsidR="00EE1D4F" w:rsidRPr="00525403" w:rsidRDefault="00EE1D4F" w:rsidP="00F92AA9">
            <w:pPr>
              <w:spacing w:after="240"/>
              <w:jc w:val="center"/>
              <w:rPr>
                <w:b/>
                <w:sz w:val="16"/>
                <w:szCs w:val="16"/>
                <w:lang w:val="pt-BR"/>
              </w:rPr>
            </w:pPr>
            <w:r w:rsidRPr="00525403">
              <w:rPr>
                <w:b/>
                <w:sz w:val="16"/>
                <w:szCs w:val="16"/>
                <w:lang w:val="pt-BR"/>
              </w:rPr>
              <w:t>INSTALAÇÃO DE GÁS</w:t>
            </w:r>
          </w:p>
        </w:tc>
        <w:tc>
          <w:tcPr>
            <w:tcW w:w="1364" w:type="pct"/>
            <w:shd w:val="clear" w:color="auto" w:fill="auto"/>
            <w:vAlign w:val="center"/>
          </w:tcPr>
          <w:p w:rsidR="00EE1D4F" w:rsidRPr="00525403" w:rsidRDefault="00EE1D4F" w:rsidP="00F92AA9">
            <w:pPr>
              <w:spacing w:after="240"/>
              <w:rPr>
                <w:sz w:val="16"/>
                <w:szCs w:val="16"/>
                <w:lang w:val="pt-BR"/>
              </w:rPr>
            </w:pPr>
            <w:r w:rsidRPr="00525403">
              <w:rPr>
                <w:sz w:val="16"/>
                <w:szCs w:val="16"/>
                <w:lang w:val="pt-BR"/>
              </w:rPr>
              <w:t>Funcionamento infraestrutura</w:t>
            </w:r>
          </w:p>
        </w:tc>
        <w:tc>
          <w:tcPr>
            <w:tcW w:w="2176" w:type="pct"/>
            <w:shd w:val="clear" w:color="auto" w:fill="auto"/>
            <w:vAlign w:val="center"/>
          </w:tcPr>
          <w:p w:rsidR="00EE1D4F" w:rsidRPr="00525403" w:rsidRDefault="00EE1D4F" w:rsidP="00F92AA9">
            <w:pPr>
              <w:spacing w:after="240"/>
              <w:rPr>
                <w:sz w:val="16"/>
                <w:szCs w:val="16"/>
                <w:lang w:val="pt-BR"/>
              </w:rPr>
            </w:pPr>
            <w:r w:rsidRPr="00525403">
              <w:rPr>
                <w:sz w:val="16"/>
                <w:szCs w:val="16"/>
                <w:lang w:val="pt-BR"/>
              </w:rPr>
              <w:t>Funcionamento do sistema dentro dos padrões normais, isento de vazamentos ou entupimento, desde que não por mau uso</w:t>
            </w:r>
          </w:p>
        </w:tc>
        <w:tc>
          <w:tcPr>
            <w:tcW w:w="698" w:type="pct"/>
            <w:shd w:val="clear" w:color="auto" w:fill="auto"/>
            <w:vAlign w:val="center"/>
          </w:tcPr>
          <w:p w:rsidR="00EE1D4F" w:rsidRPr="00525403" w:rsidRDefault="00EE1D4F" w:rsidP="00F92AA9">
            <w:pPr>
              <w:spacing w:after="240"/>
              <w:rPr>
                <w:sz w:val="16"/>
                <w:szCs w:val="16"/>
                <w:lang w:val="pt-BR"/>
              </w:rPr>
            </w:pPr>
            <w:r w:rsidRPr="00525403">
              <w:rPr>
                <w:sz w:val="16"/>
                <w:szCs w:val="16"/>
                <w:lang w:val="pt-BR"/>
              </w:rPr>
              <w:t>1 ano</w:t>
            </w:r>
          </w:p>
        </w:tc>
      </w:tr>
      <w:tr w:rsidR="00EE1D4F" w:rsidRPr="00E51A2B" w:rsidTr="00F92AA9">
        <w:tc>
          <w:tcPr>
            <w:tcW w:w="762" w:type="pct"/>
            <w:vMerge w:val="restart"/>
            <w:shd w:val="clear" w:color="auto" w:fill="auto"/>
            <w:textDirection w:val="btLr"/>
            <w:vAlign w:val="center"/>
          </w:tcPr>
          <w:p w:rsidR="00EE1D4F" w:rsidRPr="008A739E" w:rsidRDefault="00EE1D4F" w:rsidP="00F92AA9">
            <w:pPr>
              <w:spacing w:after="240"/>
              <w:jc w:val="center"/>
              <w:rPr>
                <w:b/>
                <w:sz w:val="16"/>
                <w:szCs w:val="16"/>
                <w:lang w:val="pt-BR"/>
              </w:rPr>
            </w:pPr>
            <w:r w:rsidRPr="008A739E">
              <w:rPr>
                <w:b/>
                <w:sz w:val="16"/>
                <w:szCs w:val="16"/>
                <w:lang w:val="pt-BR"/>
              </w:rPr>
              <w:t>INSTALAÇÕES</w:t>
            </w:r>
          </w:p>
          <w:p w:rsidR="00EE1D4F" w:rsidRPr="008A739E" w:rsidRDefault="00EE1D4F" w:rsidP="00F92AA9">
            <w:pPr>
              <w:spacing w:after="240"/>
              <w:jc w:val="center"/>
              <w:rPr>
                <w:b/>
                <w:sz w:val="16"/>
                <w:szCs w:val="16"/>
                <w:lang w:val="pt-BR"/>
              </w:rPr>
            </w:pPr>
            <w:r w:rsidRPr="008A739E">
              <w:rPr>
                <w:b/>
                <w:sz w:val="16"/>
                <w:szCs w:val="16"/>
                <w:lang w:val="pt-BR"/>
              </w:rPr>
              <w:t>ELÉTRICAS</w:t>
            </w:r>
          </w:p>
        </w:tc>
        <w:tc>
          <w:tcPr>
            <w:tcW w:w="1364"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Fios/Cabos</w:t>
            </w:r>
          </w:p>
        </w:tc>
        <w:tc>
          <w:tcPr>
            <w:tcW w:w="2176"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Resistência e durabilidade</w:t>
            </w:r>
          </w:p>
        </w:tc>
        <w:tc>
          <w:tcPr>
            <w:tcW w:w="698"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 xml:space="preserve">Fabricante </w:t>
            </w:r>
          </w:p>
        </w:tc>
      </w:tr>
      <w:tr w:rsidR="00EE1D4F" w:rsidRPr="00E51A2B" w:rsidTr="00F92AA9">
        <w:tc>
          <w:tcPr>
            <w:tcW w:w="762" w:type="pct"/>
            <w:vMerge/>
            <w:shd w:val="clear" w:color="auto" w:fill="auto"/>
            <w:textDirection w:val="btLr"/>
            <w:vAlign w:val="center"/>
          </w:tcPr>
          <w:p w:rsidR="00EE1D4F" w:rsidRPr="008A739E" w:rsidRDefault="00EE1D4F" w:rsidP="00F92AA9">
            <w:pPr>
              <w:spacing w:after="240"/>
              <w:jc w:val="center"/>
              <w:rPr>
                <w:b/>
                <w:sz w:val="16"/>
                <w:szCs w:val="16"/>
                <w:lang w:val="pt-BR"/>
              </w:rPr>
            </w:pPr>
          </w:p>
        </w:tc>
        <w:tc>
          <w:tcPr>
            <w:tcW w:w="1364"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Instalações/Funcionamento</w:t>
            </w:r>
          </w:p>
        </w:tc>
        <w:tc>
          <w:tcPr>
            <w:tcW w:w="2176"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Funcionamento do sistema elétrico na forma como foi executado e dentro dos padrões estabelecidos (desde que não seja causado por uso inadequado ou equipamento defeituoso)</w:t>
            </w:r>
          </w:p>
        </w:tc>
        <w:tc>
          <w:tcPr>
            <w:tcW w:w="698"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1 ano</w:t>
            </w:r>
          </w:p>
        </w:tc>
      </w:tr>
      <w:tr w:rsidR="00EE1D4F" w:rsidRPr="00E51A2B" w:rsidTr="00F92AA9">
        <w:tc>
          <w:tcPr>
            <w:tcW w:w="762" w:type="pct"/>
            <w:vMerge/>
            <w:shd w:val="clear" w:color="auto" w:fill="auto"/>
            <w:textDirection w:val="btLr"/>
            <w:vAlign w:val="center"/>
          </w:tcPr>
          <w:p w:rsidR="00EE1D4F" w:rsidRPr="008A739E" w:rsidRDefault="00EE1D4F" w:rsidP="00F92AA9">
            <w:pPr>
              <w:spacing w:after="240"/>
              <w:jc w:val="center"/>
              <w:rPr>
                <w:b/>
                <w:sz w:val="16"/>
                <w:szCs w:val="16"/>
                <w:lang w:val="pt-BR"/>
              </w:rPr>
            </w:pPr>
          </w:p>
        </w:tc>
        <w:tc>
          <w:tcPr>
            <w:tcW w:w="1364" w:type="pct"/>
            <w:vMerge w:val="restar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Tomada / Interruptor</w:t>
            </w:r>
          </w:p>
        </w:tc>
        <w:tc>
          <w:tcPr>
            <w:tcW w:w="2176"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Espelhos danificados e/ou mal colocados</w:t>
            </w:r>
          </w:p>
        </w:tc>
        <w:tc>
          <w:tcPr>
            <w:tcW w:w="698"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Na entrega</w:t>
            </w:r>
          </w:p>
        </w:tc>
      </w:tr>
      <w:tr w:rsidR="00EE1D4F" w:rsidRPr="00E51A2B" w:rsidTr="00F92AA9">
        <w:tc>
          <w:tcPr>
            <w:tcW w:w="762" w:type="pct"/>
            <w:vMerge/>
            <w:shd w:val="clear" w:color="auto" w:fill="auto"/>
            <w:textDirection w:val="btLr"/>
            <w:vAlign w:val="center"/>
          </w:tcPr>
          <w:p w:rsidR="00EE1D4F" w:rsidRPr="008A739E" w:rsidRDefault="00EE1D4F" w:rsidP="00F92AA9">
            <w:pPr>
              <w:spacing w:after="240"/>
              <w:jc w:val="center"/>
              <w:rPr>
                <w:b/>
                <w:sz w:val="16"/>
                <w:szCs w:val="16"/>
                <w:lang w:val="pt-BR"/>
              </w:rPr>
            </w:pPr>
          </w:p>
        </w:tc>
        <w:tc>
          <w:tcPr>
            <w:tcW w:w="1364" w:type="pct"/>
            <w:vMerge/>
            <w:shd w:val="clear" w:color="auto" w:fill="auto"/>
            <w:vAlign w:val="center"/>
          </w:tcPr>
          <w:p w:rsidR="00EE1D4F" w:rsidRPr="008A739E" w:rsidRDefault="00EE1D4F" w:rsidP="00F92AA9">
            <w:pPr>
              <w:spacing w:after="240"/>
              <w:rPr>
                <w:sz w:val="16"/>
                <w:szCs w:val="16"/>
                <w:lang w:val="pt-BR"/>
              </w:rPr>
            </w:pPr>
          </w:p>
        </w:tc>
        <w:tc>
          <w:tcPr>
            <w:tcW w:w="2176"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Isolamento térmico e/ou mau funcionamento da instalação elétrica geral</w:t>
            </w:r>
          </w:p>
        </w:tc>
        <w:tc>
          <w:tcPr>
            <w:tcW w:w="698"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1 ano</w:t>
            </w:r>
          </w:p>
        </w:tc>
      </w:tr>
      <w:tr w:rsidR="00EE1D4F" w:rsidRPr="00E51A2B" w:rsidTr="00F92AA9">
        <w:tc>
          <w:tcPr>
            <w:tcW w:w="762" w:type="pct"/>
            <w:vMerge w:val="restart"/>
            <w:shd w:val="clear" w:color="auto" w:fill="auto"/>
            <w:textDirection w:val="btLr"/>
            <w:vAlign w:val="center"/>
          </w:tcPr>
          <w:p w:rsidR="00EE1D4F" w:rsidRPr="008A739E" w:rsidRDefault="00EE1D4F" w:rsidP="00F92AA9">
            <w:pPr>
              <w:spacing w:after="240"/>
              <w:jc w:val="center"/>
              <w:rPr>
                <w:b/>
                <w:sz w:val="16"/>
                <w:szCs w:val="16"/>
                <w:lang w:val="pt-BR"/>
              </w:rPr>
            </w:pPr>
            <w:r w:rsidRPr="008A739E">
              <w:rPr>
                <w:b/>
                <w:sz w:val="16"/>
                <w:szCs w:val="16"/>
                <w:lang w:val="pt-BR"/>
              </w:rPr>
              <w:t>INSTALAÇÕES HIDROSSANITÁRIAS</w:t>
            </w:r>
          </w:p>
        </w:tc>
        <w:tc>
          <w:tcPr>
            <w:tcW w:w="1364"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Tubos/conexões/mangueiras</w:t>
            </w:r>
          </w:p>
        </w:tc>
        <w:tc>
          <w:tcPr>
            <w:tcW w:w="2176"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Durabilidade do material dentro dos padrões estabelecidos</w:t>
            </w:r>
          </w:p>
        </w:tc>
        <w:tc>
          <w:tcPr>
            <w:tcW w:w="698"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Fabricante</w:t>
            </w:r>
          </w:p>
        </w:tc>
      </w:tr>
      <w:tr w:rsidR="00EE1D4F" w:rsidRPr="00E51A2B" w:rsidTr="00F92AA9">
        <w:tc>
          <w:tcPr>
            <w:tcW w:w="762" w:type="pct"/>
            <w:vMerge/>
            <w:shd w:val="clear" w:color="auto" w:fill="auto"/>
            <w:textDirection w:val="btLr"/>
            <w:vAlign w:val="center"/>
          </w:tcPr>
          <w:p w:rsidR="00EE1D4F" w:rsidRPr="008A739E" w:rsidRDefault="00EE1D4F" w:rsidP="00F92AA9">
            <w:pPr>
              <w:spacing w:after="240"/>
              <w:jc w:val="center"/>
              <w:rPr>
                <w:b/>
                <w:sz w:val="16"/>
                <w:szCs w:val="16"/>
                <w:lang w:val="pt-BR"/>
              </w:rPr>
            </w:pPr>
          </w:p>
        </w:tc>
        <w:tc>
          <w:tcPr>
            <w:tcW w:w="1364" w:type="pct"/>
            <w:vMerge w:val="restar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Louças</w:t>
            </w:r>
          </w:p>
        </w:tc>
        <w:tc>
          <w:tcPr>
            <w:tcW w:w="2176"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Louças quebradas</w:t>
            </w:r>
          </w:p>
        </w:tc>
        <w:tc>
          <w:tcPr>
            <w:tcW w:w="698"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Na entrega</w:t>
            </w:r>
          </w:p>
        </w:tc>
      </w:tr>
      <w:tr w:rsidR="00EE1D4F" w:rsidRPr="00E51A2B" w:rsidTr="00F92AA9">
        <w:tc>
          <w:tcPr>
            <w:tcW w:w="762" w:type="pct"/>
            <w:vMerge/>
            <w:shd w:val="clear" w:color="auto" w:fill="auto"/>
            <w:textDirection w:val="btLr"/>
            <w:vAlign w:val="center"/>
          </w:tcPr>
          <w:p w:rsidR="00EE1D4F" w:rsidRPr="008A739E" w:rsidRDefault="00EE1D4F" w:rsidP="00F92AA9">
            <w:pPr>
              <w:spacing w:after="240"/>
              <w:jc w:val="center"/>
              <w:rPr>
                <w:b/>
                <w:sz w:val="16"/>
                <w:szCs w:val="16"/>
                <w:lang w:val="pt-BR"/>
              </w:rPr>
            </w:pPr>
          </w:p>
        </w:tc>
        <w:tc>
          <w:tcPr>
            <w:tcW w:w="1364" w:type="pct"/>
            <w:vMerge/>
            <w:shd w:val="clear" w:color="auto" w:fill="auto"/>
            <w:vAlign w:val="center"/>
          </w:tcPr>
          <w:p w:rsidR="00EE1D4F" w:rsidRPr="008A739E" w:rsidRDefault="00EE1D4F" w:rsidP="00F92AA9">
            <w:pPr>
              <w:spacing w:after="240"/>
              <w:rPr>
                <w:sz w:val="16"/>
                <w:szCs w:val="16"/>
                <w:lang w:val="pt-BR"/>
              </w:rPr>
            </w:pPr>
          </w:p>
        </w:tc>
        <w:tc>
          <w:tcPr>
            <w:tcW w:w="2176"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Funcionamento, acabamento e/ou descolamento</w:t>
            </w:r>
          </w:p>
        </w:tc>
        <w:tc>
          <w:tcPr>
            <w:tcW w:w="698"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Fabricante</w:t>
            </w:r>
          </w:p>
        </w:tc>
      </w:tr>
      <w:tr w:rsidR="00EE1D4F" w:rsidRPr="00E51A2B" w:rsidTr="00F92AA9">
        <w:tc>
          <w:tcPr>
            <w:tcW w:w="762" w:type="pct"/>
            <w:vMerge/>
            <w:shd w:val="clear" w:color="auto" w:fill="auto"/>
            <w:textDirection w:val="btLr"/>
            <w:vAlign w:val="center"/>
          </w:tcPr>
          <w:p w:rsidR="00EE1D4F" w:rsidRPr="008A739E" w:rsidRDefault="00EE1D4F" w:rsidP="00F92AA9">
            <w:pPr>
              <w:spacing w:after="240"/>
              <w:jc w:val="center"/>
              <w:rPr>
                <w:b/>
                <w:sz w:val="16"/>
                <w:szCs w:val="16"/>
                <w:lang w:val="pt-BR"/>
              </w:rPr>
            </w:pPr>
          </w:p>
        </w:tc>
        <w:tc>
          <w:tcPr>
            <w:tcW w:w="1364"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Serviço</w:t>
            </w:r>
          </w:p>
        </w:tc>
        <w:tc>
          <w:tcPr>
            <w:tcW w:w="2176"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Funcionamento do sistema hidráulico dentro dos padrões normais, isento de vazamentos ou entupimentos, desde que não por mau uso</w:t>
            </w:r>
          </w:p>
        </w:tc>
        <w:tc>
          <w:tcPr>
            <w:tcW w:w="698"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1 ano</w:t>
            </w:r>
          </w:p>
        </w:tc>
      </w:tr>
      <w:tr w:rsidR="00EE1D4F" w:rsidRPr="00E51A2B" w:rsidTr="00F92AA9">
        <w:tc>
          <w:tcPr>
            <w:tcW w:w="762" w:type="pct"/>
            <w:vMerge w:val="restart"/>
            <w:shd w:val="clear" w:color="auto" w:fill="auto"/>
            <w:textDirection w:val="btLr"/>
            <w:vAlign w:val="center"/>
          </w:tcPr>
          <w:p w:rsidR="00EE1D4F" w:rsidRPr="008A739E" w:rsidRDefault="00EE1D4F" w:rsidP="00F92AA9">
            <w:pPr>
              <w:spacing w:after="240"/>
              <w:jc w:val="center"/>
              <w:rPr>
                <w:b/>
                <w:sz w:val="16"/>
                <w:szCs w:val="16"/>
                <w:lang w:val="pt-BR"/>
              </w:rPr>
            </w:pPr>
            <w:r w:rsidRPr="008A739E">
              <w:rPr>
                <w:b/>
                <w:sz w:val="16"/>
                <w:szCs w:val="16"/>
                <w:lang w:val="pt-BR"/>
              </w:rPr>
              <w:lastRenderedPageBreak/>
              <w:t>ESQUADRIAS DE</w:t>
            </w:r>
          </w:p>
          <w:p w:rsidR="00EE1D4F" w:rsidRDefault="00EE1D4F" w:rsidP="00F92AA9">
            <w:pPr>
              <w:spacing w:after="240"/>
              <w:jc w:val="center"/>
              <w:rPr>
                <w:b/>
                <w:sz w:val="16"/>
                <w:szCs w:val="16"/>
                <w:lang w:val="pt-BR"/>
              </w:rPr>
            </w:pPr>
            <w:r w:rsidRPr="008A739E">
              <w:rPr>
                <w:b/>
                <w:sz w:val="16"/>
                <w:szCs w:val="16"/>
                <w:lang w:val="pt-BR"/>
              </w:rPr>
              <w:t>MADEIRA</w:t>
            </w:r>
          </w:p>
          <w:p w:rsidR="00B87770" w:rsidRPr="00B87770" w:rsidRDefault="00B87770" w:rsidP="00F92AA9">
            <w:pPr>
              <w:spacing w:after="240"/>
              <w:jc w:val="center"/>
              <w:rPr>
                <w:b/>
                <w:color w:val="FF0000"/>
                <w:sz w:val="16"/>
                <w:szCs w:val="16"/>
                <w:lang w:val="pt-BR"/>
              </w:rPr>
            </w:pPr>
          </w:p>
        </w:tc>
        <w:tc>
          <w:tcPr>
            <w:tcW w:w="1364" w:type="pct"/>
            <w:vMerge w:val="restar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Material</w:t>
            </w:r>
          </w:p>
        </w:tc>
        <w:tc>
          <w:tcPr>
            <w:tcW w:w="2176"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Trincas, empenamentos e/ou descolamento</w:t>
            </w:r>
          </w:p>
        </w:tc>
        <w:tc>
          <w:tcPr>
            <w:tcW w:w="698"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Fabricante</w:t>
            </w:r>
          </w:p>
        </w:tc>
      </w:tr>
      <w:tr w:rsidR="00EE1D4F" w:rsidRPr="00E51A2B" w:rsidTr="00F92AA9">
        <w:tc>
          <w:tcPr>
            <w:tcW w:w="762" w:type="pct"/>
            <w:vMerge/>
            <w:shd w:val="clear" w:color="auto" w:fill="auto"/>
            <w:textDirection w:val="btLr"/>
            <w:vAlign w:val="center"/>
          </w:tcPr>
          <w:p w:rsidR="00EE1D4F" w:rsidRPr="008A739E" w:rsidRDefault="00EE1D4F" w:rsidP="00F92AA9">
            <w:pPr>
              <w:spacing w:after="240"/>
              <w:jc w:val="center"/>
              <w:rPr>
                <w:b/>
                <w:sz w:val="16"/>
                <w:szCs w:val="16"/>
                <w:lang w:val="pt-BR"/>
              </w:rPr>
            </w:pPr>
          </w:p>
        </w:tc>
        <w:tc>
          <w:tcPr>
            <w:tcW w:w="1364" w:type="pct"/>
            <w:vMerge/>
            <w:shd w:val="clear" w:color="auto" w:fill="auto"/>
            <w:vAlign w:val="center"/>
          </w:tcPr>
          <w:p w:rsidR="00EE1D4F" w:rsidRPr="008A739E" w:rsidRDefault="00EE1D4F" w:rsidP="00F92AA9">
            <w:pPr>
              <w:spacing w:after="240"/>
              <w:rPr>
                <w:sz w:val="16"/>
                <w:szCs w:val="16"/>
                <w:lang w:val="pt-BR"/>
              </w:rPr>
            </w:pPr>
          </w:p>
        </w:tc>
        <w:tc>
          <w:tcPr>
            <w:tcW w:w="2176"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Resistência, comportamento da madeira</w:t>
            </w:r>
          </w:p>
        </w:tc>
        <w:tc>
          <w:tcPr>
            <w:tcW w:w="698"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Fabricante</w:t>
            </w:r>
          </w:p>
        </w:tc>
      </w:tr>
      <w:tr w:rsidR="00EE1D4F" w:rsidRPr="00E51A2B" w:rsidTr="00F92AA9">
        <w:tc>
          <w:tcPr>
            <w:tcW w:w="762" w:type="pct"/>
            <w:vMerge/>
            <w:shd w:val="clear" w:color="auto" w:fill="auto"/>
            <w:textDirection w:val="btLr"/>
            <w:vAlign w:val="center"/>
          </w:tcPr>
          <w:p w:rsidR="00EE1D4F" w:rsidRPr="008A739E" w:rsidRDefault="00EE1D4F" w:rsidP="00F92AA9">
            <w:pPr>
              <w:spacing w:after="240"/>
              <w:jc w:val="center"/>
              <w:rPr>
                <w:b/>
                <w:sz w:val="16"/>
                <w:szCs w:val="16"/>
                <w:lang w:val="pt-BR"/>
              </w:rPr>
            </w:pPr>
          </w:p>
        </w:tc>
        <w:tc>
          <w:tcPr>
            <w:tcW w:w="1364"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Serviço</w:t>
            </w:r>
          </w:p>
        </w:tc>
        <w:tc>
          <w:tcPr>
            <w:tcW w:w="2176"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Desempenho do sistema, dobradiças e fechaduras</w:t>
            </w:r>
          </w:p>
        </w:tc>
        <w:tc>
          <w:tcPr>
            <w:tcW w:w="698"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Fabricante</w:t>
            </w:r>
          </w:p>
        </w:tc>
      </w:tr>
      <w:tr w:rsidR="00EE1D4F" w:rsidRPr="00E51A2B" w:rsidTr="00F92AA9">
        <w:tc>
          <w:tcPr>
            <w:tcW w:w="762" w:type="pct"/>
            <w:vMerge/>
            <w:shd w:val="clear" w:color="auto" w:fill="auto"/>
            <w:textDirection w:val="btLr"/>
            <w:vAlign w:val="center"/>
          </w:tcPr>
          <w:p w:rsidR="00EE1D4F" w:rsidRPr="008A739E" w:rsidRDefault="00EE1D4F" w:rsidP="00F92AA9">
            <w:pPr>
              <w:spacing w:after="240"/>
              <w:jc w:val="center"/>
              <w:rPr>
                <w:b/>
                <w:sz w:val="16"/>
                <w:szCs w:val="16"/>
                <w:lang w:val="pt-BR"/>
              </w:rPr>
            </w:pPr>
          </w:p>
        </w:tc>
        <w:tc>
          <w:tcPr>
            <w:tcW w:w="1364"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Ferragens</w:t>
            </w:r>
          </w:p>
        </w:tc>
        <w:tc>
          <w:tcPr>
            <w:tcW w:w="2176"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Riscadas ou manchadas</w:t>
            </w:r>
          </w:p>
        </w:tc>
        <w:tc>
          <w:tcPr>
            <w:tcW w:w="698"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Na entrega</w:t>
            </w:r>
          </w:p>
        </w:tc>
      </w:tr>
      <w:tr w:rsidR="00EE1D4F" w:rsidRPr="00E51A2B" w:rsidTr="00F92AA9">
        <w:tc>
          <w:tcPr>
            <w:tcW w:w="762" w:type="pct"/>
            <w:vMerge w:val="restart"/>
            <w:shd w:val="clear" w:color="auto" w:fill="auto"/>
            <w:textDirection w:val="btLr"/>
            <w:vAlign w:val="center"/>
          </w:tcPr>
          <w:p w:rsidR="00EE1D4F" w:rsidRPr="008A739E" w:rsidRDefault="00EE1D4F" w:rsidP="00F92AA9">
            <w:pPr>
              <w:spacing w:after="240"/>
              <w:jc w:val="center"/>
              <w:rPr>
                <w:b/>
                <w:sz w:val="16"/>
                <w:szCs w:val="16"/>
                <w:lang w:val="pt-BR"/>
              </w:rPr>
            </w:pPr>
            <w:r w:rsidRPr="008A739E">
              <w:rPr>
                <w:b/>
                <w:sz w:val="16"/>
                <w:szCs w:val="16"/>
                <w:lang w:val="pt-BR"/>
              </w:rPr>
              <w:t>ESQUADRIAS DE ALUMÍNIO</w:t>
            </w:r>
          </w:p>
        </w:tc>
        <w:tc>
          <w:tcPr>
            <w:tcW w:w="1364"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Ferragens</w:t>
            </w:r>
          </w:p>
        </w:tc>
        <w:tc>
          <w:tcPr>
            <w:tcW w:w="2176"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Fixação e funcionamento</w:t>
            </w:r>
          </w:p>
        </w:tc>
        <w:tc>
          <w:tcPr>
            <w:tcW w:w="698"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Fabricante</w:t>
            </w:r>
          </w:p>
        </w:tc>
      </w:tr>
      <w:tr w:rsidR="00EE1D4F" w:rsidRPr="00E51A2B" w:rsidTr="00F92AA9">
        <w:tc>
          <w:tcPr>
            <w:tcW w:w="762" w:type="pct"/>
            <w:vMerge/>
            <w:shd w:val="clear" w:color="auto" w:fill="auto"/>
            <w:textDirection w:val="btLr"/>
            <w:vAlign w:val="center"/>
          </w:tcPr>
          <w:p w:rsidR="00EE1D4F" w:rsidRPr="008A739E" w:rsidRDefault="00EE1D4F" w:rsidP="00F92AA9">
            <w:pPr>
              <w:spacing w:after="240"/>
              <w:jc w:val="center"/>
              <w:rPr>
                <w:b/>
                <w:sz w:val="16"/>
                <w:szCs w:val="16"/>
                <w:lang w:val="pt-BR"/>
              </w:rPr>
            </w:pPr>
          </w:p>
        </w:tc>
        <w:tc>
          <w:tcPr>
            <w:tcW w:w="1364" w:type="pct"/>
            <w:vMerge w:val="restar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Material e serviço</w:t>
            </w:r>
          </w:p>
        </w:tc>
        <w:tc>
          <w:tcPr>
            <w:tcW w:w="2176"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Brochas/escovas/articulações/fechos/roldanas durabilidade</w:t>
            </w:r>
          </w:p>
        </w:tc>
        <w:tc>
          <w:tcPr>
            <w:tcW w:w="698"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Fabricante</w:t>
            </w:r>
          </w:p>
        </w:tc>
      </w:tr>
      <w:tr w:rsidR="00EE1D4F" w:rsidRPr="00E51A2B" w:rsidTr="00F92AA9">
        <w:tc>
          <w:tcPr>
            <w:tcW w:w="762" w:type="pct"/>
            <w:vMerge/>
            <w:shd w:val="clear" w:color="auto" w:fill="auto"/>
            <w:textDirection w:val="btLr"/>
            <w:vAlign w:val="center"/>
          </w:tcPr>
          <w:p w:rsidR="00EE1D4F" w:rsidRPr="008A739E" w:rsidRDefault="00EE1D4F" w:rsidP="00F92AA9">
            <w:pPr>
              <w:spacing w:after="240"/>
              <w:jc w:val="center"/>
              <w:rPr>
                <w:b/>
                <w:sz w:val="16"/>
                <w:szCs w:val="16"/>
                <w:lang w:val="pt-BR"/>
              </w:rPr>
            </w:pPr>
          </w:p>
        </w:tc>
        <w:tc>
          <w:tcPr>
            <w:tcW w:w="1364" w:type="pct"/>
            <w:vMerge/>
            <w:shd w:val="clear" w:color="auto" w:fill="auto"/>
            <w:vAlign w:val="center"/>
          </w:tcPr>
          <w:p w:rsidR="00EE1D4F" w:rsidRPr="008A739E" w:rsidRDefault="00EE1D4F" w:rsidP="00F92AA9">
            <w:pPr>
              <w:spacing w:after="240"/>
              <w:rPr>
                <w:sz w:val="16"/>
                <w:szCs w:val="16"/>
                <w:lang w:val="pt-BR"/>
              </w:rPr>
            </w:pPr>
          </w:p>
        </w:tc>
        <w:tc>
          <w:tcPr>
            <w:tcW w:w="2176"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Riscados, amassados ou manchados</w:t>
            </w:r>
          </w:p>
        </w:tc>
        <w:tc>
          <w:tcPr>
            <w:tcW w:w="698"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Na entrega</w:t>
            </w:r>
          </w:p>
        </w:tc>
      </w:tr>
      <w:tr w:rsidR="00EE1D4F" w:rsidRPr="00E51A2B" w:rsidTr="00F92AA9">
        <w:tc>
          <w:tcPr>
            <w:tcW w:w="762" w:type="pct"/>
            <w:vMerge/>
            <w:shd w:val="clear" w:color="auto" w:fill="auto"/>
            <w:textDirection w:val="btLr"/>
            <w:vAlign w:val="center"/>
          </w:tcPr>
          <w:p w:rsidR="00EE1D4F" w:rsidRPr="008A739E" w:rsidRDefault="00EE1D4F" w:rsidP="00F92AA9">
            <w:pPr>
              <w:spacing w:after="240"/>
              <w:jc w:val="center"/>
              <w:rPr>
                <w:b/>
                <w:sz w:val="16"/>
                <w:szCs w:val="16"/>
                <w:lang w:val="pt-BR"/>
              </w:rPr>
            </w:pPr>
          </w:p>
        </w:tc>
        <w:tc>
          <w:tcPr>
            <w:tcW w:w="1364" w:type="pct"/>
            <w:vMerge/>
            <w:shd w:val="clear" w:color="auto" w:fill="auto"/>
            <w:vAlign w:val="center"/>
          </w:tcPr>
          <w:p w:rsidR="00EE1D4F" w:rsidRPr="008A739E" w:rsidRDefault="00EE1D4F" w:rsidP="00F92AA9">
            <w:pPr>
              <w:spacing w:after="240"/>
              <w:rPr>
                <w:sz w:val="16"/>
                <w:szCs w:val="16"/>
                <w:lang w:val="pt-BR"/>
              </w:rPr>
            </w:pPr>
          </w:p>
        </w:tc>
        <w:tc>
          <w:tcPr>
            <w:tcW w:w="2176"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Perfis/fixadores durabilidade</w:t>
            </w:r>
          </w:p>
        </w:tc>
        <w:tc>
          <w:tcPr>
            <w:tcW w:w="698"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Fabricante</w:t>
            </w:r>
          </w:p>
        </w:tc>
      </w:tr>
      <w:tr w:rsidR="00EE1D4F" w:rsidRPr="00E51A2B" w:rsidTr="00F92AA9">
        <w:tc>
          <w:tcPr>
            <w:tcW w:w="762" w:type="pct"/>
            <w:vMerge/>
            <w:shd w:val="clear" w:color="auto" w:fill="auto"/>
            <w:textDirection w:val="btLr"/>
            <w:vAlign w:val="center"/>
          </w:tcPr>
          <w:p w:rsidR="00EE1D4F" w:rsidRPr="008A739E" w:rsidRDefault="00EE1D4F" w:rsidP="00F92AA9">
            <w:pPr>
              <w:spacing w:after="240"/>
              <w:jc w:val="center"/>
              <w:rPr>
                <w:b/>
                <w:sz w:val="16"/>
                <w:szCs w:val="16"/>
                <w:lang w:val="pt-BR"/>
              </w:rPr>
            </w:pPr>
          </w:p>
        </w:tc>
        <w:tc>
          <w:tcPr>
            <w:tcW w:w="1364" w:type="pct"/>
            <w:vMerge/>
            <w:shd w:val="clear" w:color="auto" w:fill="auto"/>
            <w:vAlign w:val="center"/>
          </w:tcPr>
          <w:p w:rsidR="00EE1D4F" w:rsidRPr="008A739E" w:rsidRDefault="00EE1D4F" w:rsidP="00F92AA9">
            <w:pPr>
              <w:spacing w:after="240"/>
              <w:rPr>
                <w:sz w:val="16"/>
                <w:szCs w:val="16"/>
                <w:lang w:val="pt-BR"/>
              </w:rPr>
            </w:pPr>
          </w:p>
        </w:tc>
        <w:tc>
          <w:tcPr>
            <w:tcW w:w="2176"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Partes móveis vedação e funcionamento</w:t>
            </w:r>
          </w:p>
        </w:tc>
        <w:tc>
          <w:tcPr>
            <w:tcW w:w="698"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Fabricante</w:t>
            </w:r>
          </w:p>
        </w:tc>
      </w:tr>
      <w:tr w:rsidR="00EE1D4F" w:rsidRPr="00E51A2B" w:rsidTr="00F92AA9">
        <w:tc>
          <w:tcPr>
            <w:tcW w:w="762" w:type="pct"/>
            <w:vMerge/>
            <w:shd w:val="clear" w:color="auto" w:fill="auto"/>
            <w:textDirection w:val="btLr"/>
            <w:vAlign w:val="center"/>
          </w:tcPr>
          <w:p w:rsidR="00EE1D4F" w:rsidRPr="008A739E" w:rsidRDefault="00EE1D4F" w:rsidP="00F92AA9">
            <w:pPr>
              <w:spacing w:after="240"/>
              <w:jc w:val="center"/>
              <w:rPr>
                <w:b/>
                <w:sz w:val="16"/>
                <w:szCs w:val="16"/>
                <w:lang w:val="pt-BR"/>
              </w:rPr>
            </w:pPr>
          </w:p>
        </w:tc>
        <w:tc>
          <w:tcPr>
            <w:tcW w:w="1364"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Ferragens</w:t>
            </w:r>
          </w:p>
        </w:tc>
        <w:tc>
          <w:tcPr>
            <w:tcW w:w="2176"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Fixação e funcionamento</w:t>
            </w:r>
          </w:p>
        </w:tc>
        <w:tc>
          <w:tcPr>
            <w:tcW w:w="698"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Fabricante</w:t>
            </w:r>
          </w:p>
        </w:tc>
      </w:tr>
      <w:tr w:rsidR="00EE1D4F" w:rsidRPr="00E51A2B" w:rsidTr="00F92AA9">
        <w:tc>
          <w:tcPr>
            <w:tcW w:w="762" w:type="pct"/>
            <w:vMerge w:val="restart"/>
            <w:shd w:val="clear" w:color="auto" w:fill="auto"/>
            <w:textDirection w:val="btLr"/>
            <w:vAlign w:val="center"/>
          </w:tcPr>
          <w:p w:rsidR="00EE1D4F" w:rsidRPr="00335C75" w:rsidRDefault="00EE1D4F" w:rsidP="00F92AA9">
            <w:pPr>
              <w:spacing w:after="240"/>
              <w:jc w:val="center"/>
              <w:rPr>
                <w:b/>
                <w:sz w:val="16"/>
                <w:szCs w:val="16"/>
                <w:lang w:val="pt-BR"/>
              </w:rPr>
            </w:pPr>
            <w:r w:rsidRPr="00335C75">
              <w:rPr>
                <w:b/>
                <w:sz w:val="16"/>
                <w:szCs w:val="16"/>
                <w:lang w:val="pt-BR"/>
              </w:rPr>
              <w:t>ESQUADRIAS METÁLICAS</w:t>
            </w:r>
          </w:p>
        </w:tc>
        <w:tc>
          <w:tcPr>
            <w:tcW w:w="1364" w:type="pct"/>
            <w:vMerge w:val="restar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Material e serviço</w:t>
            </w:r>
          </w:p>
        </w:tc>
        <w:tc>
          <w:tcPr>
            <w:tcW w:w="2176"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Perfis/Fixadores durabilidade</w:t>
            </w:r>
          </w:p>
        </w:tc>
        <w:tc>
          <w:tcPr>
            <w:tcW w:w="698"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Fabricante</w:t>
            </w:r>
          </w:p>
        </w:tc>
      </w:tr>
      <w:tr w:rsidR="00EE1D4F" w:rsidRPr="00E51A2B" w:rsidTr="00F92AA9">
        <w:tc>
          <w:tcPr>
            <w:tcW w:w="762" w:type="pct"/>
            <w:vMerge/>
            <w:shd w:val="clear" w:color="auto" w:fill="auto"/>
            <w:textDirection w:val="btLr"/>
            <w:vAlign w:val="center"/>
          </w:tcPr>
          <w:p w:rsidR="00EE1D4F" w:rsidRPr="00335C75" w:rsidRDefault="00EE1D4F" w:rsidP="00F92AA9">
            <w:pPr>
              <w:spacing w:after="240"/>
              <w:jc w:val="center"/>
              <w:rPr>
                <w:b/>
                <w:sz w:val="16"/>
                <w:szCs w:val="16"/>
                <w:lang w:val="pt-BR"/>
              </w:rPr>
            </w:pPr>
          </w:p>
        </w:tc>
        <w:tc>
          <w:tcPr>
            <w:tcW w:w="1364" w:type="pct"/>
            <w:vMerge/>
            <w:shd w:val="clear" w:color="auto" w:fill="auto"/>
            <w:vAlign w:val="center"/>
          </w:tcPr>
          <w:p w:rsidR="00EE1D4F" w:rsidRPr="00335C75" w:rsidRDefault="00EE1D4F" w:rsidP="00F92AA9">
            <w:pPr>
              <w:spacing w:after="240"/>
              <w:rPr>
                <w:sz w:val="16"/>
                <w:szCs w:val="16"/>
                <w:lang w:val="pt-BR"/>
              </w:rPr>
            </w:pPr>
          </w:p>
        </w:tc>
        <w:tc>
          <w:tcPr>
            <w:tcW w:w="2176"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Acabamento (descascamento ou deterioração) pintura</w:t>
            </w:r>
          </w:p>
        </w:tc>
        <w:tc>
          <w:tcPr>
            <w:tcW w:w="698"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Fabricante</w:t>
            </w:r>
          </w:p>
        </w:tc>
      </w:tr>
      <w:tr w:rsidR="00EE1D4F" w:rsidRPr="00E51A2B" w:rsidTr="00F92AA9">
        <w:tc>
          <w:tcPr>
            <w:tcW w:w="762" w:type="pct"/>
            <w:vMerge/>
            <w:shd w:val="clear" w:color="auto" w:fill="auto"/>
            <w:textDirection w:val="btLr"/>
            <w:vAlign w:val="center"/>
          </w:tcPr>
          <w:p w:rsidR="00EE1D4F" w:rsidRPr="00335C75" w:rsidRDefault="00EE1D4F" w:rsidP="00F92AA9">
            <w:pPr>
              <w:spacing w:after="240"/>
              <w:jc w:val="center"/>
              <w:rPr>
                <w:b/>
                <w:sz w:val="16"/>
                <w:szCs w:val="16"/>
                <w:lang w:val="pt-BR"/>
              </w:rPr>
            </w:pPr>
          </w:p>
        </w:tc>
        <w:tc>
          <w:tcPr>
            <w:tcW w:w="1364" w:type="pct"/>
            <w:vMerge/>
            <w:shd w:val="clear" w:color="auto" w:fill="auto"/>
            <w:vAlign w:val="center"/>
          </w:tcPr>
          <w:p w:rsidR="00EE1D4F" w:rsidRPr="00335C75" w:rsidRDefault="00EE1D4F" w:rsidP="00F92AA9">
            <w:pPr>
              <w:spacing w:after="240"/>
              <w:rPr>
                <w:sz w:val="16"/>
                <w:szCs w:val="16"/>
                <w:lang w:val="pt-BR"/>
              </w:rPr>
            </w:pPr>
          </w:p>
        </w:tc>
        <w:tc>
          <w:tcPr>
            <w:tcW w:w="2176"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Riscados, amassados ou manchados</w:t>
            </w:r>
          </w:p>
        </w:tc>
        <w:tc>
          <w:tcPr>
            <w:tcW w:w="698"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No ato da entrega</w:t>
            </w:r>
          </w:p>
        </w:tc>
      </w:tr>
      <w:tr w:rsidR="00EE1D4F" w:rsidRPr="00E51A2B" w:rsidTr="00F92AA9">
        <w:tc>
          <w:tcPr>
            <w:tcW w:w="762" w:type="pct"/>
            <w:vMerge/>
            <w:shd w:val="clear" w:color="auto" w:fill="auto"/>
            <w:textDirection w:val="btLr"/>
            <w:vAlign w:val="center"/>
          </w:tcPr>
          <w:p w:rsidR="00EE1D4F" w:rsidRPr="00335C75" w:rsidRDefault="00EE1D4F" w:rsidP="00F92AA9">
            <w:pPr>
              <w:spacing w:after="240"/>
              <w:jc w:val="center"/>
              <w:rPr>
                <w:b/>
                <w:sz w:val="16"/>
                <w:szCs w:val="16"/>
                <w:lang w:val="pt-BR"/>
              </w:rPr>
            </w:pPr>
          </w:p>
        </w:tc>
        <w:tc>
          <w:tcPr>
            <w:tcW w:w="1364" w:type="pct"/>
            <w:vMerge/>
            <w:shd w:val="clear" w:color="auto" w:fill="auto"/>
            <w:vAlign w:val="center"/>
          </w:tcPr>
          <w:p w:rsidR="00EE1D4F" w:rsidRPr="00335C75" w:rsidRDefault="00EE1D4F" w:rsidP="00F92AA9">
            <w:pPr>
              <w:spacing w:after="240"/>
              <w:rPr>
                <w:sz w:val="16"/>
                <w:szCs w:val="16"/>
                <w:lang w:val="pt-BR"/>
              </w:rPr>
            </w:pPr>
          </w:p>
        </w:tc>
        <w:tc>
          <w:tcPr>
            <w:tcW w:w="2176"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Partes móveis vedação e funcionamento</w:t>
            </w:r>
          </w:p>
        </w:tc>
        <w:tc>
          <w:tcPr>
            <w:tcW w:w="698"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Fabricante</w:t>
            </w:r>
          </w:p>
        </w:tc>
      </w:tr>
      <w:tr w:rsidR="00EE1D4F" w:rsidRPr="00E51A2B" w:rsidTr="00F92AA9">
        <w:tc>
          <w:tcPr>
            <w:tcW w:w="762" w:type="pct"/>
            <w:vMerge/>
            <w:shd w:val="clear" w:color="auto" w:fill="auto"/>
            <w:textDirection w:val="btLr"/>
            <w:vAlign w:val="center"/>
          </w:tcPr>
          <w:p w:rsidR="00EE1D4F" w:rsidRPr="00335C75" w:rsidRDefault="00EE1D4F" w:rsidP="00F92AA9">
            <w:pPr>
              <w:spacing w:after="240"/>
              <w:jc w:val="center"/>
              <w:rPr>
                <w:b/>
                <w:sz w:val="16"/>
                <w:szCs w:val="16"/>
                <w:lang w:val="pt-BR"/>
              </w:rPr>
            </w:pPr>
          </w:p>
        </w:tc>
        <w:tc>
          <w:tcPr>
            <w:tcW w:w="1364"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Ferragens</w:t>
            </w:r>
          </w:p>
        </w:tc>
        <w:tc>
          <w:tcPr>
            <w:tcW w:w="2176"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Fixação e funcionamento</w:t>
            </w:r>
          </w:p>
        </w:tc>
        <w:tc>
          <w:tcPr>
            <w:tcW w:w="698"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Fabricante</w:t>
            </w:r>
          </w:p>
        </w:tc>
      </w:tr>
      <w:tr w:rsidR="00EE1D4F" w:rsidRPr="00E51A2B" w:rsidTr="00F92AA9">
        <w:tc>
          <w:tcPr>
            <w:tcW w:w="762" w:type="pct"/>
            <w:vMerge w:val="restart"/>
            <w:shd w:val="clear" w:color="auto" w:fill="auto"/>
            <w:textDirection w:val="btLr"/>
            <w:vAlign w:val="center"/>
          </w:tcPr>
          <w:p w:rsidR="00EE1D4F" w:rsidRPr="00335C75" w:rsidRDefault="00EE1D4F" w:rsidP="00F92AA9">
            <w:pPr>
              <w:spacing w:after="240"/>
              <w:jc w:val="center"/>
              <w:rPr>
                <w:b/>
                <w:sz w:val="16"/>
                <w:szCs w:val="16"/>
                <w:lang w:val="pt-BR"/>
              </w:rPr>
            </w:pPr>
            <w:r w:rsidRPr="00335C75">
              <w:rPr>
                <w:b/>
                <w:sz w:val="16"/>
                <w:szCs w:val="16"/>
                <w:lang w:val="pt-BR"/>
              </w:rPr>
              <w:t>VIDROS</w:t>
            </w:r>
          </w:p>
        </w:tc>
        <w:tc>
          <w:tcPr>
            <w:tcW w:w="1364" w:type="pct"/>
            <w:vMerge w:val="restar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Material</w:t>
            </w:r>
          </w:p>
        </w:tc>
        <w:tc>
          <w:tcPr>
            <w:tcW w:w="2176"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Quebrados, trincados e/ou riscados</w:t>
            </w:r>
          </w:p>
        </w:tc>
        <w:tc>
          <w:tcPr>
            <w:tcW w:w="698"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Na entrega</w:t>
            </w:r>
          </w:p>
        </w:tc>
      </w:tr>
      <w:tr w:rsidR="00EE1D4F" w:rsidRPr="00E51A2B" w:rsidTr="00F92AA9">
        <w:tc>
          <w:tcPr>
            <w:tcW w:w="762" w:type="pct"/>
            <w:vMerge/>
            <w:shd w:val="clear" w:color="auto" w:fill="auto"/>
            <w:textDirection w:val="btLr"/>
            <w:vAlign w:val="center"/>
          </w:tcPr>
          <w:p w:rsidR="00EE1D4F" w:rsidRPr="00335C75" w:rsidRDefault="00EE1D4F" w:rsidP="00F92AA9">
            <w:pPr>
              <w:spacing w:after="240"/>
              <w:jc w:val="center"/>
              <w:rPr>
                <w:b/>
                <w:sz w:val="16"/>
                <w:szCs w:val="16"/>
                <w:lang w:val="pt-BR"/>
              </w:rPr>
            </w:pPr>
          </w:p>
        </w:tc>
        <w:tc>
          <w:tcPr>
            <w:tcW w:w="1364" w:type="pct"/>
            <w:vMerge/>
            <w:shd w:val="clear" w:color="auto" w:fill="auto"/>
            <w:vAlign w:val="center"/>
          </w:tcPr>
          <w:p w:rsidR="00EE1D4F" w:rsidRPr="00335C75" w:rsidRDefault="00EE1D4F" w:rsidP="00F92AA9">
            <w:pPr>
              <w:spacing w:after="240"/>
              <w:rPr>
                <w:sz w:val="16"/>
                <w:szCs w:val="16"/>
                <w:lang w:val="pt-BR"/>
              </w:rPr>
            </w:pPr>
          </w:p>
        </w:tc>
        <w:tc>
          <w:tcPr>
            <w:tcW w:w="2176"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Má fixação</w:t>
            </w:r>
          </w:p>
        </w:tc>
        <w:tc>
          <w:tcPr>
            <w:tcW w:w="698"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1 ano</w:t>
            </w:r>
          </w:p>
        </w:tc>
      </w:tr>
      <w:tr w:rsidR="00EE1D4F" w:rsidRPr="00E51A2B" w:rsidTr="00F92AA9">
        <w:tc>
          <w:tcPr>
            <w:tcW w:w="762" w:type="pct"/>
            <w:vMerge w:val="restart"/>
            <w:shd w:val="clear" w:color="auto" w:fill="auto"/>
            <w:textDirection w:val="btLr"/>
            <w:vAlign w:val="center"/>
          </w:tcPr>
          <w:p w:rsidR="00EE1D4F" w:rsidRPr="00335C75" w:rsidRDefault="00EE1D4F" w:rsidP="00F92AA9">
            <w:pPr>
              <w:spacing w:after="240"/>
              <w:jc w:val="center"/>
              <w:rPr>
                <w:b/>
                <w:sz w:val="16"/>
                <w:szCs w:val="16"/>
                <w:lang w:val="pt-BR"/>
              </w:rPr>
            </w:pPr>
            <w:r w:rsidRPr="00335C75">
              <w:rPr>
                <w:b/>
                <w:sz w:val="16"/>
                <w:szCs w:val="16"/>
                <w:lang w:val="pt-BR"/>
              </w:rPr>
              <w:t>PAREDES / REVESTIMENTOS</w:t>
            </w:r>
          </w:p>
        </w:tc>
        <w:tc>
          <w:tcPr>
            <w:tcW w:w="1364"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Alvenaria/reboco/gesso</w:t>
            </w:r>
          </w:p>
        </w:tc>
        <w:tc>
          <w:tcPr>
            <w:tcW w:w="2176"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Comportamento adequado do sistema de vedação, garantindo aderência do revestimento, estanqueidade e integridade de todo sistema</w:t>
            </w:r>
          </w:p>
        </w:tc>
        <w:tc>
          <w:tcPr>
            <w:tcW w:w="698"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5 anos</w:t>
            </w:r>
          </w:p>
        </w:tc>
      </w:tr>
      <w:tr w:rsidR="00EE1D4F" w:rsidRPr="00E51A2B" w:rsidTr="00F92AA9">
        <w:tc>
          <w:tcPr>
            <w:tcW w:w="762" w:type="pct"/>
            <w:vMerge/>
            <w:shd w:val="clear" w:color="auto" w:fill="auto"/>
            <w:textDirection w:val="btLr"/>
            <w:vAlign w:val="center"/>
          </w:tcPr>
          <w:p w:rsidR="00EE1D4F" w:rsidRPr="00335C75" w:rsidRDefault="00EE1D4F" w:rsidP="00F92AA9">
            <w:pPr>
              <w:spacing w:after="240"/>
              <w:jc w:val="center"/>
              <w:rPr>
                <w:b/>
                <w:sz w:val="16"/>
                <w:szCs w:val="16"/>
                <w:lang w:val="pt-BR"/>
              </w:rPr>
            </w:pPr>
          </w:p>
        </w:tc>
        <w:tc>
          <w:tcPr>
            <w:tcW w:w="1364" w:type="pct"/>
            <w:vMerge w:val="restar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Azulejos</w:t>
            </w:r>
          </w:p>
        </w:tc>
        <w:tc>
          <w:tcPr>
            <w:tcW w:w="2176"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Forma, textura, resistência e aderência</w:t>
            </w:r>
          </w:p>
        </w:tc>
        <w:tc>
          <w:tcPr>
            <w:tcW w:w="698"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Fabricante</w:t>
            </w:r>
          </w:p>
        </w:tc>
      </w:tr>
      <w:tr w:rsidR="00EE1D4F" w:rsidRPr="00E51A2B" w:rsidTr="00F92AA9">
        <w:tc>
          <w:tcPr>
            <w:tcW w:w="762" w:type="pct"/>
            <w:vMerge/>
            <w:shd w:val="clear" w:color="auto" w:fill="auto"/>
            <w:textDirection w:val="btLr"/>
            <w:vAlign w:val="center"/>
          </w:tcPr>
          <w:p w:rsidR="00EE1D4F" w:rsidRPr="00335C75" w:rsidRDefault="00EE1D4F" w:rsidP="00F92AA9">
            <w:pPr>
              <w:spacing w:after="240"/>
              <w:jc w:val="center"/>
              <w:rPr>
                <w:b/>
                <w:sz w:val="16"/>
                <w:szCs w:val="16"/>
                <w:lang w:val="pt-BR"/>
              </w:rPr>
            </w:pPr>
          </w:p>
        </w:tc>
        <w:tc>
          <w:tcPr>
            <w:tcW w:w="1364" w:type="pct"/>
            <w:vMerge/>
            <w:shd w:val="clear" w:color="auto" w:fill="auto"/>
            <w:vAlign w:val="center"/>
          </w:tcPr>
          <w:p w:rsidR="00EE1D4F" w:rsidRPr="00335C75" w:rsidRDefault="00EE1D4F" w:rsidP="00F92AA9">
            <w:pPr>
              <w:spacing w:after="240"/>
              <w:rPr>
                <w:sz w:val="16"/>
                <w:szCs w:val="16"/>
                <w:lang w:val="pt-BR"/>
              </w:rPr>
            </w:pPr>
          </w:p>
        </w:tc>
        <w:tc>
          <w:tcPr>
            <w:tcW w:w="2176"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Quebrados, trincados e/ou riscados</w:t>
            </w:r>
          </w:p>
        </w:tc>
        <w:tc>
          <w:tcPr>
            <w:tcW w:w="698"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Na entrega</w:t>
            </w:r>
          </w:p>
        </w:tc>
      </w:tr>
      <w:tr w:rsidR="00EE1D4F" w:rsidRPr="00E51A2B" w:rsidTr="00F92AA9">
        <w:tc>
          <w:tcPr>
            <w:tcW w:w="762" w:type="pct"/>
            <w:vMerge/>
            <w:shd w:val="clear" w:color="auto" w:fill="auto"/>
            <w:textDirection w:val="btLr"/>
            <w:vAlign w:val="center"/>
          </w:tcPr>
          <w:p w:rsidR="00EE1D4F" w:rsidRPr="00335C75" w:rsidRDefault="00EE1D4F" w:rsidP="00F92AA9">
            <w:pPr>
              <w:spacing w:after="240"/>
              <w:jc w:val="center"/>
              <w:rPr>
                <w:b/>
                <w:sz w:val="16"/>
                <w:szCs w:val="16"/>
                <w:lang w:val="pt-BR"/>
              </w:rPr>
            </w:pPr>
          </w:p>
        </w:tc>
        <w:tc>
          <w:tcPr>
            <w:tcW w:w="1364"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Forro de gesso</w:t>
            </w:r>
          </w:p>
        </w:tc>
        <w:tc>
          <w:tcPr>
            <w:tcW w:w="2176"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Resistência à variação do tempo, não aparecimento de fissuras</w:t>
            </w:r>
          </w:p>
        </w:tc>
        <w:tc>
          <w:tcPr>
            <w:tcW w:w="698"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1 ano</w:t>
            </w:r>
          </w:p>
        </w:tc>
      </w:tr>
      <w:tr w:rsidR="00EE1D4F" w:rsidRPr="00E51A2B" w:rsidTr="00F92AA9">
        <w:tc>
          <w:tcPr>
            <w:tcW w:w="762" w:type="pct"/>
            <w:vMerge/>
            <w:shd w:val="clear" w:color="auto" w:fill="auto"/>
            <w:textDirection w:val="btLr"/>
            <w:vAlign w:val="center"/>
          </w:tcPr>
          <w:p w:rsidR="00EE1D4F" w:rsidRPr="00335C75" w:rsidRDefault="00EE1D4F" w:rsidP="00F92AA9">
            <w:pPr>
              <w:spacing w:after="240"/>
              <w:jc w:val="center"/>
              <w:rPr>
                <w:b/>
                <w:sz w:val="16"/>
                <w:szCs w:val="16"/>
                <w:lang w:val="pt-BR"/>
              </w:rPr>
            </w:pPr>
          </w:p>
        </w:tc>
        <w:tc>
          <w:tcPr>
            <w:tcW w:w="1364" w:type="pct"/>
            <w:vMerge w:val="restar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Pintura</w:t>
            </w:r>
          </w:p>
        </w:tc>
        <w:tc>
          <w:tcPr>
            <w:tcW w:w="2176"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Sujeira ou mau acabamento</w:t>
            </w:r>
          </w:p>
        </w:tc>
        <w:tc>
          <w:tcPr>
            <w:tcW w:w="698"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Na entrega</w:t>
            </w:r>
          </w:p>
        </w:tc>
      </w:tr>
      <w:tr w:rsidR="00EE1D4F" w:rsidRPr="00E51A2B" w:rsidTr="00F92AA9">
        <w:tc>
          <w:tcPr>
            <w:tcW w:w="762" w:type="pct"/>
            <w:vMerge/>
            <w:shd w:val="clear" w:color="auto" w:fill="auto"/>
            <w:textDirection w:val="btLr"/>
            <w:vAlign w:val="center"/>
          </w:tcPr>
          <w:p w:rsidR="00EE1D4F" w:rsidRPr="00335C75" w:rsidRDefault="00EE1D4F" w:rsidP="00F92AA9">
            <w:pPr>
              <w:spacing w:after="240"/>
              <w:jc w:val="center"/>
              <w:rPr>
                <w:b/>
                <w:sz w:val="16"/>
                <w:szCs w:val="16"/>
                <w:lang w:val="pt-BR"/>
              </w:rPr>
            </w:pPr>
          </w:p>
        </w:tc>
        <w:tc>
          <w:tcPr>
            <w:tcW w:w="1364" w:type="pct"/>
            <w:vMerge/>
            <w:shd w:val="clear" w:color="auto" w:fill="auto"/>
            <w:vAlign w:val="center"/>
          </w:tcPr>
          <w:p w:rsidR="00EE1D4F" w:rsidRPr="00335C75" w:rsidRDefault="00EE1D4F" w:rsidP="00F92AA9">
            <w:pPr>
              <w:spacing w:after="240"/>
              <w:rPr>
                <w:sz w:val="16"/>
                <w:szCs w:val="16"/>
                <w:lang w:val="pt-BR"/>
              </w:rPr>
            </w:pPr>
          </w:p>
        </w:tc>
        <w:tc>
          <w:tcPr>
            <w:tcW w:w="2176" w:type="pct"/>
            <w:shd w:val="clear" w:color="auto" w:fill="auto"/>
            <w:vAlign w:val="center"/>
          </w:tcPr>
          <w:p w:rsidR="00A61DC9" w:rsidRPr="00335C75" w:rsidRDefault="00EE1D4F" w:rsidP="00F92AA9">
            <w:pPr>
              <w:spacing w:after="240"/>
              <w:rPr>
                <w:sz w:val="16"/>
                <w:szCs w:val="16"/>
                <w:lang w:val="pt-BR"/>
              </w:rPr>
            </w:pPr>
            <w:r w:rsidRPr="00335C75">
              <w:rPr>
                <w:sz w:val="16"/>
                <w:szCs w:val="16"/>
                <w:lang w:val="pt-BR"/>
              </w:rPr>
              <w:t>Acabamento, descascamento, empolamento ou deterioração</w:t>
            </w:r>
          </w:p>
        </w:tc>
        <w:tc>
          <w:tcPr>
            <w:tcW w:w="698"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1 ano</w:t>
            </w:r>
          </w:p>
        </w:tc>
      </w:tr>
      <w:tr w:rsidR="00EE1D4F" w:rsidRPr="00E51A2B" w:rsidTr="00F92AA9">
        <w:tc>
          <w:tcPr>
            <w:tcW w:w="762" w:type="pct"/>
            <w:vMerge/>
            <w:shd w:val="clear" w:color="auto" w:fill="auto"/>
            <w:textDirection w:val="btLr"/>
            <w:vAlign w:val="center"/>
          </w:tcPr>
          <w:p w:rsidR="00EE1D4F" w:rsidRPr="00335C75" w:rsidRDefault="00EE1D4F" w:rsidP="00F92AA9">
            <w:pPr>
              <w:spacing w:after="240"/>
              <w:jc w:val="center"/>
              <w:rPr>
                <w:b/>
                <w:sz w:val="16"/>
                <w:szCs w:val="16"/>
                <w:lang w:val="pt-BR"/>
              </w:rPr>
            </w:pPr>
          </w:p>
        </w:tc>
        <w:tc>
          <w:tcPr>
            <w:tcW w:w="1364" w:type="pct"/>
            <w:vMerge w:val="restar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Pisos cerâmicos e/ou porcelanatos</w:t>
            </w:r>
          </w:p>
        </w:tc>
        <w:tc>
          <w:tcPr>
            <w:tcW w:w="2176"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Forma, textura, resistência do esmalte, aderência</w:t>
            </w:r>
          </w:p>
        </w:tc>
        <w:tc>
          <w:tcPr>
            <w:tcW w:w="698"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Fabricante</w:t>
            </w:r>
          </w:p>
        </w:tc>
      </w:tr>
      <w:tr w:rsidR="00EE1D4F" w:rsidRPr="00E51A2B" w:rsidTr="00F92AA9">
        <w:tc>
          <w:tcPr>
            <w:tcW w:w="762" w:type="pct"/>
            <w:vMerge/>
            <w:shd w:val="clear" w:color="auto" w:fill="auto"/>
            <w:textDirection w:val="btLr"/>
            <w:vAlign w:val="center"/>
          </w:tcPr>
          <w:p w:rsidR="00EE1D4F" w:rsidRPr="00335C75" w:rsidRDefault="00EE1D4F" w:rsidP="00F92AA9">
            <w:pPr>
              <w:spacing w:after="240"/>
              <w:jc w:val="center"/>
              <w:rPr>
                <w:b/>
                <w:sz w:val="16"/>
                <w:szCs w:val="16"/>
                <w:lang w:val="pt-BR"/>
              </w:rPr>
            </w:pPr>
          </w:p>
        </w:tc>
        <w:tc>
          <w:tcPr>
            <w:tcW w:w="1364" w:type="pct"/>
            <w:vMerge/>
            <w:shd w:val="clear" w:color="auto" w:fill="auto"/>
            <w:vAlign w:val="center"/>
          </w:tcPr>
          <w:p w:rsidR="00EE1D4F" w:rsidRPr="00335C75" w:rsidRDefault="00EE1D4F" w:rsidP="00F92AA9">
            <w:pPr>
              <w:spacing w:after="240"/>
              <w:rPr>
                <w:sz w:val="16"/>
                <w:szCs w:val="16"/>
                <w:lang w:val="pt-BR"/>
              </w:rPr>
            </w:pPr>
          </w:p>
        </w:tc>
        <w:tc>
          <w:tcPr>
            <w:tcW w:w="2176"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Quebrados, trincados e/ou riscados, caimento</w:t>
            </w:r>
          </w:p>
        </w:tc>
        <w:tc>
          <w:tcPr>
            <w:tcW w:w="698"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No ato da entrega</w:t>
            </w:r>
          </w:p>
        </w:tc>
      </w:tr>
      <w:tr w:rsidR="00EE1D4F" w:rsidRPr="00E51A2B" w:rsidTr="00F92AA9">
        <w:tc>
          <w:tcPr>
            <w:tcW w:w="762" w:type="pct"/>
            <w:vMerge w:val="restart"/>
            <w:shd w:val="clear" w:color="auto" w:fill="auto"/>
            <w:textDirection w:val="btLr"/>
            <w:vAlign w:val="center"/>
          </w:tcPr>
          <w:p w:rsidR="00EE1D4F" w:rsidRPr="00335C75" w:rsidRDefault="00EE1D4F" w:rsidP="00F92AA9">
            <w:pPr>
              <w:spacing w:after="240"/>
              <w:jc w:val="center"/>
              <w:rPr>
                <w:b/>
                <w:sz w:val="16"/>
                <w:szCs w:val="16"/>
                <w:lang w:val="pt-BR"/>
              </w:rPr>
            </w:pPr>
            <w:r w:rsidRPr="00335C75">
              <w:rPr>
                <w:b/>
                <w:sz w:val="16"/>
                <w:szCs w:val="16"/>
                <w:lang w:val="pt-BR"/>
              </w:rPr>
              <w:t>PAREDES/REVESTIMENTOS</w:t>
            </w:r>
          </w:p>
        </w:tc>
        <w:tc>
          <w:tcPr>
            <w:tcW w:w="1364" w:type="pct"/>
            <w:vMerge w:val="restar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Piso de madeira</w:t>
            </w:r>
          </w:p>
        </w:tc>
        <w:tc>
          <w:tcPr>
            <w:tcW w:w="2176"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Fixação e resistência</w:t>
            </w:r>
          </w:p>
        </w:tc>
        <w:tc>
          <w:tcPr>
            <w:tcW w:w="698"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Fabricante</w:t>
            </w:r>
          </w:p>
        </w:tc>
      </w:tr>
      <w:tr w:rsidR="00EE1D4F" w:rsidRPr="00E51A2B" w:rsidTr="00F92AA9">
        <w:tc>
          <w:tcPr>
            <w:tcW w:w="762" w:type="pct"/>
            <w:vMerge/>
            <w:shd w:val="clear" w:color="auto" w:fill="auto"/>
            <w:textDirection w:val="btLr"/>
            <w:vAlign w:val="center"/>
          </w:tcPr>
          <w:p w:rsidR="00EE1D4F" w:rsidRPr="00335C75" w:rsidRDefault="00EE1D4F" w:rsidP="00F92AA9">
            <w:pPr>
              <w:spacing w:after="240"/>
              <w:jc w:val="center"/>
              <w:rPr>
                <w:b/>
                <w:sz w:val="16"/>
                <w:szCs w:val="16"/>
                <w:lang w:val="pt-BR"/>
              </w:rPr>
            </w:pPr>
          </w:p>
        </w:tc>
        <w:tc>
          <w:tcPr>
            <w:tcW w:w="1364" w:type="pct"/>
            <w:vMerge/>
            <w:shd w:val="clear" w:color="auto" w:fill="auto"/>
            <w:vAlign w:val="center"/>
          </w:tcPr>
          <w:p w:rsidR="00EE1D4F" w:rsidRPr="00335C75" w:rsidRDefault="00EE1D4F" w:rsidP="00F92AA9">
            <w:pPr>
              <w:spacing w:after="240"/>
              <w:rPr>
                <w:sz w:val="16"/>
                <w:szCs w:val="16"/>
                <w:lang w:val="pt-BR"/>
              </w:rPr>
            </w:pPr>
          </w:p>
        </w:tc>
        <w:tc>
          <w:tcPr>
            <w:tcW w:w="2176"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Trincados e/ou riscados</w:t>
            </w:r>
          </w:p>
        </w:tc>
        <w:tc>
          <w:tcPr>
            <w:tcW w:w="698"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No ato da entrega</w:t>
            </w:r>
          </w:p>
        </w:tc>
      </w:tr>
      <w:tr w:rsidR="00EE1D4F" w:rsidRPr="00E51A2B" w:rsidTr="00F92AA9">
        <w:tc>
          <w:tcPr>
            <w:tcW w:w="762" w:type="pct"/>
            <w:vMerge/>
            <w:shd w:val="clear" w:color="auto" w:fill="auto"/>
            <w:textDirection w:val="btLr"/>
            <w:vAlign w:val="center"/>
          </w:tcPr>
          <w:p w:rsidR="00EE1D4F" w:rsidRPr="00335C75" w:rsidRDefault="00EE1D4F" w:rsidP="00F92AA9">
            <w:pPr>
              <w:spacing w:after="240"/>
              <w:jc w:val="center"/>
              <w:rPr>
                <w:b/>
                <w:sz w:val="16"/>
                <w:szCs w:val="16"/>
                <w:lang w:val="pt-BR"/>
              </w:rPr>
            </w:pPr>
          </w:p>
        </w:tc>
        <w:tc>
          <w:tcPr>
            <w:tcW w:w="1364"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Rejuntamentos</w:t>
            </w:r>
          </w:p>
        </w:tc>
        <w:tc>
          <w:tcPr>
            <w:tcW w:w="2176"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Aderência e estanqueidade</w:t>
            </w:r>
          </w:p>
        </w:tc>
        <w:tc>
          <w:tcPr>
            <w:tcW w:w="698"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1 ano</w:t>
            </w:r>
          </w:p>
        </w:tc>
      </w:tr>
      <w:tr w:rsidR="00EE1D4F" w:rsidRPr="00E51A2B" w:rsidTr="00F92AA9">
        <w:tc>
          <w:tcPr>
            <w:tcW w:w="762" w:type="pct"/>
            <w:vMerge/>
            <w:shd w:val="clear" w:color="auto" w:fill="auto"/>
            <w:textDirection w:val="btLr"/>
            <w:vAlign w:val="center"/>
          </w:tcPr>
          <w:p w:rsidR="00EE1D4F" w:rsidRPr="00335C75" w:rsidRDefault="00EE1D4F" w:rsidP="00F92AA9">
            <w:pPr>
              <w:spacing w:after="240"/>
              <w:jc w:val="center"/>
              <w:rPr>
                <w:b/>
                <w:sz w:val="16"/>
                <w:szCs w:val="16"/>
                <w:lang w:val="pt-BR"/>
              </w:rPr>
            </w:pPr>
          </w:p>
        </w:tc>
        <w:tc>
          <w:tcPr>
            <w:tcW w:w="1364" w:type="pct"/>
            <w:vMerge w:val="restar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Pedras naturais mármores e granitos</w:t>
            </w:r>
          </w:p>
        </w:tc>
        <w:tc>
          <w:tcPr>
            <w:tcW w:w="2176"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Quebradas, trincadas e/ou riscadas.</w:t>
            </w:r>
          </w:p>
        </w:tc>
        <w:tc>
          <w:tcPr>
            <w:tcW w:w="698"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No ato da entrega</w:t>
            </w:r>
          </w:p>
        </w:tc>
      </w:tr>
      <w:tr w:rsidR="00EE1D4F" w:rsidRPr="00E51A2B" w:rsidTr="00F92AA9">
        <w:tc>
          <w:tcPr>
            <w:tcW w:w="762" w:type="pct"/>
            <w:vMerge/>
            <w:shd w:val="clear" w:color="auto" w:fill="auto"/>
            <w:textDirection w:val="btLr"/>
            <w:vAlign w:val="center"/>
          </w:tcPr>
          <w:p w:rsidR="00EE1D4F" w:rsidRPr="00335C75" w:rsidRDefault="00EE1D4F" w:rsidP="00F92AA9">
            <w:pPr>
              <w:spacing w:after="240"/>
              <w:jc w:val="center"/>
              <w:rPr>
                <w:b/>
                <w:sz w:val="16"/>
                <w:szCs w:val="16"/>
                <w:lang w:val="pt-BR"/>
              </w:rPr>
            </w:pPr>
          </w:p>
        </w:tc>
        <w:tc>
          <w:tcPr>
            <w:tcW w:w="1364" w:type="pct"/>
            <w:vMerge/>
            <w:shd w:val="clear" w:color="auto" w:fill="auto"/>
            <w:vAlign w:val="center"/>
          </w:tcPr>
          <w:p w:rsidR="00EE1D4F" w:rsidRPr="00335C75" w:rsidRDefault="00EE1D4F" w:rsidP="00F92AA9">
            <w:pPr>
              <w:spacing w:after="240"/>
              <w:rPr>
                <w:sz w:val="16"/>
                <w:szCs w:val="16"/>
                <w:lang w:val="pt-BR"/>
              </w:rPr>
            </w:pPr>
          </w:p>
        </w:tc>
        <w:tc>
          <w:tcPr>
            <w:tcW w:w="2176"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Resistência e aderência</w:t>
            </w:r>
          </w:p>
        </w:tc>
        <w:tc>
          <w:tcPr>
            <w:tcW w:w="698"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Fabricante (2 anos)</w:t>
            </w:r>
          </w:p>
        </w:tc>
      </w:tr>
      <w:tr w:rsidR="00EE1D4F" w:rsidRPr="00E51A2B" w:rsidTr="00F92AA9">
        <w:tc>
          <w:tcPr>
            <w:tcW w:w="762" w:type="pct"/>
            <w:vMerge/>
            <w:shd w:val="clear" w:color="auto" w:fill="auto"/>
            <w:textDirection w:val="btLr"/>
            <w:vAlign w:val="center"/>
          </w:tcPr>
          <w:p w:rsidR="00EE1D4F" w:rsidRPr="00335C75" w:rsidRDefault="00EE1D4F" w:rsidP="00F92AA9">
            <w:pPr>
              <w:spacing w:after="240"/>
              <w:jc w:val="center"/>
              <w:rPr>
                <w:b/>
                <w:sz w:val="16"/>
                <w:szCs w:val="16"/>
                <w:lang w:val="pt-BR"/>
              </w:rPr>
            </w:pPr>
          </w:p>
        </w:tc>
        <w:tc>
          <w:tcPr>
            <w:tcW w:w="1364" w:type="pct"/>
            <w:vMerge w:val="restar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Contrapiso</w:t>
            </w:r>
          </w:p>
        </w:tc>
        <w:tc>
          <w:tcPr>
            <w:tcW w:w="2176"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Planicidade ou superfície irregular</w:t>
            </w:r>
          </w:p>
        </w:tc>
        <w:tc>
          <w:tcPr>
            <w:tcW w:w="698"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No ato da entrega</w:t>
            </w:r>
          </w:p>
        </w:tc>
      </w:tr>
      <w:tr w:rsidR="00EE1D4F" w:rsidRPr="00E51A2B" w:rsidTr="00F92AA9">
        <w:tc>
          <w:tcPr>
            <w:tcW w:w="762" w:type="pct"/>
            <w:vMerge/>
            <w:shd w:val="clear" w:color="auto" w:fill="auto"/>
            <w:textDirection w:val="btLr"/>
            <w:vAlign w:val="center"/>
          </w:tcPr>
          <w:p w:rsidR="00EE1D4F" w:rsidRPr="00335C75" w:rsidRDefault="00EE1D4F" w:rsidP="00F92AA9">
            <w:pPr>
              <w:spacing w:after="240"/>
              <w:jc w:val="center"/>
              <w:rPr>
                <w:b/>
                <w:sz w:val="16"/>
                <w:szCs w:val="16"/>
                <w:lang w:val="pt-BR"/>
              </w:rPr>
            </w:pPr>
          </w:p>
        </w:tc>
        <w:tc>
          <w:tcPr>
            <w:tcW w:w="1364" w:type="pct"/>
            <w:vMerge/>
            <w:shd w:val="clear" w:color="auto" w:fill="auto"/>
            <w:vAlign w:val="center"/>
          </w:tcPr>
          <w:p w:rsidR="00EE1D4F" w:rsidRPr="00335C75" w:rsidRDefault="00EE1D4F" w:rsidP="00F92AA9">
            <w:pPr>
              <w:spacing w:after="240"/>
              <w:rPr>
                <w:sz w:val="16"/>
                <w:szCs w:val="16"/>
                <w:lang w:val="pt-BR"/>
              </w:rPr>
            </w:pPr>
          </w:p>
        </w:tc>
        <w:tc>
          <w:tcPr>
            <w:tcW w:w="2176"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Caimento ou nivelamento inadequado</w:t>
            </w:r>
          </w:p>
        </w:tc>
        <w:tc>
          <w:tcPr>
            <w:tcW w:w="698"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1 ano</w:t>
            </w:r>
          </w:p>
        </w:tc>
      </w:tr>
      <w:tr w:rsidR="00EE1D4F" w:rsidRPr="00E51A2B" w:rsidTr="00F92AA9">
        <w:tc>
          <w:tcPr>
            <w:tcW w:w="762" w:type="pct"/>
            <w:vMerge/>
            <w:shd w:val="clear" w:color="auto" w:fill="auto"/>
            <w:textDirection w:val="btLr"/>
            <w:vAlign w:val="center"/>
          </w:tcPr>
          <w:p w:rsidR="00EE1D4F" w:rsidRPr="00335C75" w:rsidRDefault="00EE1D4F" w:rsidP="00F92AA9">
            <w:pPr>
              <w:spacing w:after="240"/>
              <w:jc w:val="center"/>
              <w:rPr>
                <w:b/>
                <w:sz w:val="16"/>
                <w:szCs w:val="16"/>
                <w:lang w:val="pt-BR"/>
              </w:rPr>
            </w:pPr>
          </w:p>
        </w:tc>
        <w:tc>
          <w:tcPr>
            <w:tcW w:w="1364" w:type="pct"/>
            <w:vMerge/>
            <w:shd w:val="clear" w:color="auto" w:fill="auto"/>
            <w:vAlign w:val="center"/>
          </w:tcPr>
          <w:p w:rsidR="00EE1D4F" w:rsidRPr="00335C75" w:rsidRDefault="00EE1D4F" w:rsidP="00F92AA9">
            <w:pPr>
              <w:spacing w:after="240"/>
              <w:rPr>
                <w:sz w:val="16"/>
                <w:szCs w:val="16"/>
                <w:lang w:val="pt-BR"/>
              </w:rPr>
            </w:pPr>
          </w:p>
        </w:tc>
        <w:tc>
          <w:tcPr>
            <w:tcW w:w="2176"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Destacamento</w:t>
            </w:r>
          </w:p>
        </w:tc>
        <w:tc>
          <w:tcPr>
            <w:tcW w:w="698"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3 anos</w:t>
            </w:r>
          </w:p>
        </w:tc>
      </w:tr>
      <w:tr w:rsidR="00EE1D4F" w:rsidRPr="00E51A2B" w:rsidTr="00F92AA9">
        <w:tc>
          <w:tcPr>
            <w:tcW w:w="762" w:type="pct"/>
            <w:vMerge w:val="restart"/>
            <w:shd w:val="clear" w:color="auto" w:fill="auto"/>
            <w:textDirection w:val="btLr"/>
            <w:vAlign w:val="center"/>
          </w:tcPr>
          <w:p w:rsidR="00EE1D4F" w:rsidRPr="00335C75" w:rsidRDefault="00EE1D4F" w:rsidP="00F92AA9">
            <w:pPr>
              <w:spacing w:after="240"/>
              <w:jc w:val="center"/>
              <w:rPr>
                <w:b/>
                <w:sz w:val="16"/>
                <w:szCs w:val="16"/>
                <w:lang w:val="pt-BR"/>
              </w:rPr>
            </w:pPr>
            <w:r w:rsidRPr="00335C75">
              <w:rPr>
                <w:b/>
                <w:sz w:val="16"/>
                <w:szCs w:val="16"/>
                <w:lang w:val="pt-BR"/>
              </w:rPr>
              <w:t>IMPERMEABILIZAÇÃO</w:t>
            </w:r>
          </w:p>
        </w:tc>
        <w:tc>
          <w:tcPr>
            <w:tcW w:w="1364" w:type="pct"/>
            <w:vMerge w:val="restar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Material/Serviço</w:t>
            </w:r>
          </w:p>
        </w:tc>
        <w:tc>
          <w:tcPr>
            <w:tcW w:w="2176"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Infiltração decorrente do mau desempenho da vedação entre caixilho e alvenaria</w:t>
            </w:r>
          </w:p>
        </w:tc>
        <w:tc>
          <w:tcPr>
            <w:tcW w:w="698"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1 ano</w:t>
            </w:r>
          </w:p>
        </w:tc>
      </w:tr>
      <w:tr w:rsidR="00EE1D4F" w:rsidRPr="00E51A2B" w:rsidTr="00F92AA9">
        <w:trPr>
          <w:trHeight w:val="1065"/>
        </w:trPr>
        <w:tc>
          <w:tcPr>
            <w:tcW w:w="762" w:type="pct"/>
            <w:vMerge/>
            <w:shd w:val="clear" w:color="auto" w:fill="auto"/>
            <w:textDirection w:val="btLr"/>
            <w:vAlign w:val="center"/>
          </w:tcPr>
          <w:p w:rsidR="00EE1D4F" w:rsidRPr="00335C75" w:rsidRDefault="00EE1D4F" w:rsidP="00F92AA9">
            <w:pPr>
              <w:spacing w:after="240"/>
              <w:jc w:val="center"/>
              <w:rPr>
                <w:b/>
                <w:sz w:val="16"/>
                <w:szCs w:val="16"/>
                <w:lang w:val="pt-BR"/>
              </w:rPr>
            </w:pPr>
          </w:p>
        </w:tc>
        <w:tc>
          <w:tcPr>
            <w:tcW w:w="1364" w:type="pct"/>
            <w:vMerge/>
            <w:shd w:val="clear" w:color="auto" w:fill="auto"/>
            <w:vAlign w:val="center"/>
          </w:tcPr>
          <w:p w:rsidR="00EE1D4F" w:rsidRPr="00335C75" w:rsidRDefault="00EE1D4F" w:rsidP="00F92AA9">
            <w:pPr>
              <w:spacing w:after="240"/>
              <w:rPr>
                <w:sz w:val="16"/>
                <w:szCs w:val="16"/>
                <w:lang w:val="pt-BR"/>
              </w:rPr>
            </w:pPr>
          </w:p>
        </w:tc>
        <w:tc>
          <w:tcPr>
            <w:tcW w:w="2176"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Infiltração decorrente do mau desempenho da impermeabilização</w:t>
            </w:r>
          </w:p>
        </w:tc>
        <w:tc>
          <w:tcPr>
            <w:tcW w:w="698"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3 anos</w:t>
            </w:r>
          </w:p>
        </w:tc>
      </w:tr>
      <w:tr w:rsidR="00EE1D4F" w:rsidRPr="00E51A2B" w:rsidTr="00625AD5">
        <w:trPr>
          <w:trHeight w:val="1469"/>
        </w:trPr>
        <w:tc>
          <w:tcPr>
            <w:tcW w:w="762" w:type="pct"/>
            <w:shd w:val="clear" w:color="auto" w:fill="auto"/>
            <w:textDirection w:val="btLr"/>
            <w:vAlign w:val="center"/>
          </w:tcPr>
          <w:p w:rsidR="00EE1D4F" w:rsidRPr="00335C75" w:rsidRDefault="00EE1D4F" w:rsidP="00F92AA9">
            <w:pPr>
              <w:spacing w:after="240"/>
              <w:jc w:val="center"/>
              <w:rPr>
                <w:b/>
                <w:sz w:val="16"/>
                <w:szCs w:val="16"/>
                <w:lang w:val="pt-BR"/>
              </w:rPr>
            </w:pPr>
            <w:r w:rsidRPr="00335C75">
              <w:rPr>
                <w:b/>
                <w:sz w:val="16"/>
                <w:szCs w:val="16"/>
                <w:lang w:val="pt-BR"/>
              </w:rPr>
              <w:t>SOLIDEZ /</w:t>
            </w:r>
          </w:p>
          <w:p w:rsidR="00EE1D4F" w:rsidRPr="00335C75" w:rsidRDefault="00EE1D4F" w:rsidP="00F92AA9">
            <w:pPr>
              <w:spacing w:after="240"/>
              <w:jc w:val="center"/>
              <w:rPr>
                <w:b/>
                <w:sz w:val="16"/>
                <w:szCs w:val="16"/>
                <w:lang w:val="pt-BR"/>
              </w:rPr>
            </w:pPr>
            <w:r w:rsidRPr="00335C75">
              <w:rPr>
                <w:b/>
                <w:sz w:val="16"/>
                <w:szCs w:val="16"/>
                <w:lang w:val="pt-BR"/>
              </w:rPr>
              <w:t xml:space="preserve"> SEGURANÇA</w:t>
            </w:r>
          </w:p>
        </w:tc>
        <w:tc>
          <w:tcPr>
            <w:tcW w:w="1364"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Material/Serviço</w:t>
            </w:r>
          </w:p>
        </w:tc>
        <w:tc>
          <w:tcPr>
            <w:tcW w:w="2176" w:type="pct"/>
            <w:shd w:val="clear" w:color="auto" w:fill="auto"/>
            <w:vAlign w:val="center"/>
          </w:tcPr>
          <w:p w:rsidR="00EE1D4F" w:rsidRPr="00335C75" w:rsidRDefault="00EE1D4F" w:rsidP="00625AD5">
            <w:pPr>
              <w:spacing w:before="0" w:after="240"/>
              <w:rPr>
                <w:sz w:val="16"/>
                <w:szCs w:val="16"/>
                <w:lang w:val="pt-BR"/>
              </w:rPr>
            </w:pPr>
            <w:r w:rsidRPr="00335C75">
              <w:rPr>
                <w:sz w:val="16"/>
                <w:szCs w:val="16"/>
                <w:lang w:val="pt-BR"/>
              </w:rPr>
              <w:t>Defeitos em peças estruturais (lajes, vigas, pilares, estruturas de fundações e contenção) que possam comprometer a estabilidade da edificação.</w:t>
            </w:r>
          </w:p>
        </w:tc>
        <w:tc>
          <w:tcPr>
            <w:tcW w:w="698"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5 anos</w:t>
            </w:r>
          </w:p>
        </w:tc>
      </w:tr>
      <w:tr w:rsidR="00EE1D4F" w:rsidRPr="00E51A2B" w:rsidTr="00625AD5">
        <w:trPr>
          <w:trHeight w:val="2554"/>
        </w:trPr>
        <w:tc>
          <w:tcPr>
            <w:tcW w:w="762" w:type="pct"/>
            <w:shd w:val="clear" w:color="auto" w:fill="auto"/>
            <w:textDirection w:val="btLr"/>
            <w:vAlign w:val="center"/>
          </w:tcPr>
          <w:p w:rsidR="00EE1D4F" w:rsidRPr="00335C75" w:rsidRDefault="00EE1D4F" w:rsidP="00625AD5">
            <w:pPr>
              <w:spacing w:before="0" w:after="240"/>
              <w:jc w:val="center"/>
              <w:rPr>
                <w:b/>
                <w:sz w:val="16"/>
                <w:szCs w:val="16"/>
                <w:lang w:val="pt-BR"/>
              </w:rPr>
            </w:pPr>
            <w:r w:rsidRPr="00335C75">
              <w:rPr>
                <w:b/>
                <w:sz w:val="16"/>
                <w:szCs w:val="16"/>
                <w:lang w:val="pt-BR"/>
              </w:rPr>
              <w:t>SISTEMA DE EXAUSTÃO FORÇADA</w:t>
            </w:r>
          </w:p>
        </w:tc>
        <w:tc>
          <w:tcPr>
            <w:tcW w:w="1364" w:type="pct"/>
            <w:shd w:val="clear" w:color="auto" w:fill="auto"/>
            <w:vAlign w:val="center"/>
          </w:tcPr>
          <w:p w:rsidR="00EE1D4F" w:rsidRPr="00335C75" w:rsidRDefault="00EE1D4F" w:rsidP="00625AD5">
            <w:pPr>
              <w:spacing w:before="0" w:after="240"/>
              <w:rPr>
                <w:sz w:val="16"/>
                <w:szCs w:val="16"/>
                <w:highlight w:val="yellow"/>
                <w:lang w:val="pt-BR"/>
              </w:rPr>
            </w:pPr>
            <w:r w:rsidRPr="00335C75">
              <w:rPr>
                <w:sz w:val="16"/>
                <w:szCs w:val="16"/>
                <w:lang w:val="pt-BR"/>
              </w:rPr>
              <w:t>Equipamento VENTOKIT</w:t>
            </w:r>
          </w:p>
        </w:tc>
        <w:tc>
          <w:tcPr>
            <w:tcW w:w="2176" w:type="pct"/>
            <w:shd w:val="clear" w:color="auto" w:fill="auto"/>
            <w:vAlign w:val="center"/>
          </w:tcPr>
          <w:p w:rsidR="00EE1D4F" w:rsidRPr="00335C75" w:rsidRDefault="00EE1D4F" w:rsidP="00625AD5">
            <w:pPr>
              <w:spacing w:before="0" w:after="240"/>
              <w:rPr>
                <w:sz w:val="16"/>
                <w:szCs w:val="16"/>
                <w:lang w:val="pt-BR"/>
              </w:rPr>
            </w:pPr>
            <w:r w:rsidRPr="00335C75">
              <w:rPr>
                <w:sz w:val="16"/>
                <w:szCs w:val="16"/>
                <w:lang w:val="pt-BR"/>
              </w:rPr>
              <w:t>Fixação</w:t>
            </w:r>
          </w:p>
          <w:p w:rsidR="00EE1D4F" w:rsidRPr="00335C75" w:rsidRDefault="00EE1D4F" w:rsidP="00625AD5">
            <w:pPr>
              <w:spacing w:before="0" w:after="240"/>
              <w:rPr>
                <w:sz w:val="16"/>
                <w:szCs w:val="16"/>
                <w:lang w:val="pt-BR"/>
              </w:rPr>
            </w:pPr>
          </w:p>
          <w:p w:rsidR="00EE1D4F" w:rsidRPr="00335C75" w:rsidRDefault="00EE1D4F" w:rsidP="00625AD5">
            <w:pPr>
              <w:spacing w:before="0" w:after="240"/>
              <w:rPr>
                <w:sz w:val="16"/>
                <w:szCs w:val="16"/>
                <w:lang w:val="pt-BR"/>
              </w:rPr>
            </w:pPr>
            <w:r w:rsidRPr="00335C75">
              <w:rPr>
                <w:sz w:val="16"/>
                <w:szCs w:val="16"/>
                <w:lang w:val="pt-BR"/>
              </w:rPr>
              <w:t>Funcionamento</w:t>
            </w:r>
          </w:p>
        </w:tc>
        <w:tc>
          <w:tcPr>
            <w:tcW w:w="698" w:type="pct"/>
            <w:shd w:val="clear" w:color="auto" w:fill="auto"/>
            <w:vAlign w:val="center"/>
          </w:tcPr>
          <w:p w:rsidR="00EE1D4F" w:rsidRPr="00335C75" w:rsidRDefault="00EE1D4F" w:rsidP="00625AD5">
            <w:pPr>
              <w:spacing w:before="0" w:after="240"/>
              <w:rPr>
                <w:sz w:val="16"/>
                <w:szCs w:val="16"/>
                <w:lang w:val="pt-BR"/>
              </w:rPr>
            </w:pPr>
            <w:r w:rsidRPr="00335C75">
              <w:rPr>
                <w:sz w:val="16"/>
                <w:szCs w:val="16"/>
                <w:lang w:val="pt-BR"/>
              </w:rPr>
              <w:t>No ato da entrega</w:t>
            </w:r>
          </w:p>
          <w:p w:rsidR="00EE1D4F" w:rsidRPr="00335C75" w:rsidRDefault="00EE1D4F" w:rsidP="00625AD5">
            <w:pPr>
              <w:spacing w:before="0" w:after="240"/>
              <w:rPr>
                <w:sz w:val="16"/>
                <w:szCs w:val="16"/>
                <w:lang w:val="pt-BR"/>
              </w:rPr>
            </w:pPr>
          </w:p>
          <w:p w:rsidR="00EE1D4F" w:rsidRPr="00335C75" w:rsidRDefault="00EE1D4F" w:rsidP="00625AD5">
            <w:pPr>
              <w:spacing w:before="0" w:after="240"/>
              <w:rPr>
                <w:sz w:val="16"/>
                <w:szCs w:val="16"/>
                <w:lang w:val="pt-BR"/>
              </w:rPr>
            </w:pPr>
            <w:r w:rsidRPr="00335C75">
              <w:rPr>
                <w:sz w:val="16"/>
                <w:szCs w:val="16"/>
                <w:lang w:val="pt-BR"/>
              </w:rPr>
              <w:t>3 meses</w:t>
            </w:r>
          </w:p>
        </w:tc>
      </w:tr>
      <w:tr w:rsidR="00EE1D4F" w:rsidRPr="00E51A2B" w:rsidTr="00F92AA9">
        <w:tc>
          <w:tcPr>
            <w:tcW w:w="762" w:type="pct"/>
            <w:tcBorders>
              <w:top w:val="single" w:sz="4" w:space="0" w:color="auto"/>
              <w:left w:val="nil"/>
              <w:bottom w:val="nil"/>
              <w:right w:val="nil"/>
            </w:tcBorders>
            <w:shd w:val="clear" w:color="auto" w:fill="auto"/>
            <w:textDirection w:val="btLr"/>
            <w:vAlign w:val="center"/>
          </w:tcPr>
          <w:p w:rsidR="00EE1D4F" w:rsidRPr="00E51A2B" w:rsidRDefault="00EE1D4F" w:rsidP="00F92AA9">
            <w:pPr>
              <w:spacing w:after="240"/>
              <w:jc w:val="center"/>
              <w:rPr>
                <w:b/>
                <w:lang w:val="pt-BR"/>
              </w:rPr>
            </w:pPr>
          </w:p>
        </w:tc>
        <w:tc>
          <w:tcPr>
            <w:tcW w:w="1364" w:type="pct"/>
            <w:tcBorders>
              <w:top w:val="single" w:sz="4" w:space="0" w:color="auto"/>
              <w:left w:val="nil"/>
              <w:bottom w:val="nil"/>
              <w:right w:val="nil"/>
            </w:tcBorders>
            <w:shd w:val="clear" w:color="auto" w:fill="auto"/>
            <w:vAlign w:val="center"/>
          </w:tcPr>
          <w:p w:rsidR="00EE1D4F" w:rsidRPr="00E51A2B" w:rsidRDefault="00EE1D4F" w:rsidP="00F92AA9">
            <w:pPr>
              <w:spacing w:after="240"/>
              <w:rPr>
                <w:lang w:val="pt-BR"/>
              </w:rPr>
            </w:pPr>
          </w:p>
        </w:tc>
        <w:tc>
          <w:tcPr>
            <w:tcW w:w="2176" w:type="pct"/>
            <w:tcBorders>
              <w:top w:val="single" w:sz="4" w:space="0" w:color="auto"/>
              <w:left w:val="nil"/>
              <w:bottom w:val="nil"/>
              <w:right w:val="nil"/>
            </w:tcBorders>
            <w:shd w:val="clear" w:color="auto" w:fill="auto"/>
            <w:vAlign w:val="center"/>
          </w:tcPr>
          <w:p w:rsidR="00EE1D4F" w:rsidRPr="00E51A2B" w:rsidRDefault="00EE1D4F" w:rsidP="00F92AA9">
            <w:pPr>
              <w:spacing w:after="240"/>
              <w:rPr>
                <w:lang w:val="pt-BR"/>
              </w:rPr>
            </w:pPr>
          </w:p>
        </w:tc>
        <w:tc>
          <w:tcPr>
            <w:tcW w:w="698" w:type="pct"/>
            <w:tcBorders>
              <w:top w:val="single" w:sz="4" w:space="0" w:color="auto"/>
              <w:left w:val="nil"/>
              <w:bottom w:val="nil"/>
              <w:right w:val="nil"/>
            </w:tcBorders>
            <w:shd w:val="clear" w:color="auto" w:fill="auto"/>
            <w:vAlign w:val="center"/>
          </w:tcPr>
          <w:p w:rsidR="00EE1D4F" w:rsidRDefault="00EE1D4F" w:rsidP="00F92AA9">
            <w:pPr>
              <w:spacing w:after="240"/>
              <w:rPr>
                <w:lang w:val="pt-BR"/>
              </w:rPr>
            </w:pPr>
          </w:p>
        </w:tc>
      </w:tr>
      <w:bookmarkEnd w:id="70"/>
    </w:tbl>
    <w:p w:rsidR="00A61DC9" w:rsidRDefault="00625AD5">
      <w:pPr>
        <w:spacing w:after="240"/>
      </w:pPr>
      <w:r>
        <w:br w:type="page"/>
      </w:r>
    </w:p>
    <w:p w:rsidR="00841235" w:rsidRPr="00E640AB" w:rsidRDefault="00841235" w:rsidP="00B97DC8">
      <w:pPr>
        <w:pStyle w:val="Ttulo1"/>
      </w:pPr>
      <w:bookmarkStart w:id="71" w:name="_Toc530001637"/>
      <w:r>
        <w:lastRenderedPageBreak/>
        <w:t>PERDA DE GARANTIAS</w:t>
      </w:r>
      <w:bookmarkEnd w:id="71"/>
    </w:p>
    <w:p w:rsidR="00E0635F" w:rsidRPr="00826AC6" w:rsidRDefault="00E0635F" w:rsidP="00E0635F">
      <w:pPr>
        <w:pStyle w:val="Default"/>
        <w:rPr>
          <w:rFonts w:ascii="Times New Roman" w:hAnsi="Times New Roman" w:cs="Times New Roman"/>
          <w:color w:val="auto"/>
        </w:rPr>
      </w:pPr>
    </w:p>
    <w:p w:rsidR="00895ED9" w:rsidRDefault="00895ED9" w:rsidP="00B83DDC">
      <w:pPr>
        <w:pStyle w:val="PargrafodaLista"/>
        <w:numPr>
          <w:ilvl w:val="0"/>
          <w:numId w:val="22"/>
        </w:numPr>
        <w:spacing w:after="240" w:line="360" w:lineRule="auto"/>
        <w:ind w:left="709" w:hanging="425"/>
        <w:jc w:val="both"/>
        <w:rPr>
          <w:sz w:val="22"/>
          <w:lang w:val="pt-BR"/>
        </w:rPr>
      </w:pPr>
      <w:r w:rsidRPr="00D665F7">
        <w:rPr>
          <w:sz w:val="22"/>
          <w:lang w:val="pt-BR"/>
        </w:rPr>
        <w:t xml:space="preserve">Perdem-se as garantias se, durante o prazo de vigência destas, não forem observados por parte dos usuários e condomínio os dispostos no termo, no manual de uso, operação e manutenção e na ABNT NBR 5674:2012, no que diz respeito </w:t>
      </w:r>
      <w:r w:rsidR="00921863">
        <w:rPr>
          <w:sz w:val="22"/>
          <w:lang w:val="pt-BR"/>
        </w:rPr>
        <w:t>à manutenção preventiva correta</w:t>
      </w:r>
      <w:r w:rsidRPr="00D665F7">
        <w:rPr>
          <w:sz w:val="22"/>
          <w:lang w:val="pt-BR"/>
        </w:rPr>
        <w:t xml:space="preserve"> para edificações habitadas ou não. </w:t>
      </w:r>
    </w:p>
    <w:p w:rsidR="00895ED9" w:rsidRPr="00F64353" w:rsidRDefault="00895ED9" w:rsidP="00895ED9">
      <w:pPr>
        <w:autoSpaceDE w:val="0"/>
        <w:autoSpaceDN w:val="0"/>
        <w:adjustRightInd w:val="0"/>
        <w:spacing w:before="0" w:afterLines="0" w:line="360" w:lineRule="auto"/>
        <w:ind w:left="360"/>
        <w:rPr>
          <w:sz w:val="22"/>
          <w:lang w:val="pt-BR"/>
        </w:rPr>
      </w:pPr>
      <w:r w:rsidRPr="00F64353">
        <w:rPr>
          <w:sz w:val="22"/>
          <w:lang w:val="pt-BR"/>
        </w:rPr>
        <w:t>Também nas seguintes situações se perde a garantia:</w:t>
      </w:r>
    </w:p>
    <w:p w:rsidR="00895ED9" w:rsidRPr="003F6C43" w:rsidRDefault="00895ED9" w:rsidP="00B83DDC">
      <w:pPr>
        <w:pStyle w:val="PargrafodaLista"/>
        <w:numPr>
          <w:ilvl w:val="0"/>
          <w:numId w:val="22"/>
        </w:numPr>
        <w:spacing w:before="0" w:afterLines="0" w:line="360" w:lineRule="auto"/>
        <w:ind w:left="709" w:hanging="425"/>
        <w:jc w:val="both"/>
        <w:rPr>
          <w:sz w:val="22"/>
          <w:lang w:val="pt-BR"/>
        </w:rPr>
      </w:pPr>
      <w:r w:rsidRPr="003D1941">
        <w:rPr>
          <w:sz w:val="22"/>
          <w:lang w:val="pt-BR"/>
        </w:rPr>
        <w:t xml:space="preserve">Se, nos termos do artigo 393 do Código Civil, ocorrer qualquer caso fortuito, ou de </w:t>
      </w:r>
      <w:r w:rsidRPr="003F6C43">
        <w:rPr>
          <w:sz w:val="22"/>
          <w:lang w:val="pt-BR"/>
        </w:rPr>
        <w:t>força maior, que impossibilite a manu</w:t>
      </w:r>
      <w:r w:rsidR="00921863">
        <w:rPr>
          <w:sz w:val="22"/>
          <w:lang w:val="pt-BR"/>
        </w:rPr>
        <w:t>tenção da garantia concedida.</w:t>
      </w:r>
    </w:p>
    <w:p w:rsidR="00895ED9" w:rsidRPr="003F6C43" w:rsidRDefault="00895ED9" w:rsidP="00B83DDC">
      <w:pPr>
        <w:pStyle w:val="PargrafodaLista"/>
        <w:numPr>
          <w:ilvl w:val="0"/>
          <w:numId w:val="22"/>
        </w:numPr>
        <w:spacing w:before="0" w:afterLines="0" w:line="360" w:lineRule="auto"/>
        <w:ind w:left="709" w:hanging="425"/>
        <w:jc w:val="both"/>
        <w:rPr>
          <w:sz w:val="22"/>
          <w:lang w:val="pt-BR"/>
        </w:rPr>
      </w:pPr>
      <w:r w:rsidRPr="003F6C43">
        <w:rPr>
          <w:sz w:val="22"/>
          <w:lang w:val="pt-BR"/>
        </w:rPr>
        <w:t>Caso haja reforma ou alteração que comprometa o desempenho de algum sistema das áreas comuns, ou que altere o resultado previsto em projeto para o edi</w:t>
      </w:r>
      <w:r w:rsidR="00921863">
        <w:rPr>
          <w:sz w:val="22"/>
          <w:lang w:val="pt-BR"/>
        </w:rPr>
        <w:t>fício, áreas comuns e autônomas.</w:t>
      </w:r>
    </w:p>
    <w:p w:rsidR="00895ED9" w:rsidRPr="003F6C43" w:rsidRDefault="00895ED9" w:rsidP="00B83DDC">
      <w:pPr>
        <w:pStyle w:val="PargrafodaLista"/>
        <w:numPr>
          <w:ilvl w:val="0"/>
          <w:numId w:val="22"/>
        </w:numPr>
        <w:spacing w:before="0" w:afterLines="0" w:line="360" w:lineRule="auto"/>
        <w:ind w:left="709" w:hanging="425"/>
        <w:jc w:val="both"/>
        <w:rPr>
          <w:sz w:val="22"/>
          <w:lang w:val="pt-BR"/>
        </w:rPr>
      </w:pPr>
      <w:r w:rsidRPr="003F6C43">
        <w:rPr>
          <w:sz w:val="22"/>
          <w:lang w:val="pt-BR"/>
        </w:rPr>
        <w:t>Se houver danos por mau uso, ou não respeitado</w:t>
      </w:r>
      <w:r w:rsidR="00921863">
        <w:rPr>
          <w:sz w:val="22"/>
          <w:lang w:val="pt-BR"/>
        </w:rPr>
        <w:t>s</w:t>
      </w:r>
      <w:r w:rsidRPr="003F6C43">
        <w:rPr>
          <w:sz w:val="22"/>
          <w:lang w:val="pt-BR"/>
        </w:rPr>
        <w:t xml:space="preserve"> os limites admissíveis de sobrecarga nas instalações e estruturas, tais como sobrecargas estruturais além das per</w:t>
      </w:r>
      <w:r w:rsidR="00921863">
        <w:rPr>
          <w:sz w:val="22"/>
          <w:lang w:val="pt-BR"/>
        </w:rPr>
        <w:t>mitidas e sobrecargas elétricas.</w:t>
      </w:r>
    </w:p>
    <w:p w:rsidR="00895ED9" w:rsidRPr="003F6C43" w:rsidRDefault="00895ED9" w:rsidP="00B83DDC">
      <w:pPr>
        <w:pStyle w:val="PargrafodaLista"/>
        <w:numPr>
          <w:ilvl w:val="0"/>
          <w:numId w:val="22"/>
        </w:numPr>
        <w:spacing w:before="0" w:afterLines="0" w:line="360" w:lineRule="auto"/>
        <w:ind w:left="709" w:hanging="425"/>
        <w:jc w:val="both"/>
        <w:rPr>
          <w:sz w:val="22"/>
          <w:lang w:val="pt-BR"/>
        </w:rPr>
      </w:pPr>
      <w:r w:rsidRPr="003F6C43">
        <w:rPr>
          <w:sz w:val="22"/>
          <w:lang w:val="pt-BR"/>
        </w:rPr>
        <w:t>Caso haja mau uso ou nã</w:t>
      </w:r>
      <w:r w:rsidR="00921863">
        <w:rPr>
          <w:sz w:val="22"/>
          <w:lang w:val="pt-BR"/>
        </w:rPr>
        <w:t>o forem tomados cuidados de uso.</w:t>
      </w:r>
    </w:p>
    <w:p w:rsidR="00895ED9" w:rsidRPr="003D1941" w:rsidRDefault="00895ED9" w:rsidP="00B83DDC">
      <w:pPr>
        <w:pStyle w:val="PargrafodaLista"/>
        <w:numPr>
          <w:ilvl w:val="0"/>
          <w:numId w:val="22"/>
        </w:numPr>
        <w:spacing w:before="0" w:afterLines="0" w:line="360" w:lineRule="auto"/>
        <w:ind w:left="709" w:hanging="425"/>
        <w:jc w:val="both"/>
        <w:rPr>
          <w:sz w:val="22"/>
          <w:lang w:val="pt-BR"/>
        </w:rPr>
      </w:pPr>
      <w:r w:rsidRPr="003D1941">
        <w:rPr>
          <w:sz w:val="22"/>
          <w:lang w:val="pt-BR"/>
        </w:rPr>
        <w:t xml:space="preserve">Descaracterização do projeto original e fornecimento de materiais </w:t>
      </w:r>
      <w:r w:rsidR="00921863">
        <w:rPr>
          <w:sz w:val="22"/>
          <w:lang w:val="pt-BR"/>
        </w:rPr>
        <w:t>e serviços pelo próprio usuário.</w:t>
      </w:r>
    </w:p>
    <w:p w:rsidR="00895ED9" w:rsidRPr="003D1941" w:rsidRDefault="00895ED9" w:rsidP="00B83DDC">
      <w:pPr>
        <w:pStyle w:val="PargrafodaLista"/>
        <w:numPr>
          <w:ilvl w:val="0"/>
          <w:numId w:val="22"/>
        </w:numPr>
        <w:spacing w:before="0" w:afterLines="0" w:line="360" w:lineRule="auto"/>
        <w:ind w:left="709" w:hanging="425"/>
        <w:jc w:val="both"/>
        <w:rPr>
          <w:sz w:val="22"/>
          <w:lang w:val="pt-BR"/>
        </w:rPr>
      </w:pPr>
      <w:r w:rsidRPr="003D1941">
        <w:rPr>
          <w:sz w:val="22"/>
          <w:lang w:val="pt-BR"/>
        </w:rPr>
        <w:t>Se o proprietário não permitir o acesso do profissional destacado pela construtora e/ou incorporadora, nas dependências de sua unidade, para proce</w:t>
      </w:r>
      <w:r w:rsidR="00921863">
        <w:rPr>
          <w:sz w:val="22"/>
          <w:lang w:val="pt-BR"/>
        </w:rPr>
        <w:t>der à vistoria/inspeção técnica.</w:t>
      </w:r>
    </w:p>
    <w:p w:rsidR="00895ED9" w:rsidRPr="003D1941" w:rsidRDefault="00895ED9" w:rsidP="00B83DDC">
      <w:pPr>
        <w:pStyle w:val="PargrafodaLista"/>
        <w:numPr>
          <w:ilvl w:val="0"/>
          <w:numId w:val="22"/>
        </w:numPr>
        <w:spacing w:before="0" w:afterLines="0" w:line="360" w:lineRule="auto"/>
        <w:ind w:left="709" w:hanging="425"/>
        <w:jc w:val="both"/>
        <w:rPr>
          <w:sz w:val="22"/>
          <w:lang w:val="pt-BR"/>
        </w:rPr>
      </w:pPr>
      <w:r w:rsidRPr="003D1941">
        <w:rPr>
          <w:sz w:val="22"/>
          <w:lang w:val="pt-BR"/>
        </w:rPr>
        <w:t>Se forem identificadas irregularidades na vistoria técnica e as devidas providências sugeridas não forem tomadas por parte do proprietário ou condomínio.</w:t>
      </w:r>
    </w:p>
    <w:p w:rsidR="00895ED9" w:rsidRPr="003D1941" w:rsidRDefault="00895ED9" w:rsidP="00B83DDC">
      <w:pPr>
        <w:pStyle w:val="PargrafodaLista"/>
        <w:numPr>
          <w:ilvl w:val="0"/>
          <w:numId w:val="22"/>
        </w:numPr>
        <w:spacing w:before="0" w:afterLines="0" w:line="360" w:lineRule="auto"/>
        <w:ind w:left="709" w:hanging="425"/>
        <w:jc w:val="both"/>
        <w:rPr>
          <w:sz w:val="22"/>
          <w:lang w:val="pt-BR"/>
        </w:rPr>
      </w:pPr>
      <w:r w:rsidRPr="003D1941">
        <w:rPr>
          <w:sz w:val="22"/>
          <w:lang w:val="pt-BR"/>
        </w:rPr>
        <w:t>Caso se</w:t>
      </w:r>
      <w:r w:rsidR="00921863">
        <w:rPr>
          <w:sz w:val="22"/>
          <w:lang w:val="pt-BR"/>
        </w:rPr>
        <w:t>ja realizada limpeza inadequada.</w:t>
      </w:r>
    </w:p>
    <w:p w:rsidR="00895ED9" w:rsidRPr="003D1941" w:rsidRDefault="00895ED9" w:rsidP="00B83DDC">
      <w:pPr>
        <w:pStyle w:val="PargrafodaLista"/>
        <w:numPr>
          <w:ilvl w:val="0"/>
          <w:numId w:val="22"/>
        </w:numPr>
        <w:spacing w:before="0" w:afterLines="0" w:line="360" w:lineRule="auto"/>
        <w:ind w:left="709" w:hanging="425"/>
        <w:jc w:val="both"/>
        <w:rPr>
          <w:sz w:val="22"/>
          <w:lang w:val="pt-BR"/>
        </w:rPr>
      </w:pPr>
      <w:r w:rsidRPr="003D1941">
        <w:rPr>
          <w:sz w:val="22"/>
          <w:lang w:val="pt-BR"/>
        </w:rPr>
        <w:t>Caso não seja implantado e</w:t>
      </w:r>
      <w:r>
        <w:rPr>
          <w:sz w:val="22"/>
          <w:lang w:val="pt-BR"/>
        </w:rPr>
        <w:t xml:space="preserve"> executado de forma eficiente o Programa</w:t>
      </w:r>
      <w:r w:rsidRPr="003D1941">
        <w:rPr>
          <w:sz w:val="22"/>
          <w:lang w:val="pt-BR"/>
        </w:rPr>
        <w:t xml:space="preserve"> de Manutenção de acordo com a ABNT NBR 5674 – Manutenção de edificações – para o sistema de gestão de manuten</w:t>
      </w:r>
      <w:r>
        <w:rPr>
          <w:sz w:val="22"/>
          <w:lang w:val="pt-BR"/>
        </w:rPr>
        <w:t>ção, ou apresentada à</w:t>
      </w:r>
      <w:r w:rsidRPr="003D1941">
        <w:rPr>
          <w:sz w:val="22"/>
          <w:lang w:val="pt-BR"/>
        </w:rPr>
        <w:t xml:space="preserve"> efetiva realização das ações descritas no plano</w:t>
      </w:r>
      <w:r w:rsidR="00625AD5">
        <w:rPr>
          <w:sz w:val="22"/>
          <w:lang w:val="pt-BR"/>
        </w:rPr>
        <w:t>.</w:t>
      </w:r>
    </w:p>
    <w:p w:rsidR="00895ED9" w:rsidRPr="003D1941" w:rsidRDefault="00895ED9" w:rsidP="00B83DDC">
      <w:pPr>
        <w:pStyle w:val="PargrafodaLista"/>
        <w:numPr>
          <w:ilvl w:val="0"/>
          <w:numId w:val="22"/>
        </w:numPr>
        <w:spacing w:before="0" w:afterLines="0" w:line="360" w:lineRule="auto"/>
        <w:ind w:left="709" w:hanging="425"/>
        <w:jc w:val="both"/>
        <w:rPr>
          <w:sz w:val="22"/>
          <w:lang w:val="pt-BR"/>
        </w:rPr>
      </w:pPr>
      <w:r w:rsidRPr="003D1941">
        <w:rPr>
          <w:sz w:val="22"/>
          <w:lang w:val="pt-BR"/>
        </w:rPr>
        <w:t>Caso seja realizada substituição de qualquer parte do sistema com uso de peças, componentes que não possuam características de desempenho equivalente ao original entregue pela</w:t>
      </w:r>
      <w:r>
        <w:rPr>
          <w:sz w:val="22"/>
          <w:lang w:val="pt-BR"/>
        </w:rPr>
        <w:t xml:space="preserve"> Construtora</w:t>
      </w:r>
      <w:r w:rsidR="00921863">
        <w:rPr>
          <w:sz w:val="22"/>
          <w:lang w:val="pt-BR"/>
        </w:rPr>
        <w:t>.</w:t>
      </w:r>
    </w:p>
    <w:p w:rsidR="00895ED9" w:rsidRPr="00A61DC9" w:rsidRDefault="00895ED9" w:rsidP="00B83DDC">
      <w:pPr>
        <w:pStyle w:val="PargrafodaLista"/>
        <w:numPr>
          <w:ilvl w:val="0"/>
          <w:numId w:val="22"/>
        </w:numPr>
        <w:spacing w:before="0" w:afterLines="0" w:line="360" w:lineRule="auto"/>
        <w:ind w:left="709" w:hanging="425"/>
        <w:jc w:val="both"/>
        <w:rPr>
          <w:sz w:val="22"/>
          <w:lang w:val="pt-BR"/>
        </w:rPr>
      </w:pPr>
      <w:r w:rsidRPr="003D1941">
        <w:rPr>
          <w:sz w:val="22"/>
          <w:lang w:val="pt-BR"/>
        </w:rPr>
        <w:lastRenderedPageBreak/>
        <w:t>Durante o prazo de garantia, não foi cumprido o estipulado no Manual de Uso, Operação e Manutenção do edifício e Norma de Manutenção de Edifícios (ABNT NBR 5674:2012).</w:t>
      </w:r>
    </w:p>
    <w:p w:rsidR="00895ED9" w:rsidRPr="003D1941" w:rsidRDefault="00895ED9" w:rsidP="00B83DDC">
      <w:pPr>
        <w:pStyle w:val="PargrafodaLista"/>
        <w:numPr>
          <w:ilvl w:val="0"/>
          <w:numId w:val="22"/>
        </w:numPr>
        <w:spacing w:before="0" w:afterLines="0" w:line="360" w:lineRule="auto"/>
        <w:ind w:left="709" w:hanging="425"/>
        <w:jc w:val="both"/>
        <w:rPr>
          <w:sz w:val="22"/>
          <w:lang w:val="pt-BR"/>
        </w:rPr>
      </w:pPr>
      <w:r w:rsidRPr="003D1941">
        <w:rPr>
          <w:sz w:val="22"/>
          <w:lang w:val="pt-BR"/>
        </w:rPr>
        <w:t xml:space="preserve">Falta de comprovação da realização de manutenção eventualmente estabelecida, conforme </w:t>
      </w:r>
      <w:r w:rsidR="00921863">
        <w:rPr>
          <w:sz w:val="22"/>
          <w:lang w:val="pt-BR"/>
        </w:rPr>
        <w:t>previsto na norma ABNT NBR 5674.</w:t>
      </w:r>
    </w:p>
    <w:p w:rsidR="00895ED9" w:rsidRPr="003D1941" w:rsidRDefault="00895ED9" w:rsidP="00B83DDC">
      <w:pPr>
        <w:pStyle w:val="PargrafodaLista"/>
        <w:numPr>
          <w:ilvl w:val="0"/>
          <w:numId w:val="22"/>
        </w:numPr>
        <w:spacing w:before="0" w:afterLines="0" w:line="360" w:lineRule="auto"/>
        <w:ind w:left="709" w:hanging="425"/>
        <w:jc w:val="both"/>
        <w:rPr>
          <w:sz w:val="22"/>
          <w:lang w:val="pt-BR"/>
        </w:rPr>
      </w:pPr>
      <w:r w:rsidRPr="003D1941">
        <w:rPr>
          <w:sz w:val="22"/>
          <w:lang w:val="pt-BR"/>
        </w:rPr>
        <w:t>Término dos prazos de garantias.</w:t>
      </w:r>
    </w:p>
    <w:p w:rsidR="003E2180" w:rsidRPr="00E640AB" w:rsidRDefault="003E2180" w:rsidP="0020258A">
      <w:pPr>
        <w:spacing w:after="240"/>
        <w:rPr>
          <w:sz w:val="22"/>
          <w:szCs w:val="22"/>
          <w:lang w:val="pt-BR"/>
        </w:rPr>
      </w:pPr>
    </w:p>
    <w:p w:rsidR="00781EFF" w:rsidRPr="00E640AB" w:rsidRDefault="00781EFF" w:rsidP="00B97DC8">
      <w:pPr>
        <w:pStyle w:val="Ttulo1"/>
      </w:pPr>
      <w:bookmarkStart w:id="72" w:name="_Toc530001638"/>
      <w:r>
        <w:t>ASSISTÊNCIA TÉCNICA</w:t>
      </w:r>
      <w:bookmarkEnd w:id="72"/>
    </w:p>
    <w:p w:rsidR="00781EFF" w:rsidRDefault="00781EFF" w:rsidP="00781EFF">
      <w:pPr>
        <w:spacing w:before="0" w:afterLines="0" w:line="360" w:lineRule="auto"/>
        <w:ind w:firstLine="284"/>
        <w:jc w:val="both"/>
        <w:rPr>
          <w:rFonts w:cs="Arial"/>
          <w:iCs/>
          <w:sz w:val="22"/>
          <w:szCs w:val="22"/>
          <w:lang w:val="pt-BR"/>
        </w:rPr>
      </w:pPr>
    </w:p>
    <w:p w:rsidR="00F51B6E" w:rsidRDefault="00F51B6E" w:rsidP="003F6C43">
      <w:pPr>
        <w:spacing w:after="240" w:line="360" w:lineRule="auto"/>
        <w:rPr>
          <w:rFonts w:ascii="Tahoma" w:hAnsi="Tahoma" w:cs="Tahoma"/>
        </w:rPr>
      </w:pPr>
      <w:r>
        <w:rPr>
          <w:rFonts w:ascii="Tahoma" w:hAnsi="Tahoma" w:cs="Tahoma"/>
        </w:rPr>
        <w:t xml:space="preserve">O proprietário do imóvel </w:t>
      </w:r>
      <w:r w:rsidR="00211BEE" w:rsidRPr="00A772E8">
        <w:rPr>
          <w:rFonts w:ascii="Tahoma" w:hAnsi="Tahoma" w:cs="Tahoma"/>
        </w:rPr>
        <w:t xml:space="preserve">deverá </w:t>
      </w:r>
      <w:r>
        <w:rPr>
          <w:rFonts w:ascii="Tahoma" w:hAnsi="Tahoma" w:cs="Tahoma"/>
        </w:rPr>
        <w:t xml:space="preserve">solicitar formalmente a visita de um representante da </w:t>
      </w:r>
      <w:r w:rsidR="00B87770" w:rsidRPr="00B87770">
        <w:rPr>
          <w:rFonts w:ascii="Tahoma" w:hAnsi="Tahoma" w:cs="Tahoma"/>
          <w:b/>
        </w:rPr>
        <w:t>CONSTRUTORA GAZOLA</w:t>
      </w:r>
      <w:r w:rsidR="00B87770">
        <w:rPr>
          <w:rFonts w:ascii="Tahoma" w:hAnsi="Tahoma" w:cs="Tahoma"/>
        </w:rPr>
        <w:t xml:space="preserve"> </w:t>
      </w:r>
      <w:r>
        <w:rPr>
          <w:rFonts w:ascii="Tahoma" w:hAnsi="Tahoma" w:cs="Tahoma"/>
        </w:rPr>
        <w:t xml:space="preserve">para verificação de problemas que venham a surgir no seu imóvel. </w:t>
      </w:r>
    </w:p>
    <w:p w:rsidR="00125DF4" w:rsidRPr="000710F0" w:rsidRDefault="00F51B6E" w:rsidP="000710F0">
      <w:pPr>
        <w:spacing w:after="240" w:line="360" w:lineRule="auto"/>
      </w:pPr>
      <w:r>
        <w:rPr>
          <w:rFonts w:ascii="Tahoma" w:hAnsi="Tahoma" w:cs="Tahoma"/>
        </w:rPr>
        <w:t xml:space="preserve">Para isso, deverá ser </w:t>
      </w:r>
      <w:r w:rsidR="00211BEE" w:rsidRPr="00A772E8">
        <w:rPr>
          <w:rFonts w:ascii="Tahoma" w:hAnsi="Tahoma" w:cs="Tahoma"/>
        </w:rPr>
        <w:t>envia</w:t>
      </w:r>
      <w:r>
        <w:rPr>
          <w:rFonts w:ascii="Tahoma" w:hAnsi="Tahoma" w:cs="Tahoma"/>
        </w:rPr>
        <w:t>do</w:t>
      </w:r>
      <w:r w:rsidR="00211BEE" w:rsidRPr="00A772E8">
        <w:rPr>
          <w:rFonts w:ascii="Tahoma" w:hAnsi="Tahoma" w:cs="Tahoma"/>
        </w:rPr>
        <w:t xml:space="preserve"> um e mail a</w:t>
      </w:r>
      <w:r w:rsidR="00FE111E">
        <w:rPr>
          <w:rFonts w:ascii="Tahoma" w:hAnsi="Tahoma" w:cs="Tahoma"/>
        </w:rPr>
        <w:t>o setor de assistencia técnica</w:t>
      </w:r>
      <w:r>
        <w:rPr>
          <w:rFonts w:ascii="Tahoma" w:hAnsi="Tahoma" w:cs="Tahoma"/>
        </w:rPr>
        <w:t>,</w:t>
      </w:r>
      <w:r w:rsidR="00FE111E">
        <w:rPr>
          <w:rFonts w:ascii="Tahoma" w:hAnsi="Tahoma" w:cs="Tahoma"/>
        </w:rPr>
        <w:t xml:space="preserve"> através do email </w:t>
      </w:r>
      <w:r w:rsidR="00B87770">
        <w:rPr>
          <w:rFonts w:ascii="Tahoma" w:hAnsi="Tahoma" w:cs="Tahoma"/>
        </w:rPr>
        <w:t>fernanda@incorporadoragazola.com.br</w:t>
      </w:r>
      <w:r>
        <w:rPr>
          <w:rFonts w:ascii="Tahoma" w:hAnsi="Tahoma" w:cs="Tahoma"/>
        </w:rPr>
        <w:t>, onde deverá constar uma breve descrição do problema ocorrido, a data de verificação e contatos</w:t>
      </w:r>
      <w:r w:rsidR="001505B4">
        <w:rPr>
          <w:rFonts w:ascii="Tahoma" w:hAnsi="Tahoma" w:cs="Tahoma"/>
        </w:rPr>
        <w:t>.</w:t>
      </w:r>
    </w:p>
    <w:p w:rsidR="00625AD5" w:rsidRDefault="00625AD5">
      <w:pPr>
        <w:spacing w:after="240"/>
        <w:rPr>
          <w:sz w:val="22"/>
          <w:szCs w:val="22"/>
          <w:lang w:val="pt-BR"/>
        </w:rPr>
      </w:pPr>
      <w:r>
        <w:rPr>
          <w:sz w:val="22"/>
          <w:szCs w:val="22"/>
          <w:lang w:val="pt-BR"/>
        </w:rPr>
        <w:br w:type="page"/>
      </w:r>
    </w:p>
    <w:p w:rsidR="00556F15" w:rsidRPr="00E640AB" w:rsidRDefault="00556F15" w:rsidP="00B97DC8">
      <w:pPr>
        <w:pStyle w:val="Ttulo1"/>
      </w:pPr>
      <w:bookmarkStart w:id="73" w:name="_Toc363463385"/>
      <w:bookmarkStart w:id="74" w:name="_Toc383763813"/>
      <w:bookmarkStart w:id="75" w:name="_Toc530001639"/>
      <w:r w:rsidRPr="00E640AB">
        <w:lastRenderedPageBreak/>
        <w:t xml:space="preserve">DESCRIÇÃO DO </w:t>
      </w:r>
      <w:r w:rsidR="00F21AED" w:rsidRPr="00E640AB">
        <w:rPr>
          <w:caps w:val="0"/>
        </w:rPr>
        <w:t>EMPREENDIMENTO</w:t>
      </w:r>
      <w:bookmarkEnd w:id="73"/>
      <w:bookmarkEnd w:id="74"/>
      <w:r w:rsidR="00F21AED">
        <w:rPr>
          <w:caps w:val="0"/>
        </w:rPr>
        <w:t xml:space="preserve"> RESIDENCIAL FERNANDA</w:t>
      </w:r>
      <w:bookmarkEnd w:id="75"/>
    </w:p>
    <w:p w:rsidR="00556F15" w:rsidRDefault="00556F15" w:rsidP="000712E4">
      <w:pPr>
        <w:spacing w:before="0" w:afterLines="0" w:line="360" w:lineRule="auto"/>
        <w:ind w:firstLine="284"/>
        <w:jc w:val="both"/>
        <w:rPr>
          <w:rFonts w:cs="Arial"/>
          <w:iCs/>
          <w:sz w:val="22"/>
          <w:szCs w:val="22"/>
          <w:lang w:val="pt-BR"/>
        </w:rPr>
      </w:pPr>
    </w:p>
    <w:p w:rsidR="009B15E5" w:rsidRDefault="0090117E" w:rsidP="0090117E">
      <w:pPr>
        <w:spacing w:after="240" w:line="360" w:lineRule="auto"/>
        <w:rPr>
          <w:sz w:val="22"/>
          <w:szCs w:val="22"/>
        </w:rPr>
      </w:pPr>
      <w:r>
        <w:rPr>
          <w:sz w:val="22"/>
          <w:szCs w:val="22"/>
        </w:rPr>
        <w:t xml:space="preserve">Localização: </w:t>
      </w:r>
      <w:r w:rsidR="00512112">
        <w:rPr>
          <w:sz w:val="22"/>
          <w:szCs w:val="22"/>
        </w:rPr>
        <w:t>R</w:t>
      </w:r>
      <w:r w:rsidR="00512112" w:rsidRPr="00512112">
        <w:rPr>
          <w:sz w:val="22"/>
          <w:szCs w:val="22"/>
        </w:rPr>
        <w:t xml:space="preserve">ua </w:t>
      </w:r>
      <w:r w:rsidR="00512112">
        <w:rPr>
          <w:sz w:val="22"/>
          <w:szCs w:val="22"/>
        </w:rPr>
        <w:t>J</w:t>
      </w:r>
      <w:r w:rsidR="00512112" w:rsidRPr="00512112">
        <w:rPr>
          <w:sz w:val="22"/>
          <w:szCs w:val="22"/>
        </w:rPr>
        <w:t xml:space="preserve">acob, </w:t>
      </w:r>
      <w:r w:rsidR="00512112">
        <w:rPr>
          <w:sz w:val="22"/>
          <w:szCs w:val="22"/>
        </w:rPr>
        <w:t xml:space="preserve">n° </w:t>
      </w:r>
      <w:r w:rsidR="00512112" w:rsidRPr="00512112">
        <w:rPr>
          <w:sz w:val="22"/>
          <w:szCs w:val="22"/>
        </w:rPr>
        <w:t xml:space="preserve">50 - </w:t>
      </w:r>
      <w:r w:rsidR="00512112">
        <w:rPr>
          <w:sz w:val="22"/>
          <w:szCs w:val="22"/>
        </w:rPr>
        <w:t>C</w:t>
      </w:r>
      <w:r w:rsidR="00512112" w:rsidRPr="00512112">
        <w:rPr>
          <w:sz w:val="22"/>
          <w:szCs w:val="22"/>
        </w:rPr>
        <w:t xml:space="preserve">osta e </w:t>
      </w:r>
      <w:r w:rsidR="00512112">
        <w:rPr>
          <w:sz w:val="22"/>
          <w:szCs w:val="22"/>
        </w:rPr>
        <w:t>S</w:t>
      </w:r>
      <w:r w:rsidR="00512112" w:rsidRPr="00512112">
        <w:rPr>
          <w:sz w:val="22"/>
          <w:szCs w:val="22"/>
        </w:rPr>
        <w:t>ilva -</w:t>
      </w:r>
      <w:r w:rsidR="00512112">
        <w:rPr>
          <w:sz w:val="22"/>
          <w:szCs w:val="22"/>
        </w:rPr>
        <w:t xml:space="preserve"> J</w:t>
      </w:r>
      <w:r w:rsidR="00512112" w:rsidRPr="00512112">
        <w:rPr>
          <w:sz w:val="22"/>
          <w:szCs w:val="22"/>
        </w:rPr>
        <w:t xml:space="preserve">oinville - </w:t>
      </w:r>
      <w:r w:rsidR="00512112">
        <w:rPr>
          <w:sz w:val="22"/>
          <w:szCs w:val="22"/>
        </w:rPr>
        <w:t>SC</w:t>
      </w:r>
    </w:p>
    <w:p w:rsidR="0090117E" w:rsidRDefault="0090117E" w:rsidP="0090117E">
      <w:pPr>
        <w:spacing w:after="240" w:line="360" w:lineRule="auto"/>
      </w:pPr>
      <w:r>
        <w:rPr>
          <w:sz w:val="22"/>
          <w:szCs w:val="22"/>
        </w:rPr>
        <w:t>Área Construída</w:t>
      </w:r>
      <w:r w:rsidRPr="00C62867">
        <w:rPr>
          <w:sz w:val="22"/>
          <w:szCs w:val="22"/>
        </w:rPr>
        <w:t xml:space="preserve">: </w:t>
      </w:r>
      <w:r w:rsidR="00085401" w:rsidRPr="00C62867">
        <w:rPr>
          <w:sz w:val="22"/>
          <w:szCs w:val="22"/>
        </w:rPr>
        <w:t>2</w:t>
      </w:r>
      <w:r w:rsidR="00512112" w:rsidRPr="00C62867">
        <w:rPr>
          <w:sz w:val="22"/>
          <w:szCs w:val="22"/>
        </w:rPr>
        <w:t>.84</w:t>
      </w:r>
      <w:r w:rsidR="00085401" w:rsidRPr="00C62867">
        <w:rPr>
          <w:sz w:val="22"/>
          <w:szCs w:val="22"/>
        </w:rPr>
        <w:t>5</w:t>
      </w:r>
      <w:r w:rsidR="00512112" w:rsidRPr="00C62867">
        <w:rPr>
          <w:sz w:val="22"/>
          <w:szCs w:val="22"/>
        </w:rPr>
        <w:t>,92</w:t>
      </w:r>
      <w:r w:rsidR="0074410D" w:rsidRPr="00C62867">
        <w:rPr>
          <w:sz w:val="22"/>
          <w:szCs w:val="22"/>
        </w:rPr>
        <w:t xml:space="preserve"> </w:t>
      </w:r>
      <w:r w:rsidR="0074410D">
        <w:rPr>
          <w:sz w:val="22"/>
          <w:szCs w:val="22"/>
        </w:rPr>
        <w:t>m²</w:t>
      </w:r>
    </w:p>
    <w:p w:rsidR="0090117E" w:rsidRPr="00C761BF" w:rsidRDefault="0090117E" w:rsidP="00C761BF">
      <w:pPr>
        <w:spacing w:after="240" w:line="360" w:lineRule="auto"/>
        <w:ind w:firstLine="284"/>
        <w:jc w:val="both"/>
      </w:pPr>
      <w:r>
        <w:rPr>
          <w:b/>
          <w:i/>
          <w:sz w:val="22"/>
          <w:szCs w:val="22"/>
          <w:u w:val="single"/>
        </w:rPr>
        <w:t>Descrição dos pavimentos:</w:t>
      </w:r>
    </w:p>
    <w:p w:rsidR="0090117E" w:rsidRPr="00E4590C" w:rsidRDefault="00C761BF" w:rsidP="00B83DDC">
      <w:pPr>
        <w:widowControl w:val="0"/>
        <w:numPr>
          <w:ilvl w:val="0"/>
          <w:numId w:val="20"/>
        </w:numPr>
        <w:spacing w:before="0" w:afterLines="0" w:line="360" w:lineRule="auto"/>
        <w:ind w:left="38"/>
        <w:jc w:val="both"/>
        <w:rPr>
          <w:b/>
          <w:sz w:val="22"/>
          <w:szCs w:val="22"/>
        </w:rPr>
      </w:pPr>
      <w:r>
        <w:rPr>
          <w:b/>
          <w:sz w:val="22"/>
          <w:szCs w:val="22"/>
        </w:rPr>
        <w:t>1</w:t>
      </w:r>
      <w:r w:rsidR="0090117E" w:rsidRPr="00751497">
        <w:rPr>
          <w:b/>
          <w:sz w:val="22"/>
          <w:szCs w:val="22"/>
        </w:rPr>
        <w:t xml:space="preserve"> º Pavimento * </w:t>
      </w:r>
      <w:r w:rsidR="00751497" w:rsidRPr="00751497">
        <w:rPr>
          <w:b/>
          <w:sz w:val="22"/>
          <w:szCs w:val="22"/>
        </w:rPr>
        <w:t>Térreo</w:t>
      </w:r>
      <w:r w:rsidR="0090117E" w:rsidRPr="00751497">
        <w:rPr>
          <w:b/>
          <w:sz w:val="22"/>
          <w:szCs w:val="22"/>
        </w:rPr>
        <w:t xml:space="preserve"> –</w:t>
      </w:r>
      <w:r w:rsidR="00751497">
        <w:rPr>
          <w:b/>
          <w:sz w:val="22"/>
          <w:szCs w:val="22"/>
        </w:rPr>
        <w:t xml:space="preserve"> </w:t>
      </w:r>
      <w:r w:rsidR="00751497">
        <w:rPr>
          <w:sz w:val="22"/>
          <w:szCs w:val="22"/>
        </w:rPr>
        <w:t>Contendo</w:t>
      </w:r>
      <w:r w:rsidR="00E003E8">
        <w:rPr>
          <w:sz w:val="22"/>
          <w:szCs w:val="22"/>
        </w:rPr>
        <w:t xml:space="preserve"> acesso de pedestres pela Rua Jacob, 2 acessos de veículos, </w:t>
      </w:r>
      <w:r w:rsidR="00875368">
        <w:rPr>
          <w:sz w:val="22"/>
          <w:szCs w:val="22"/>
        </w:rPr>
        <w:t xml:space="preserve">sendo </w:t>
      </w:r>
      <w:r w:rsidR="00E003E8">
        <w:rPr>
          <w:sz w:val="22"/>
          <w:szCs w:val="22"/>
        </w:rPr>
        <w:t xml:space="preserve">um para o térreo e </w:t>
      </w:r>
      <w:r w:rsidR="00875368">
        <w:rPr>
          <w:sz w:val="22"/>
          <w:szCs w:val="22"/>
        </w:rPr>
        <w:t>uma rampa</w:t>
      </w:r>
      <w:r w:rsidR="00E003E8">
        <w:rPr>
          <w:sz w:val="22"/>
          <w:szCs w:val="22"/>
        </w:rPr>
        <w:t xml:space="preserve"> para o pavimento superior,</w:t>
      </w:r>
      <w:r w:rsidR="00751497" w:rsidRPr="00751497">
        <w:rPr>
          <w:sz w:val="22"/>
          <w:szCs w:val="22"/>
        </w:rPr>
        <w:t xml:space="preserve"> </w:t>
      </w:r>
      <w:r w:rsidR="00875368">
        <w:rPr>
          <w:sz w:val="22"/>
          <w:szCs w:val="22"/>
        </w:rPr>
        <w:t>h</w:t>
      </w:r>
      <w:r w:rsidR="00751497" w:rsidRPr="00751497">
        <w:rPr>
          <w:sz w:val="22"/>
          <w:szCs w:val="22"/>
        </w:rPr>
        <w:t>all</w:t>
      </w:r>
      <w:r w:rsidR="00E003E8">
        <w:rPr>
          <w:sz w:val="22"/>
          <w:szCs w:val="22"/>
        </w:rPr>
        <w:t xml:space="preserve"> de entrada, </w:t>
      </w:r>
      <w:r w:rsidR="00875368">
        <w:rPr>
          <w:sz w:val="22"/>
          <w:szCs w:val="22"/>
        </w:rPr>
        <w:t>e</w:t>
      </w:r>
      <w:r w:rsidR="00751497" w:rsidRPr="00751497">
        <w:rPr>
          <w:sz w:val="22"/>
          <w:szCs w:val="22"/>
        </w:rPr>
        <w:t xml:space="preserve">levador, </w:t>
      </w:r>
      <w:r w:rsidR="00E003E8">
        <w:rPr>
          <w:sz w:val="22"/>
          <w:szCs w:val="22"/>
        </w:rPr>
        <w:t>depósito</w:t>
      </w:r>
      <w:r w:rsidR="001C31A7">
        <w:rPr>
          <w:sz w:val="22"/>
          <w:szCs w:val="22"/>
        </w:rPr>
        <w:t xml:space="preserve"> do condomínio</w:t>
      </w:r>
      <w:r w:rsidR="00875368">
        <w:rPr>
          <w:sz w:val="22"/>
          <w:szCs w:val="22"/>
        </w:rPr>
        <w:t>, escada</w:t>
      </w:r>
      <w:r w:rsidR="00751497" w:rsidRPr="00751497">
        <w:rPr>
          <w:sz w:val="22"/>
          <w:szCs w:val="22"/>
        </w:rPr>
        <w:t>,</w:t>
      </w:r>
      <w:r w:rsidR="00E003E8">
        <w:rPr>
          <w:sz w:val="22"/>
          <w:szCs w:val="22"/>
        </w:rPr>
        <w:t xml:space="preserve"> </w:t>
      </w:r>
      <w:r w:rsidR="00875368">
        <w:rPr>
          <w:sz w:val="22"/>
          <w:szCs w:val="22"/>
        </w:rPr>
        <w:t>sal</w:t>
      </w:r>
      <w:r w:rsidR="00E003E8">
        <w:rPr>
          <w:sz w:val="22"/>
          <w:szCs w:val="22"/>
        </w:rPr>
        <w:t xml:space="preserve">ão de </w:t>
      </w:r>
      <w:r w:rsidR="00875368">
        <w:rPr>
          <w:sz w:val="22"/>
          <w:szCs w:val="22"/>
        </w:rPr>
        <w:t>f</w:t>
      </w:r>
      <w:r w:rsidR="00E003E8">
        <w:rPr>
          <w:sz w:val="22"/>
          <w:szCs w:val="22"/>
        </w:rPr>
        <w:t>estas com banhei</w:t>
      </w:r>
      <w:r w:rsidR="00491592">
        <w:rPr>
          <w:sz w:val="22"/>
          <w:szCs w:val="22"/>
        </w:rPr>
        <w:t>ro PNE, 19 vagas de automóveis.</w:t>
      </w:r>
      <w:r w:rsidR="00E003E8">
        <w:rPr>
          <w:sz w:val="22"/>
          <w:szCs w:val="22"/>
        </w:rPr>
        <w:t xml:space="preserve"> </w:t>
      </w:r>
      <w:r w:rsidR="001C31A7">
        <w:rPr>
          <w:sz w:val="22"/>
          <w:szCs w:val="22"/>
        </w:rPr>
        <w:t>Contém</w:t>
      </w:r>
      <w:r w:rsidR="00751497" w:rsidRPr="00751497">
        <w:rPr>
          <w:sz w:val="22"/>
          <w:szCs w:val="22"/>
        </w:rPr>
        <w:t xml:space="preserve"> depósito </w:t>
      </w:r>
      <w:r w:rsidR="00875368">
        <w:rPr>
          <w:sz w:val="22"/>
          <w:szCs w:val="22"/>
        </w:rPr>
        <w:t xml:space="preserve">para lixo, </w:t>
      </w:r>
      <w:r w:rsidR="00034085">
        <w:rPr>
          <w:sz w:val="22"/>
          <w:szCs w:val="22"/>
        </w:rPr>
        <w:t xml:space="preserve">central </w:t>
      </w:r>
      <w:r w:rsidR="009E59C4">
        <w:rPr>
          <w:sz w:val="22"/>
          <w:szCs w:val="22"/>
        </w:rPr>
        <w:t>d</w:t>
      </w:r>
      <w:r w:rsidR="00034085">
        <w:rPr>
          <w:sz w:val="22"/>
          <w:szCs w:val="22"/>
        </w:rPr>
        <w:t>e gás</w:t>
      </w:r>
      <w:r w:rsidR="009E59C4">
        <w:rPr>
          <w:sz w:val="22"/>
          <w:szCs w:val="22"/>
        </w:rPr>
        <w:t xml:space="preserve">, </w:t>
      </w:r>
      <w:r w:rsidR="00875368">
        <w:rPr>
          <w:sz w:val="22"/>
          <w:szCs w:val="22"/>
        </w:rPr>
        <w:t>áreas de lazer e bicicletário</w:t>
      </w:r>
      <w:r w:rsidR="00751497" w:rsidRPr="00751497">
        <w:rPr>
          <w:sz w:val="22"/>
          <w:szCs w:val="22"/>
        </w:rPr>
        <w:t>.</w:t>
      </w:r>
    </w:p>
    <w:p w:rsidR="00E4590C" w:rsidRPr="00E4590C" w:rsidRDefault="00875368" w:rsidP="00B83DDC">
      <w:pPr>
        <w:widowControl w:val="0"/>
        <w:numPr>
          <w:ilvl w:val="0"/>
          <w:numId w:val="20"/>
        </w:numPr>
        <w:tabs>
          <w:tab w:val="left" w:pos="693"/>
        </w:tabs>
        <w:spacing w:before="0" w:afterLines="0" w:line="360" w:lineRule="auto"/>
        <w:ind w:left="-38"/>
        <w:jc w:val="both"/>
        <w:rPr>
          <w:b/>
          <w:sz w:val="22"/>
          <w:szCs w:val="22"/>
        </w:rPr>
      </w:pPr>
      <w:r>
        <w:rPr>
          <w:b/>
          <w:sz w:val="22"/>
          <w:szCs w:val="22"/>
        </w:rPr>
        <w:t>2</w:t>
      </w:r>
      <w:r w:rsidR="00E4590C" w:rsidRPr="00E4590C">
        <w:rPr>
          <w:b/>
          <w:sz w:val="22"/>
          <w:szCs w:val="22"/>
        </w:rPr>
        <w:t>º Pavimento * S</w:t>
      </w:r>
      <w:r>
        <w:rPr>
          <w:b/>
          <w:sz w:val="22"/>
          <w:szCs w:val="22"/>
        </w:rPr>
        <w:t>uperior</w:t>
      </w:r>
      <w:r w:rsidR="00E4590C" w:rsidRPr="00E4590C">
        <w:rPr>
          <w:b/>
          <w:sz w:val="22"/>
          <w:szCs w:val="22"/>
        </w:rPr>
        <w:t xml:space="preserve"> – </w:t>
      </w:r>
      <w:r w:rsidR="00E4590C" w:rsidRPr="00E4590C">
        <w:rPr>
          <w:sz w:val="22"/>
          <w:szCs w:val="22"/>
        </w:rPr>
        <w:t>Contendo escada</w:t>
      </w:r>
      <w:r>
        <w:rPr>
          <w:sz w:val="22"/>
          <w:szCs w:val="22"/>
        </w:rPr>
        <w:t xml:space="preserve">, elevador, hall, </w:t>
      </w:r>
      <w:r w:rsidR="009E59C4">
        <w:rPr>
          <w:sz w:val="22"/>
          <w:szCs w:val="22"/>
        </w:rPr>
        <w:t>15</w:t>
      </w:r>
      <w:r w:rsidR="00491592">
        <w:rPr>
          <w:sz w:val="22"/>
          <w:szCs w:val="22"/>
        </w:rPr>
        <w:t xml:space="preserve"> vagas de automóveis</w:t>
      </w:r>
      <w:r w:rsidR="003A25FB">
        <w:rPr>
          <w:sz w:val="22"/>
          <w:szCs w:val="22"/>
        </w:rPr>
        <w:t xml:space="preserve"> </w:t>
      </w:r>
      <w:r w:rsidR="009E59C4">
        <w:rPr>
          <w:sz w:val="22"/>
          <w:szCs w:val="22"/>
        </w:rPr>
        <w:t xml:space="preserve">e </w:t>
      </w:r>
      <w:r w:rsidR="00491592">
        <w:rPr>
          <w:sz w:val="22"/>
          <w:szCs w:val="22"/>
        </w:rPr>
        <w:t>duas cisternas com capacidade de 10.000 litros de água cada uma</w:t>
      </w:r>
      <w:r w:rsidR="00034085">
        <w:rPr>
          <w:sz w:val="22"/>
          <w:szCs w:val="22"/>
        </w:rPr>
        <w:t>.</w:t>
      </w:r>
      <w:r w:rsidR="003A25FB">
        <w:rPr>
          <w:sz w:val="22"/>
          <w:szCs w:val="22"/>
        </w:rPr>
        <w:t xml:space="preserve"> </w:t>
      </w:r>
      <w:r w:rsidR="001C31A7">
        <w:rPr>
          <w:sz w:val="22"/>
          <w:szCs w:val="22"/>
        </w:rPr>
        <w:t xml:space="preserve">Este pavimento possui </w:t>
      </w:r>
      <w:r w:rsidR="003A25FB">
        <w:rPr>
          <w:sz w:val="22"/>
          <w:szCs w:val="22"/>
        </w:rPr>
        <w:t xml:space="preserve">também </w:t>
      </w:r>
      <w:r w:rsidR="001C31A7">
        <w:rPr>
          <w:sz w:val="22"/>
          <w:szCs w:val="22"/>
        </w:rPr>
        <w:t>2</w:t>
      </w:r>
      <w:r w:rsidR="003A25FB">
        <w:rPr>
          <w:sz w:val="22"/>
          <w:szCs w:val="22"/>
        </w:rPr>
        <w:t xml:space="preserve"> apartamento</w:t>
      </w:r>
      <w:r w:rsidR="00491592">
        <w:rPr>
          <w:sz w:val="22"/>
          <w:szCs w:val="22"/>
        </w:rPr>
        <w:t>s</w:t>
      </w:r>
      <w:r w:rsidR="001C31A7">
        <w:rPr>
          <w:sz w:val="22"/>
          <w:szCs w:val="22"/>
        </w:rPr>
        <w:t xml:space="preserve"> contendo </w:t>
      </w:r>
      <w:r w:rsidR="00491592">
        <w:rPr>
          <w:sz w:val="22"/>
          <w:szCs w:val="22"/>
        </w:rPr>
        <w:t xml:space="preserve">em cada um deles </w:t>
      </w:r>
      <w:r w:rsidR="001C31A7">
        <w:rPr>
          <w:sz w:val="22"/>
          <w:szCs w:val="22"/>
        </w:rPr>
        <w:t xml:space="preserve">sala de estar/jantar, </w:t>
      </w:r>
      <w:r w:rsidR="003A25FB">
        <w:rPr>
          <w:sz w:val="22"/>
          <w:szCs w:val="22"/>
        </w:rPr>
        <w:t xml:space="preserve">cozinha, banheiro, sacada e </w:t>
      </w:r>
      <w:r w:rsidR="00E44BCF">
        <w:rPr>
          <w:sz w:val="22"/>
          <w:szCs w:val="22"/>
        </w:rPr>
        <w:t>2</w:t>
      </w:r>
      <w:r w:rsidR="003A25FB">
        <w:rPr>
          <w:sz w:val="22"/>
          <w:szCs w:val="22"/>
        </w:rPr>
        <w:t xml:space="preserve"> </w:t>
      </w:r>
      <w:r w:rsidR="00E44BCF">
        <w:rPr>
          <w:sz w:val="22"/>
          <w:szCs w:val="22"/>
        </w:rPr>
        <w:t>dormitórios</w:t>
      </w:r>
      <w:r w:rsidR="00491592">
        <w:rPr>
          <w:sz w:val="22"/>
          <w:szCs w:val="22"/>
        </w:rPr>
        <w:t>.</w:t>
      </w:r>
    </w:p>
    <w:p w:rsidR="00E4590C" w:rsidRPr="00D402EB" w:rsidRDefault="009E59C4" w:rsidP="00B83DDC">
      <w:pPr>
        <w:widowControl w:val="0"/>
        <w:numPr>
          <w:ilvl w:val="0"/>
          <w:numId w:val="20"/>
        </w:numPr>
        <w:tabs>
          <w:tab w:val="left" w:pos="693"/>
        </w:tabs>
        <w:spacing w:before="0" w:afterLines="0" w:line="360" w:lineRule="auto"/>
        <w:ind w:left="-38"/>
        <w:jc w:val="both"/>
        <w:rPr>
          <w:b/>
          <w:sz w:val="22"/>
          <w:szCs w:val="22"/>
        </w:rPr>
      </w:pPr>
      <w:r>
        <w:rPr>
          <w:b/>
          <w:sz w:val="22"/>
          <w:szCs w:val="22"/>
        </w:rPr>
        <w:t>3</w:t>
      </w:r>
      <w:r w:rsidR="00E4590C" w:rsidRPr="00E4590C">
        <w:rPr>
          <w:b/>
          <w:sz w:val="22"/>
          <w:szCs w:val="22"/>
        </w:rPr>
        <w:t xml:space="preserve">º </w:t>
      </w:r>
      <w:r w:rsidR="00F92AA9">
        <w:rPr>
          <w:b/>
          <w:sz w:val="22"/>
          <w:szCs w:val="22"/>
        </w:rPr>
        <w:t xml:space="preserve">ao 7º </w:t>
      </w:r>
      <w:r w:rsidR="00E4590C" w:rsidRPr="00E4590C">
        <w:rPr>
          <w:b/>
          <w:sz w:val="22"/>
          <w:szCs w:val="22"/>
        </w:rPr>
        <w:t xml:space="preserve">Pavimento * </w:t>
      </w:r>
      <w:r w:rsidR="00F92AA9">
        <w:rPr>
          <w:b/>
          <w:sz w:val="22"/>
          <w:szCs w:val="22"/>
        </w:rPr>
        <w:t>Tipo</w:t>
      </w:r>
      <w:r w:rsidR="00E4590C" w:rsidRPr="00E4590C">
        <w:rPr>
          <w:b/>
          <w:sz w:val="22"/>
          <w:szCs w:val="22"/>
        </w:rPr>
        <w:t xml:space="preserve"> – </w:t>
      </w:r>
      <w:r w:rsidR="00E4590C" w:rsidRPr="00E4590C">
        <w:rPr>
          <w:sz w:val="22"/>
          <w:szCs w:val="22"/>
        </w:rPr>
        <w:t xml:space="preserve">Contendo </w:t>
      </w:r>
      <w:r w:rsidR="00F92AA9">
        <w:rPr>
          <w:sz w:val="22"/>
          <w:szCs w:val="22"/>
        </w:rPr>
        <w:t xml:space="preserve">escada, </w:t>
      </w:r>
      <w:r w:rsidR="00E4590C" w:rsidRPr="00E4590C">
        <w:rPr>
          <w:sz w:val="22"/>
          <w:szCs w:val="22"/>
        </w:rPr>
        <w:t>elevador</w:t>
      </w:r>
      <w:r w:rsidR="00F92AA9">
        <w:rPr>
          <w:sz w:val="22"/>
          <w:szCs w:val="22"/>
        </w:rPr>
        <w:t>, hall de circulação e 6 apartamentos</w:t>
      </w:r>
      <w:r w:rsidR="00E44BCF">
        <w:rPr>
          <w:sz w:val="22"/>
          <w:szCs w:val="22"/>
        </w:rPr>
        <w:t>: 4 apartamentos contendo sala de estar/jantar, cozinha, banheiro, sacada e 2 dormitórios; 2 apartamentos contendo sala de estar/jantar, cozinha, circulação, banheiro, sacada e 2 dormitórios;</w:t>
      </w:r>
    </w:p>
    <w:p w:rsidR="00D402EB" w:rsidRPr="00D402EB" w:rsidRDefault="00034085" w:rsidP="00B83DDC">
      <w:pPr>
        <w:widowControl w:val="0"/>
        <w:numPr>
          <w:ilvl w:val="0"/>
          <w:numId w:val="20"/>
        </w:numPr>
        <w:tabs>
          <w:tab w:val="left" w:pos="693"/>
        </w:tabs>
        <w:spacing w:before="0" w:afterLines="0" w:line="360" w:lineRule="auto"/>
        <w:ind w:left="-38"/>
        <w:jc w:val="both"/>
        <w:rPr>
          <w:b/>
          <w:sz w:val="22"/>
          <w:szCs w:val="22"/>
        </w:rPr>
      </w:pPr>
      <w:r>
        <w:rPr>
          <w:b/>
          <w:sz w:val="22"/>
          <w:szCs w:val="22"/>
        </w:rPr>
        <w:t>Barrilete</w:t>
      </w:r>
      <w:r w:rsidR="00D402EB" w:rsidRPr="00D402EB">
        <w:rPr>
          <w:b/>
          <w:sz w:val="22"/>
          <w:szCs w:val="22"/>
        </w:rPr>
        <w:t xml:space="preserve"> –</w:t>
      </w:r>
      <w:r w:rsidR="00916C37">
        <w:rPr>
          <w:b/>
          <w:sz w:val="22"/>
          <w:szCs w:val="22"/>
        </w:rPr>
        <w:t xml:space="preserve"> </w:t>
      </w:r>
      <w:r w:rsidR="00916C37">
        <w:rPr>
          <w:sz w:val="22"/>
          <w:szCs w:val="22"/>
        </w:rPr>
        <w:t>Este pavimento contém</w:t>
      </w:r>
      <w:r w:rsidR="00D402EB" w:rsidRPr="00D402EB">
        <w:rPr>
          <w:sz w:val="22"/>
          <w:szCs w:val="22"/>
        </w:rPr>
        <w:t xml:space="preserve"> </w:t>
      </w:r>
      <w:r w:rsidR="00D402EB">
        <w:rPr>
          <w:sz w:val="22"/>
          <w:szCs w:val="22"/>
        </w:rPr>
        <w:t>e</w:t>
      </w:r>
      <w:r w:rsidR="00D402EB" w:rsidRPr="00D402EB">
        <w:rPr>
          <w:sz w:val="22"/>
          <w:szCs w:val="22"/>
        </w:rPr>
        <w:t>scada</w:t>
      </w:r>
      <w:r w:rsidR="00916C37">
        <w:rPr>
          <w:sz w:val="22"/>
          <w:szCs w:val="22"/>
        </w:rPr>
        <w:t>, barriletes e sala de manutenção do elevador.</w:t>
      </w:r>
    </w:p>
    <w:p w:rsidR="00FE2BCA" w:rsidRPr="00916C37" w:rsidRDefault="00FE2BCA" w:rsidP="00B83DDC">
      <w:pPr>
        <w:widowControl w:val="0"/>
        <w:numPr>
          <w:ilvl w:val="0"/>
          <w:numId w:val="20"/>
        </w:numPr>
        <w:tabs>
          <w:tab w:val="left" w:pos="693"/>
        </w:tabs>
        <w:spacing w:before="0" w:afterLines="0" w:line="360" w:lineRule="auto"/>
        <w:ind w:left="-38"/>
        <w:jc w:val="both"/>
        <w:rPr>
          <w:b/>
          <w:sz w:val="22"/>
          <w:szCs w:val="22"/>
        </w:rPr>
      </w:pPr>
      <w:r w:rsidRPr="00916C37">
        <w:rPr>
          <w:b/>
          <w:sz w:val="22"/>
          <w:szCs w:val="22"/>
        </w:rPr>
        <w:t xml:space="preserve">Caixa d’Água </w:t>
      </w:r>
      <w:r w:rsidR="0090117E" w:rsidRPr="00916C37">
        <w:rPr>
          <w:b/>
          <w:sz w:val="22"/>
          <w:szCs w:val="22"/>
        </w:rPr>
        <w:t>–</w:t>
      </w:r>
      <w:r w:rsidR="00921863" w:rsidRPr="00916C37">
        <w:rPr>
          <w:b/>
          <w:sz w:val="22"/>
          <w:szCs w:val="22"/>
        </w:rPr>
        <w:t xml:space="preserve"> </w:t>
      </w:r>
      <w:r w:rsidR="00B60257">
        <w:rPr>
          <w:sz w:val="22"/>
          <w:szCs w:val="22"/>
        </w:rPr>
        <w:t>Ne</w:t>
      </w:r>
      <w:r w:rsidR="0090117E" w:rsidRPr="00916C37">
        <w:rPr>
          <w:sz w:val="22"/>
          <w:szCs w:val="22"/>
        </w:rPr>
        <w:t xml:space="preserve">ste pavimento contém </w:t>
      </w:r>
      <w:r w:rsidRPr="00916C37">
        <w:rPr>
          <w:sz w:val="22"/>
          <w:szCs w:val="22"/>
        </w:rPr>
        <w:t xml:space="preserve">2 </w:t>
      </w:r>
      <w:r w:rsidR="00B60257">
        <w:rPr>
          <w:sz w:val="22"/>
          <w:szCs w:val="22"/>
        </w:rPr>
        <w:t>reservatórios superiores de água potável</w:t>
      </w:r>
      <w:r w:rsidR="00491592">
        <w:rPr>
          <w:sz w:val="22"/>
          <w:szCs w:val="22"/>
        </w:rPr>
        <w:t xml:space="preserve"> com capacidade de 10.000 litros de água cada uma.</w:t>
      </w:r>
    </w:p>
    <w:p w:rsidR="00FE2BCA" w:rsidRDefault="00FE2BCA" w:rsidP="00FE2BCA">
      <w:pPr>
        <w:widowControl w:val="0"/>
        <w:spacing w:before="0" w:afterLines="0" w:line="360" w:lineRule="auto"/>
        <w:jc w:val="both"/>
        <w:rPr>
          <w:b/>
          <w:sz w:val="22"/>
          <w:szCs w:val="22"/>
        </w:rPr>
      </w:pPr>
    </w:p>
    <w:p w:rsidR="00505A0F" w:rsidRDefault="00505A0F" w:rsidP="00FE2BCA">
      <w:pPr>
        <w:widowControl w:val="0"/>
        <w:spacing w:before="0" w:afterLines="0" w:line="360" w:lineRule="auto"/>
        <w:jc w:val="both"/>
        <w:rPr>
          <w:b/>
          <w:sz w:val="22"/>
          <w:szCs w:val="22"/>
        </w:rPr>
      </w:pPr>
    </w:p>
    <w:p w:rsidR="00FE2BCA" w:rsidRDefault="00FE2BCA" w:rsidP="00FE2BCA">
      <w:pPr>
        <w:widowControl w:val="0"/>
        <w:spacing w:before="0" w:afterLines="0" w:line="360" w:lineRule="auto"/>
        <w:jc w:val="both"/>
        <w:rPr>
          <w:b/>
          <w:sz w:val="22"/>
          <w:szCs w:val="22"/>
        </w:rPr>
      </w:pPr>
    </w:p>
    <w:p w:rsidR="00FE2BCA" w:rsidRDefault="00FE2BCA" w:rsidP="00FE2BCA">
      <w:pPr>
        <w:widowControl w:val="0"/>
        <w:spacing w:before="0" w:afterLines="0" w:line="360" w:lineRule="auto"/>
        <w:jc w:val="both"/>
        <w:rPr>
          <w:b/>
          <w:sz w:val="22"/>
          <w:szCs w:val="22"/>
        </w:rPr>
      </w:pPr>
    </w:p>
    <w:p w:rsidR="00FE2BCA" w:rsidRDefault="00FE2BCA" w:rsidP="00FE2BCA">
      <w:pPr>
        <w:widowControl w:val="0"/>
        <w:spacing w:before="0" w:afterLines="0" w:line="360" w:lineRule="auto"/>
        <w:jc w:val="both"/>
        <w:rPr>
          <w:b/>
          <w:sz w:val="22"/>
          <w:szCs w:val="22"/>
        </w:rPr>
      </w:pPr>
    </w:p>
    <w:p w:rsidR="00F90012" w:rsidRDefault="00781EFF" w:rsidP="00B97DC8">
      <w:pPr>
        <w:pStyle w:val="Ttulo1"/>
      </w:pPr>
      <w:bookmarkStart w:id="76" w:name="_Toc383763815"/>
      <w:bookmarkStart w:id="77" w:name="_Toc530001640"/>
      <w:r>
        <w:t xml:space="preserve">MEMORIAL DESCRITIVO, </w:t>
      </w:r>
      <w:r w:rsidR="00E20289" w:rsidRPr="00E640AB">
        <w:t>CUIDADOS DE USO, INSPEÇÃO E MANUTENÇÃO PREVISTA</w:t>
      </w:r>
      <w:bookmarkEnd w:id="76"/>
      <w:bookmarkEnd w:id="77"/>
    </w:p>
    <w:p w:rsidR="00781EFF" w:rsidRDefault="00505A0F" w:rsidP="00505A0F">
      <w:pPr>
        <w:pStyle w:val="Ttulo2"/>
      </w:pPr>
      <w:bookmarkStart w:id="78" w:name="_Toc383763822"/>
      <w:bookmarkStart w:id="79" w:name="_Toc530001641"/>
      <w:r>
        <w:t xml:space="preserve">Fundações e </w:t>
      </w:r>
      <w:r w:rsidRPr="00E640AB">
        <w:t>estrutura em concreto armado</w:t>
      </w:r>
      <w:bookmarkEnd w:id="78"/>
      <w:bookmarkEnd w:id="79"/>
    </w:p>
    <w:p w:rsidR="00505A0F" w:rsidRPr="00505A0F" w:rsidRDefault="00505A0F" w:rsidP="00505A0F">
      <w:pPr>
        <w:spacing w:afterLines="0"/>
        <w:rPr>
          <w:lang w:val="pt-BR"/>
        </w:rPr>
      </w:pPr>
    </w:p>
    <w:tbl>
      <w:tblPr>
        <w:tblW w:w="9747" w:type="dxa"/>
        <w:tblBorders>
          <w:top w:val="nil"/>
          <w:left w:val="nil"/>
          <w:bottom w:val="nil"/>
          <w:right w:val="nil"/>
        </w:tblBorders>
        <w:tblLayout w:type="fixed"/>
        <w:tblLook w:val="0000"/>
      </w:tblPr>
      <w:tblGrid>
        <w:gridCol w:w="1809"/>
        <w:gridCol w:w="7938"/>
      </w:tblGrid>
      <w:tr w:rsidR="00505A0F" w:rsidRPr="005459BD" w:rsidTr="00213A75">
        <w:trPr>
          <w:trHeight w:val="90"/>
        </w:trPr>
        <w:tc>
          <w:tcPr>
            <w:tcW w:w="9747"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tcPr>
          <w:p w:rsidR="00505A0F" w:rsidRPr="005459BD" w:rsidRDefault="00505A0F" w:rsidP="00213A75">
            <w:pPr>
              <w:pStyle w:val="Pa8"/>
              <w:jc w:val="center"/>
              <w:rPr>
                <w:rStyle w:val="Forte"/>
                <w:rFonts w:asciiTheme="minorHAnsi" w:hAnsiTheme="minorHAnsi" w:cstheme="minorHAnsi"/>
                <w:sz w:val="22"/>
                <w:szCs w:val="22"/>
              </w:rPr>
            </w:pPr>
            <w:r w:rsidRPr="00EC6662">
              <w:rPr>
                <w:rStyle w:val="Forte"/>
                <w:rFonts w:asciiTheme="minorHAnsi" w:hAnsiTheme="minorHAnsi" w:cstheme="minorHAnsi"/>
                <w:sz w:val="20"/>
                <w:szCs w:val="22"/>
              </w:rPr>
              <w:t>IDENTIFICAÇÕES</w:t>
            </w:r>
          </w:p>
        </w:tc>
      </w:tr>
      <w:tr w:rsidR="00505A0F" w:rsidRPr="005459BD" w:rsidTr="00213A75">
        <w:trPr>
          <w:trHeight w:val="201"/>
        </w:trPr>
        <w:tc>
          <w:tcPr>
            <w:tcW w:w="1809" w:type="dxa"/>
            <w:tcBorders>
              <w:top w:val="single" w:sz="4" w:space="0" w:color="auto"/>
              <w:left w:val="single" w:sz="4" w:space="0" w:color="auto"/>
              <w:bottom w:val="single" w:sz="4" w:space="0" w:color="auto"/>
              <w:right w:val="single" w:sz="4" w:space="0" w:color="auto"/>
            </w:tcBorders>
          </w:tcPr>
          <w:p w:rsidR="00505A0F" w:rsidRPr="00EC6662" w:rsidRDefault="00505A0F" w:rsidP="00213A75">
            <w:pPr>
              <w:pStyle w:val="Pa36"/>
              <w:jc w:val="center"/>
              <w:rPr>
                <w:rFonts w:cstheme="minorHAnsi"/>
                <w:sz w:val="20"/>
                <w:szCs w:val="16"/>
              </w:rPr>
            </w:pPr>
            <w:r w:rsidRPr="00EC6662">
              <w:rPr>
                <w:rFonts w:asciiTheme="minorHAnsi" w:hAnsiTheme="minorHAnsi" w:cstheme="minorHAnsi"/>
                <w:color w:val="000000"/>
                <w:sz w:val="20"/>
                <w:szCs w:val="22"/>
              </w:rPr>
              <w:t>DESCRIÇÃO DO SISTEMA</w:t>
            </w:r>
            <w:r w:rsidRPr="00EC6662">
              <w:rPr>
                <w:rFonts w:cstheme="minorHAnsi"/>
                <w:sz w:val="20"/>
                <w:szCs w:val="16"/>
              </w:rPr>
              <w:t xml:space="preserve"> </w:t>
            </w:r>
          </w:p>
        </w:tc>
        <w:tc>
          <w:tcPr>
            <w:tcW w:w="7938" w:type="dxa"/>
            <w:tcBorders>
              <w:top w:val="single" w:sz="4" w:space="0" w:color="auto"/>
              <w:left w:val="single" w:sz="4" w:space="0" w:color="auto"/>
              <w:bottom w:val="single" w:sz="4" w:space="0" w:color="auto"/>
              <w:right w:val="single" w:sz="4" w:space="0" w:color="auto"/>
            </w:tcBorders>
          </w:tcPr>
          <w:p w:rsidR="00505A0F" w:rsidRPr="00EC6662" w:rsidRDefault="00505A0F" w:rsidP="00213A75">
            <w:pPr>
              <w:pStyle w:val="Pa47"/>
              <w:spacing w:line="240" w:lineRule="auto"/>
              <w:jc w:val="both"/>
              <w:rPr>
                <w:rFonts w:asciiTheme="minorHAnsi" w:hAnsiTheme="minorHAnsi" w:cstheme="minorHAnsi"/>
                <w:color w:val="000000"/>
                <w:sz w:val="16"/>
                <w:szCs w:val="16"/>
              </w:rPr>
            </w:pPr>
            <w:r w:rsidRPr="00EC6662">
              <w:rPr>
                <w:rFonts w:asciiTheme="minorHAnsi" w:hAnsiTheme="minorHAnsi" w:cstheme="minorHAnsi"/>
                <w:b/>
                <w:color w:val="000000"/>
                <w:sz w:val="16"/>
                <w:szCs w:val="16"/>
              </w:rPr>
              <w:t>Estrutura de Concreto:</w:t>
            </w:r>
            <w:r w:rsidRPr="00EC6662">
              <w:rPr>
                <w:rFonts w:asciiTheme="minorHAnsi" w:hAnsiTheme="minorHAnsi" w:cstheme="minorHAnsi"/>
                <w:color w:val="000000"/>
                <w:sz w:val="16"/>
                <w:szCs w:val="16"/>
              </w:rPr>
              <w:t xml:space="preserve"> Conjunto de elementos (vigas, lajes e pilares) que formam o esqueleto de uma edificação e sustentam as paredes, telhados, forros, revestimentos e instalações, além das demais cargas de sua ocupação da edificação. As estruturas podem ser fabricadas com concretos: simples, armado, protendido, pré-fabricadas e/ou moldadas </w:t>
            </w:r>
            <w:r w:rsidRPr="00EC6662">
              <w:rPr>
                <w:rFonts w:asciiTheme="minorHAnsi" w:hAnsiTheme="minorHAnsi" w:cstheme="minorHAnsi"/>
                <w:i/>
                <w:iCs/>
                <w:color w:val="000000"/>
                <w:sz w:val="16"/>
                <w:szCs w:val="16"/>
              </w:rPr>
              <w:t>in loco</w:t>
            </w:r>
            <w:r w:rsidRPr="00EC6662">
              <w:rPr>
                <w:rFonts w:asciiTheme="minorHAnsi" w:hAnsiTheme="minorHAnsi" w:cstheme="minorHAnsi"/>
                <w:color w:val="000000"/>
                <w:sz w:val="16"/>
                <w:szCs w:val="16"/>
              </w:rPr>
              <w:t xml:space="preserve">. Identificados por massa específica seca de 2000 kg/m³ a 2800 Kg/m³. </w:t>
            </w:r>
          </w:p>
        </w:tc>
      </w:tr>
      <w:tr w:rsidR="00505A0F" w:rsidRPr="005459BD"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1809" w:type="dxa"/>
          </w:tcPr>
          <w:p w:rsidR="00505A0F" w:rsidRPr="00EC6662" w:rsidRDefault="00505A0F" w:rsidP="00213A75">
            <w:pPr>
              <w:pStyle w:val="Pa36"/>
              <w:jc w:val="center"/>
              <w:rPr>
                <w:rFonts w:cstheme="minorHAnsi"/>
                <w:color w:val="000000"/>
                <w:sz w:val="20"/>
                <w:szCs w:val="16"/>
              </w:rPr>
            </w:pPr>
            <w:r w:rsidRPr="00EC6662">
              <w:rPr>
                <w:rFonts w:asciiTheme="minorHAnsi" w:hAnsiTheme="minorHAnsi" w:cstheme="minorHAnsi"/>
                <w:color w:val="000000"/>
                <w:sz w:val="20"/>
                <w:szCs w:val="22"/>
              </w:rPr>
              <w:t xml:space="preserve">COMPONENTES / </w:t>
            </w:r>
            <w:r w:rsidRPr="00EC6662">
              <w:rPr>
                <w:rFonts w:asciiTheme="minorHAnsi" w:hAnsiTheme="minorHAnsi" w:cstheme="minorHAnsi"/>
                <w:color w:val="000000"/>
                <w:sz w:val="20"/>
                <w:szCs w:val="22"/>
              </w:rPr>
              <w:lastRenderedPageBreak/>
              <w:t>CARACTERÍSTICAS</w:t>
            </w:r>
          </w:p>
        </w:tc>
        <w:tc>
          <w:tcPr>
            <w:tcW w:w="7938" w:type="dxa"/>
          </w:tcPr>
          <w:p w:rsidR="00505A0F" w:rsidRPr="00E17E33" w:rsidRDefault="00505A0F" w:rsidP="00B83DDC">
            <w:pPr>
              <w:pStyle w:val="Pa47"/>
              <w:numPr>
                <w:ilvl w:val="0"/>
                <w:numId w:val="32"/>
              </w:numPr>
              <w:spacing w:line="240" w:lineRule="auto"/>
              <w:ind w:left="176" w:hanging="142"/>
              <w:jc w:val="both"/>
              <w:rPr>
                <w:rFonts w:asciiTheme="minorHAnsi" w:hAnsiTheme="minorHAnsi" w:cstheme="minorHAnsi"/>
                <w:sz w:val="16"/>
                <w:szCs w:val="16"/>
              </w:rPr>
            </w:pPr>
            <w:r w:rsidRPr="00E17E33">
              <w:rPr>
                <w:rFonts w:asciiTheme="minorHAnsi" w:hAnsiTheme="minorHAnsi" w:cstheme="minorHAnsi"/>
                <w:sz w:val="16"/>
                <w:szCs w:val="16"/>
              </w:rPr>
              <w:lastRenderedPageBreak/>
              <w:t>A construção possui fundações</w:t>
            </w:r>
            <w:r w:rsidR="00CF03BB" w:rsidRPr="00E17E33">
              <w:rPr>
                <w:rFonts w:asciiTheme="minorHAnsi" w:hAnsiTheme="minorHAnsi" w:cstheme="minorHAnsi"/>
                <w:sz w:val="16"/>
                <w:szCs w:val="16"/>
              </w:rPr>
              <w:t xml:space="preserve"> de blocos de concreto, apoiados sobre estacas pré-moldadas de concreto armado ou hélice contínua monitorada</w:t>
            </w:r>
            <w:r w:rsidRPr="00E17E33">
              <w:rPr>
                <w:rFonts w:asciiTheme="minorHAnsi" w:hAnsiTheme="minorHAnsi" w:cstheme="minorHAnsi"/>
                <w:sz w:val="16"/>
                <w:szCs w:val="16"/>
              </w:rPr>
              <w:t xml:space="preserve"> e superestrutura em concreto armado, sendo projetada e executada segundo as </w:t>
            </w:r>
            <w:r w:rsidRPr="00E17E33">
              <w:rPr>
                <w:rFonts w:asciiTheme="minorHAnsi" w:hAnsiTheme="minorHAnsi" w:cstheme="minorHAnsi"/>
                <w:sz w:val="16"/>
                <w:szCs w:val="16"/>
              </w:rPr>
              <w:lastRenderedPageBreak/>
              <w:t>normas técnicas da Associação Brasileira de Normas Técnicas (ABNT).</w:t>
            </w:r>
          </w:p>
          <w:p w:rsidR="00505A0F" w:rsidRPr="00E17E33" w:rsidRDefault="00505A0F" w:rsidP="00B83DDC">
            <w:pPr>
              <w:pStyle w:val="PargrafodaLista"/>
              <w:numPr>
                <w:ilvl w:val="0"/>
                <w:numId w:val="32"/>
              </w:numPr>
              <w:spacing w:before="0" w:afterLines="0"/>
              <w:ind w:left="176" w:hanging="142"/>
              <w:jc w:val="both"/>
              <w:rPr>
                <w:rFonts w:cstheme="minorHAnsi"/>
                <w:sz w:val="16"/>
                <w:szCs w:val="16"/>
                <w:lang w:val="pt-BR"/>
              </w:rPr>
            </w:pPr>
            <w:r w:rsidRPr="00E17E33">
              <w:rPr>
                <w:rFonts w:cstheme="minorHAnsi"/>
                <w:sz w:val="16"/>
                <w:szCs w:val="16"/>
                <w:lang w:val="pt-BR"/>
              </w:rPr>
              <w:t>As fundações foram executadas com concreto usinado com resistência de 30</w:t>
            </w:r>
            <w:r w:rsidR="00E17E33">
              <w:rPr>
                <w:rFonts w:cstheme="minorHAnsi"/>
                <w:sz w:val="16"/>
                <w:szCs w:val="16"/>
                <w:lang w:val="pt-BR"/>
              </w:rPr>
              <w:t xml:space="preserve"> </w:t>
            </w:r>
            <w:r w:rsidRPr="00E17E33">
              <w:rPr>
                <w:rFonts w:cstheme="minorHAnsi"/>
                <w:sz w:val="16"/>
                <w:szCs w:val="16"/>
                <w:lang w:val="pt-BR"/>
              </w:rPr>
              <w:t>Mpa.</w:t>
            </w:r>
          </w:p>
          <w:p w:rsidR="00505A0F" w:rsidRPr="00E17E33" w:rsidRDefault="00505A0F" w:rsidP="00B83DDC">
            <w:pPr>
              <w:pStyle w:val="PargrafodaLista"/>
              <w:numPr>
                <w:ilvl w:val="0"/>
                <w:numId w:val="32"/>
              </w:numPr>
              <w:spacing w:before="0" w:afterLines="0"/>
              <w:ind w:left="176" w:hanging="142"/>
              <w:jc w:val="both"/>
              <w:rPr>
                <w:rFonts w:cstheme="minorHAnsi"/>
                <w:sz w:val="16"/>
                <w:szCs w:val="16"/>
                <w:lang w:val="pt-BR"/>
              </w:rPr>
            </w:pPr>
            <w:r w:rsidRPr="00E17E33">
              <w:rPr>
                <w:rFonts w:cstheme="minorHAnsi"/>
                <w:sz w:val="16"/>
                <w:szCs w:val="16"/>
                <w:lang w:val="pt-BR"/>
              </w:rPr>
              <w:t>A superestrutura foi executada com concreto usinado com resistência de 30 Mpa, conforme especificados em projetos.</w:t>
            </w:r>
          </w:p>
          <w:p w:rsidR="00505A0F" w:rsidRPr="00E17E33" w:rsidRDefault="00505A0F" w:rsidP="00B83DDC">
            <w:pPr>
              <w:pStyle w:val="PargrafodaLista"/>
              <w:numPr>
                <w:ilvl w:val="0"/>
                <w:numId w:val="32"/>
              </w:numPr>
              <w:spacing w:before="0" w:afterLines="0"/>
              <w:ind w:left="176" w:hanging="142"/>
              <w:jc w:val="both"/>
              <w:rPr>
                <w:rFonts w:cstheme="minorHAnsi"/>
                <w:sz w:val="16"/>
                <w:szCs w:val="16"/>
                <w:lang w:val="pt-BR"/>
              </w:rPr>
            </w:pPr>
            <w:r w:rsidRPr="00E17E33">
              <w:rPr>
                <w:rFonts w:cstheme="minorHAnsi"/>
                <w:sz w:val="16"/>
                <w:szCs w:val="16"/>
                <w:lang w:val="pt-BR"/>
              </w:rPr>
              <w:t>Os aços utilizados foram CA-50 e CA-60, conforme especificado em projetos, das marcas ArcelorMitall e Votorantim, toda com certificação compulsória do Inmetro.</w:t>
            </w:r>
          </w:p>
          <w:p w:rsidR="00505A0F" w:rsidRPr="00E17E33" w:rsidRDefault="00505A0F" w:rsidP="00B83DDC">
            <w:pPr>
              <w:pStyle w:val="PargrafodaLista"/>
              <w:numPr>
                <w:ilvl w:val="0"/>
                <w:numId w:val="32"/>
              </w:numPr>
              <w:spacing w:before="0" w:afterLines="0"/>
              <w:ind w:left="176" w:hanging="142"/>
              <w:jc w:val="both"/>
              <w:rPr>
                <w:rFonts w:cstheme="minorHAnsi"/>
                <w:sz w:val="16"/>
                <w:szCs w:val="16"/>
                <w:lang w:val="pt-BR"/>
              </w:rPr>
            </w:pPr>
            <w:r w:rsidRPr="00E17E33">
              <w:rPr>
                <w:rFonts w:cstheme="minorHAnsi"/>
                <w:sz w:val="16"/>
                <w:szCs w:val="16"/>
                <w:lang w:val="pt-BR"/>
              </w:rPr>
              <w:t xml:space="preserve">A laje do piso garagem e pilotis são maciças em concreto armado. </w:t>
            </w:r>
          </w:p>
          <w:p w:rsidR="00505A0F" w:rsidRPr="00E17E33" w:rsidRDefault="00505A0F" w:rsidP="00B83DDC">
            <w:pPr>
              <w:pStyle w:val="PargrafodaLista"/>
              <w:numPr>
                <w:ilvl w:val="0"/>
                <w:numId w:val="32"/>
              </w:numPr>
              <w:spacing w:before="0" w:afterLines="0"/>
              <w:ind w:left="176" w:hanging="142"/>
              <w:jc w:val="both"/>
              <w:rPr>
                <w:rFonts w:cstheme="minorHAnsi"/>
                <w:sz w:val="16"/>
                <w:szCs w:val="16"/>
                <w:lang w:val="pt-BR"/>
              </w:rPr>
            </w:pPr>
            <w:r w:rsidRPr="00E17E33">
              <w:rPr>
                <w:rFonts w:cstheme="minorHAnsi"/>
                <w:sz w:val="16"/>
                <w:szCs w:val="16"/>
                <w:lang w:val="pt-BR"/>
              </w:rPr>
              <w:t>As lajes dos pavtos tipos e cobertura são do tipo laje</w:t>
            </w:r>
            <w:r w:rsidR="00E17E33">
              <w:rPr>
                <w:rFonts w:cstheme="minorHAnsi"/>
                <w:sz w:val="16"/>
                <w:szCs w:val="16"/>
                <w:lang w:val="pt-BR"/>
              </w:rPr>
              <w:t xml:space="preserve">s maciças e nervuradas com blocos de EPS, conforme projeto estrutural específico. </w:t>
            </w:r>
            <w:r w:rsidRPr="00E17E33">
              <w:rPr>
                <w:rFonts w:cstheme="minorHAnsi"/>
                <w:sz w:val="16"/>
                <w:szCs w:val="16"/>
                <w:lang w:val="pt-BR"/>
              </w:rPr>
              <w:t>.</w:t>
            </w:r>
          </w:p>
          <w:p w:rsidR="00505A0F" w:rsidRPr="00E17E33" w:rsidRDefault="00E17E33" w:rsidP="00B83DDC">
            <w:pPr>
              <w:pStyle w:val="PargrafodaLista"/>
              <w:numPr>
                <w:ilvl w:val="0"/>
                <w:numId w:val="32"/>
              </w:numPr>
              <w:spacing w:before="0" w:afterLines="0"/>
              <w:ind w:left="176" w:hanging="142"/>
              <w:jc w:val="both"/>
              <w:rPr>
                <w:rFonts w:cstheme="minorHAnsi"/>
                <w:sz w:val="16"/>
                <w:szCs w:val="16"/>
                <w:lang w:val="pt-BR"/>
              </w:rPr>
            </w:pPr>
            <w:r>
              <w:rPr>
                <w:rFonts w:cstheme="minorHAnsi"/>
                <w:sz w:val="16"/>
                <w:szCs w:val="16"/>
                <w:lang w:val="pt-BR"/>
              </w:rPr>
              <w:t xml:space="preserve">A espessura das lajes são de 21 </w:t>
            </w:r>
            <w:r w:rsidR="00505A0F" w:rsidRPr="00E17E33">
              <w:rPr>
                <w:rFonts w:cstheme="minorHAnsi"/>
                <w:sz w:val="16"/>
                <w:szCs w:val="16"/>
                <w:lang w:val="pt-BR"/>
              </w:rPr>
              <w:t>cm.</w:t>
            </w:r>
          </w:p>
        </w:tc>
      </w:tr>
      <w:tr w:rsidR="00505A0F" w:rsidRPr="005459BD"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1809" w:type="dxa"/>
          </w:tcPr>
          <w:p w:rsidR="00505A0F" w:rsidRPr="00EC6662" w:rsidRDefault="00505A0F" w:rsidP="00213A75">
            <w:pPr>
              <w:pStyle w:val="Pa36"/>
              <w:jc w:val="center"/>
              <w:rPr>
                <w:rFonts w:cstheme="minorHAnsi"/>
                <w:color w:val="000000"/>
                <w:sz w:val="20"/>
                <w:szCs w:val="16"/>
              </w:rPr>
            </w:pPr>
            <w:r w:rsidRPr="00EC6662">
              <w:rPr>
                <w:rFonts w:asciiTheme="minorHAnsi" w:hAnsiTheme="minorHAnsi" w:cstheme="minorHAnsi"/>
                <w:color w:val="000000"/>
                <w:sz w:val="20"/>
                <w:szCs w:val="22"/>
              </w:rPr>
              <w:lastRenderedPageBreak/>
              <w:t>TIPO DE USO</w:t>
            </w:r>
            <w:r w:rsidRPr="00EC6662">
              <w:rPr>
                <w:rFonts w:cstheme="minorHAnsi"/>
                <w:color w:val="000000"/>
                <w:sz w:val="20"/>
                <w:szCs w:val="16"/>
              </w:rPr>
              <w:t xml:space="preserve"> </w:t>
            </w:r>
          </w:p>
        </w:tc>
        <w:tc>
          <w:tcPr>
            <w:tcW w:w="7938" w:type="dxa"/>
          </w:tcPr>
          <w:p w:rsidR="00505A0F" w:rsidRPr="00EC6662" w:rsidRDefault="00505A0F" w:rsidP="00213A75">
            <w:pPr>
              <w:pStyle w:val="Pa47"/>
              <w:spacing w:line="240" w:lineRule="auto"/>
              <w:jc w:val="both"/>
              <w:rPr>
                <w:rFonts w:asciiTheme="minorHAnsi" w:hAnsiTheme="minorHAnsi" w:cstheme="minorHAnsi"/>
                <w:color w:val="000000"/>
                <w:sz w:val="16"/>
                <w:szCs w:val="16"/>
              </w:rPr>
            </w:pPr>
            <w:r w:rsidRPr="00EC6662">
              <w:rPr>
                <w:rFonts w:asciiTheme="minorHAnsi" w:hAnsiTheme="minorHAnsi" w:cstheme="minorHAnsi"/>
                <w:color w:val="000000"/>
                <w:sz w:val="16"/>
                <w:szCs w:val="16"/>
              </w:rPr>
              <w:t xml:space="preserve">Sustentação da edificação e transferência de todas as cargas atuantes sobre ela para as fundações. </w:t>
            </w:r>
          </w:p>
        </w:tc>
      </w:tr>
      <w:tr w:rsidR="00505A0F" w:rsidRPr="005459BD"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505A0F" w:rsidRPr="00EC6662" w:rsidRDefault="00505A0F" w:rsidP="00213A75">
            <w:pPr>
              <w:pStyle w:val="Pa8"/>
              <w:jc w:val="center"/>
              <w:rPr>
                <w:rStyle w:val="Forte"/>
                <w:rFonts w:asciiTheme="minorHAnsi" w:hAnsiTheme="minorHAnsi" w:cstheme="minorHAnsi"/>
                <w:sz w:val="20"/>
                <w:szCs w:val="22"/>
              </w:rPr>
            </w:pPr>
            <w:r w:rsidRPr="00EC6662">
              <w:rPr>
                <w:rStyle w:val="Forte"/>
                <w:rFonts w:asciiTheme="minorHAnsi" w:hAnsiTheme="minorHAnsi" w:cstheme="minorHAnsi"/>
                <w:sz w:val="20"/>
                <w:szCs w:val="22"/>
              </w:rPr>
              <w:t xml:space="preserve">SISTEMA DE MANUTENÇÃO PREVENTIVA E INSPEÇÃO </w:t>
            </w:r>
          </w:p>
        </w:tc>
      </w:tr>
      <w:tr w:rsidR="00505A0F" w:rsidRPr="005459BD"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1809" w:type="dxa"/>
          </w:tcPr>
          <w:p w:rsidR="00505A0F" w:rsidRPr="00EC6662" w:rsidRDefault="00505A0F" w:rsidP="00213A75">
            <w:pPr>
              <w:pStyle w:val="Pa36"/>
              <w:jc w:val="center"/>
              <w:rPr>
                <w:rFonts w:asciiTheme="minorHAnsi" w:hAnsiTheme="minorHAnsi" w:cstheme="minorHAnsi"/>
                <w:color w:val="000000"/>
                <w:sz w:val="20"/>
                <w:szCs w:val="22"/>
              </w:rPr>
            </w:pPr>
            <w:r w:rsidRPr="00EC6662">
              <w:rPr>
                <w:rFonts w:asciiTheme="minorHAnsi" w:hAnsiTheme="minorHAnsi" w:cstheme="minorHAnsi"/>
                <w:color w:val="000000"/>
                <w:sz w:val="20"/>
                <w:szCs w:val="22"/>
              </w:rPr>
              <w:t xml:space="preserve">CUIDADOS DE USO E MANUTENÇÃO ROTINEIRA </w:t>
            </w:r>
          </w:p>
        </w:tc>
        <w:tc>
          <w:tcPr>
            <w:tcW w:w="7938" w:type="dxa"/>
          </w:tcPr>
          <w:p w:rsidR="00505A0F" w:rsidRPr="00EC6662" w:rsidRDefault="00505A0F" w:rsidP="00B83DDC">
            <w:pPr>
              <w:pStyle w:val="Pa47"/>
              <w:numPr>
                <w:ilvl w:val="0"/>
                <w:numId w:val="23"/>
              </w:numPr>
              <w:tabs>
                <w:tab w:val="clear" w:pos="720"/>
                <w:tab w:val="num" w:pos="176"/>
              </w:tabs>
              <w:spacing w:line="240" w:lineRule="auto"/>
              <w:ind w:left="176" w:hanging="176"/>
              <w:jc w:val="both"/>
              <w:rPr>
                <w:rFonts w:asciiTheme="minorHAnsi" w:hAnsiTheme="minorHAnsi" w:cstheme="minorHAnsi"/>
                <w:color w:val="000000"/>
                <w:sz w:val="16"/>
                <w:szCs w:val="16"/>
              </w:rPr>
            </w:pPr>
            <w:r w:rsidRPr="00EC6662">
              <w:rPr>
                <w:rFonts w:asciiTheme="minorHAnsi" w:hAnsiTheme="minorHAnsi" w:cstheme="minorHAnsi"/>
                <w:color w:val="000000"/>
                <w:sz w:val="16"/>
                <w:szCs w:val="16"/>
              </w:rPr>
              <w:t>Não expor a superfície do concreto ao contato direto de matéria orgânica, substâncias ácidas e produtos químicos.</w:t>
            </w:r>
          </w:p>
          <w:p w:rsidR="00505A0F" w:rsidRPr="00EC6662" w:rsidRDefault="00505A0F" w:rsidP="00B83DDC">
            <w:pPr>
              <w:pStyle w:val="Pa47"/>
              <w:numPr>
                <w:ilvl w:val="0"/>
                <w:numId w:val="23"/>
              </w:numPr>
              <w:tabs>
                <w:tab w:val="clear" w:pos="720"/>
                <w:tab w:val="num" w:pos="176"/>
              </w:tabs>
              <w:spacing w:line="240" w:lineRule="auto"/>
              <w:ind w:left="176" w:hanging="176"/>
              <w:jc w:val="both"/>
              <w:rPr>
                <w:rFonts w:asciiTheme="minorHAnsi" w:hAnsiTheme="minorHAnsi" w:cstheme="minorHAnsi"/>
                <w:color w:val="000000"/>
                <w:sz w:val="16"/>
                <w:szCs w:val="16"/>
              </w:rPr>
            </w:pPr>
            <w:r w:rsidRPr="00EC6662">
              <w:rPr>
                <w:rFonts w:asciiTheme="minorHAnsi" w:hAnsiTheme="minorHAnsi" w:cstheme="minorHAnsi"/>
                <w:color w:val="000000"/>
                <w:sz w:val="16"/>
                <w:szCs w:val="16"/>
              </w:rPr>
              <w:t>Não expor a impactos de intensidade não prevista na estrutura.</w:t>
            </w:r>
          </w:p>
          <w:p w:rsidR="00505A0F" w:rsidRPr="00EC6662" w:rsidRDefault="00505A0F" w:rsidP="00B83DDC">
            <w:pPr>
              <w:pStyle w:val="Pa47"/>
              <w:numPr>
                <w:ilvl w:val="0"/>
                <w:numId w:val="23"/>
              </w:numPr>
              <w:tabs>
                <w:tab w:val="clear" w:pos="720"/>
                <w:tab w:val="num" w:pos="176"/>
              </w:tabs>
              <w:spacing w:line="240" w:lineRule="auto"/>
              <w:ind w:left="176" w:hanging="176"/>
              <w:jc w:val="both"/>
              <w:rPr>
                <w:rFonts w:asciiTheme="minorHAnsi" w:hAnsiTheme="minorHAnsi" w:cstheme="minorHAnsi"/>
                <w:color w:val="000000"/>
                <w:sz w:val="16"/>
                <w:szCs w:val="16"/>
              </w:rPr>
            </w:pPr>
            <w:r w:rsidRPr="00EC6662">
              <w:rPr>
                <w:rFonts w:asciiTheme="minorHAnsi" w:hAnsiTheme="minorHAnsi" w:cstheme="minorHAnsi"/>
                <w:color w:val="000000"/>
                <w:sz w:val="16"/>
                <w:szCs w:val="16"/>
              </w:rPr>
              <w:t>Não submeter a carregamentos acima dos permitidos.</w:t>
            </w:r>
          </w:p>
          <w:p w:rsidR="00505A0F" w:rsidRPr="00EC6662" w:rsidRDefault="00505A0F" w:rsidP="00B83DDC">
            <w:pPr>
              <w:pStyle w:val="Pa47"/>
              <w:numPr>
                <w:ilvl w:val="0"/>
                <w:numId w:val="23"/>
              </w:numPr>
              <w:tabs>
                <w:tab w:val="clear" w:pos="720"/>
                <w:tab w:val="num" w:pos="176"/>
              </w:tabs>
              <w:spacing w:line="240" w:lineRule="auto"/>
              <w:ind w:left="176" w:hanging="176"/>
              <w:jc w:val="both"/>
              <w:rPr>
                <w:rFonts w:asciiTheme="minorHAnsi" w:hAnsiTheme="minorHAnsi" w:cstheme="minorHAnsi"/>
                <w:color w:val="000000"/>
                <w:sz w:val="16"/>
                <w:szCs w:val="16"/>
              </w:rPr>
            </w:pPr>
            <w:r w:rsidRPr="00EC6662">
              <w:rPr>
                <w:rFonts w:asciiTheme="minorHAnsi" w:hAnsiTheme="minorHAnsi" w:cstheme="minorHAnsi"/>
                <w:color w:val="000000"/>
                <w:sz w:val="16"/>
                <w:szCs w:val="16"/>
              </w:rPr>
              <w:t xml:space="preserve">Evitar exposição das superfícies de concreto ao fogo. </w:t>
            </w:r>
          </w:p>
          <w:p w:rsidR="00505A0F" w:rsidRPr="00EC6662" w:rsidRDefault="00505A0F" w:rsidP="00B83DDC">
            <w:pPr>
              <w:pStyle w:val="PargrafodaLista"/>
              <w:numPr>
                <w:ilvl w:val="0"/>
                <w:numId w:val="23"/>
              </w:numPr>
              <w:tabs>
                <w:tab w:val="clear" w:pos="720"/>
                <w:tab w:val="num" w:pos="176"/>
              </w:tabs>
              <w:spacing w:before="0" w:afterLines="0"/>
              <w:ind w:left="176" w:hanging="176"/>
              <w:jc w:val="both"/>
              <w:rPr>
                <w:rFonts w:cstheme="minorHAnsi"/>
                <w:sz w:val="16"/>
                <w:szCs w:val="16"/>
                <w:lang w:val="pt-BR"/>
              </w:rPr>
            </w:pPr>
            <w:r w:rsidRPr="00EC6662">
              <w:rPr>
                <w:rFonts w:cstheme="minorHAnsi"/>
                <w:b/>
                <w:sz w:val="16"/>
                <w:szCs w:val="16"/>
                <w:lang w:val="pt-BR"/>
              </w:rPr>
              <w:t>Não é possível a retirada total ou parcial de pilares, vigas e lajes</w:t>
            </w:r>
            <w:r w:rsidRPr="00EC6662">
              <w:rPr>
                <w:rFonts w:cstheme="minorHAnsi"/>
                <w:sz w:val="16"/>
                <w:szCs w:val="16"/>
                <w:lang w:val="pt-BR"/>
              </w:rPr>
              <w:t>, bem como submetê-las a sobrecargas não previstas na norma da ABNT (NBR 6120 - cargas para o cálculo de estrutura de edificações) e no projeto.</w:t>
            </w:r>
          </w:p>
          <w:p w:rsidR="00505A0F" w:rsidRPr="00EC6662" w:rsidRDefault="00505A0F" w:rsidP="00B83DDC">
            <w:pPr>
              <w:numPr>
                <w:ilvl w:val="0"/>
                <w:numId w:val="23"/>
              </w:numPr>
              <w:tabs>
                <w:tab w:val="clear" w:pos="720"/>
                <w:tab w:val="num" w:pos="176"/>
              </w:tabs>
              <w:spacing w:before="0" w:afterLines="0"/>
              <w:ind w:left="176" w:hanging="176"/>
              <w:jc w:val="both"/>
              <w:rPr>
                <w:rFonts w:cstheme="minorHAnsi"/>
                <w:sz w:val="16"/>
                <w:szCs w:val="16"/>
                <w:lang w:val="pt-BR"/>
              </w:rPr>
            </w:pPr>
            <w:r w:rsidRPr="00EC6662">
              <w:rPr>
                <w:rFonts w:cstheme="minorHAnsi"/>
                <w:sz w:val="16"/>
                <w:szCs w:val="16"/>
                <w:lang w:val="pt-BR"/>
              </w:rPr>
              <w:t>Modificações em que sejam pretendidas construções ou demolições de paredes devem ser precedidas dos projetos pertinentes, elaborados por profissionais habilitados.</w:t>
            </w:r>
          </w:p>
          <w:p w:rsidR="00505A0F" w:rsidRPr="00EC6662" w:rsidRDefault="00505A0F" w:rsidP="00505A0F">
            <w:pPr>
              <w:numPr>
                <w:ilvl w:val="0"/>
                <w:numId w:val="4"/>
              </w:numPr>
              <w:tabs>
                <w:tab w:val="clear" w:pos="720"/>
                <w:tab w:val="num" w:pos="176"/>
              </w:tabs>
              <w:spacing w:before="0" w:afterLines="0"/>
              <w:ind w:left="176" w:hanging="142"/>
              <w:jc w:val="both"/>
              <w:rPr>
                <w:rFonts w:cstheme="minorHAnsi"/>
                <w:sz w:val="16"/>
                <w:szCs w:val="16"/>
                <w:lang w:val="pt-BR"/>
              </w:rPr>
            </w:pPr>
            <w:r w:rsidRPr="00EC6662">
              <w:rPr>
                <w:rFonts w:cstheme="minorHAnsi"/>
                <w:sz w:val="16"/>
                <w:szCs w:val="16"/>
                <w:lang w:val="pt-BR"/>
              </w:rPr>
              <w:t xml:space="preserve">Na eventualidade de alteração no projeto original, deve haver a certeza da não intervenção em qualquer parte da estrutura. Os danos nela produzidos poderão ser irreversíveis. </w:t>
            </w:r>
            <w:r w:rsidRPr="00EC6662">
              <w:rPr>
                <w:rFonts w:cstheme="minorHAnsi"/>
                <w:b/>
                <w:sz w:val="16"/>
                <w:szCs w:val="16"/>
                <w:lang w:val="pt-BR"/>
              </w:rPr>
              <w:t xml:space="preserve">Em hipótese alguma poderão ser retiradas peças estruturais. </w:t>
            </w:r>
            <w:r w:rsidRPr="00EC6662">
              <w:rPr>
                <w:rFonts w:cstheme="minorHAnsi"/>
                <w:sz w:val="16"/>
                <w:szCs w:val="16"/>
                <w:lang w:val="pt-BR"/>
              </w:rPr>
              <w:t>Devem ser observados também os limites de sobrecargas estabelecidos no projeto, para a ocupação e a utilização do imóvel. Modificações que resultem em acréscimos ou mudanças de sobrecargas, como por exemplo as instalações de uma banheira, também implicarão nos procedimentos anteriores: consultas ao construtor, ao projetista da estrutura e execução segundo projeto de profissional habilitado.</w:t>
            </w:r>
          </w:p>
          <w:p w:rsidR="00505A0F" w:rsidRPr="00EC6662" w:rsidRDefault="00505A0F" w:rsidP="00505A0F">
            <w:pPr>
              <w:numPr>
                <w:ilvl w:val="0"/>
                <w:numId w:val="4"/>
              </w:numPr>
              <w:tabs>
                <w:tab w:val="clear" w:pos="720"/>
                <w:tab w:val="num" w:pos="176"/>
              </w:tabs>
              <w:spacing w:before="0" w:afterLines="0"/>
              <w:ind w:left="176" w:hanging="142"/>
              <w:jc w:val="both"/>
              <w:rPr>
                <w:rFonts w:cstheme="minorHAnsi"/>
                <w:sz w:val="16"/>
                <w:szCs w:val="16"/>
                <w:lang w:val="pt-BR"/>
              </w:rPr>
            </w:pPr>
            <w:r w:rsidRPr="00EC6662">
              <w:rPr>
                <w:rFonts w:cstheme="minorHAnsi"/>
                <w:sz w:val="16"/>
                <w:szCs w:val="16"/>
                <w:lang w:val="pt-BR"/>
              </w:rPr>
              <w:t xml:space="preserve">Deve ser evitada a colocação de objetos pesados em varandas em balanço, principalmente em suas extremidades. </w:t>
            </w:r>
          </w:p>
          <w:p w:rsidR="00505A0F" w:rsidRPr="00EC6662" w:rsidRDefault="00505A0F" w:rsidP="00505A0F">
            <w:pPr>
              <w:numPr>
                <w:ilvl w:val="0"/>
                <w:numId w:val="4"/>
              </w:numPr>
              <w:tabs>
                <w:tab w:val="clear" w:pos="720"/>
                <w:tab w:val="num" w:pos="176"/>
              </w:tabs>
              <w:spacing w:before="0" w:afterLines="0"/>
              <w:ind w:left="176" w:hanging="142"/>
              <w:jc w:val="both"/>
              <w:rPr>
                <w:rFonts w:cstheme="minorHAnsi"/>
                <w:sz w:val="16"/>
                <w:szCs w:val="16"/>
                <w:lang w:val="pt-BR"/>
              </w:rPr>
            </w:pPr>
            <w:r w:rsidRPr="00EC6662">
              <w:rPr>
                <w:rFonts w:cstheme="minorHAnsi"/>
                <w:sz w:val="16"/>
                <w:szCs w:val="16"/>
                <w:lang w:val="pt-BR"/>
              </w:rPr>
              <w:t>Os elementos pilares, vigas e lajes não devem ser danificados ou perfurados. Tal ação poderá reduzir a vida útil do elemento estrutural e levá-lo à ruína.</w:t>
            </w:r>
          </w:p>
          <w:p w:rsidR="00505A0F" w:rsidRPr="00EC6662" w:rsidRDefault="00505A0F" w:rsidP="00505A0F">
            <w:pPr>
              <w:numPr>
                <w:ilvl w:val="0"/>
                <w:numId w:val="4"/>
              </w:numPr>
              <w:tabs>
                <w:tab w:val="clear" w:pos="720"/>
                <w:tab w:val="num" w:pos="176"/>
              </w:tabs>
              <w:spacing w:before="0" w:afterLines="0"/>
              <w:ind w:left="176" w:hanging="142"/>
              <w:jc w:val="both"/>
              <w:rPr>
                <w:rFonts w:cstheme="minorHAnsi"/>
                <w:sz w:val="16"/>
                <w:szCs w:val="16"/>
                <w:lang w:val="pt-BR"/>
              </w:rPr>
            </w:pPr>
            <w:r w:rsidRPr="00EC6662">
              <w:rPr>
                <w:rFonts w:cstheme="minorHAnsi"/>
                <w:sz w:val="16"/>
                <w:szCs w:val="16"/>
                <w:lang w:val="pt-BR"/>
              </w:rPr>
              <w:t>Intervenções deverão apresentar projeto assinado por um engenheiro ou arquiteto detalhando o que será feito, com uma ART ou RRT, atendendo norma ABNT NBR 16.280.</w:t>
            </w:r>
          </w:p>
        </w:tc>
      </w:tr>
      <w:tr w:rsidR="00505A0F" w:rsidRPr="005459BD"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1809" w:type="dxa"/>
          </w:tcPr>
          <w:p w:rsidR="00505A0F" w:rsidRPr="00EC6662" w:rsidRDefault="00505A0F" w:rsidP="00213A75">
            <w:pPr>
              <w:pStyle w:val="Pa36"/>
              <w:jc w:val="center"/>
              <w:rPr>
                <w:rFonts w:asciiTheme="minorHAnsi" w:hAnsiTheme="minorHAnsi" w:cstheme="minorHAnsi"/>
                <w:color w:val="000000"/>
                <w:sz w:val="20"/>
                <w:szCs w:val="22"/>
              </w:rPr>
            </w:pPr>
            <w:r w:rsidRPr="00EC6662">
              <w:rPr>
                <w:rFonts w:asciiTheme="minorHAnsi" w:hAnsiTheme="minorHAnsi" w:cstheme="minorHAnsi"/>
                <w:color w:val="000000"/>
                <w:sz w:val="20"/>
                <w:szCs w:val="22"/>
              </w:rPr>
              <w:t xml:space="preserve">INSPEÇÃO PREVISTA </w:t>
            </w:r>
          </w:p>
        </w:tc>
        <w:tc>
          <w:tcPr>
            <w:tcW w:w="7938" w:type="dxa"/>
          </w:tcPr>
          <w:p w:rsidR="00505A0F" w:rsidRPr="00EC6662" w:rsidRDefault="00505A0F" w:rsidP="00B83DDC">
            <w:pPr>
              <w:pStyle w:val="Pa47"/>
              <w:numPr>
                <w:ilvl w:val="0"/>
                <w:numId w:val="33"/>
              </w:numPr>
              <w:spacing w:line="240" w:lineRule="auto"/>
              <w:ind w:left="176" w:hanging="142"/>
              <w:jc w:val="both"/>
              <w:rPr>
                <w:rFonts w:asciiTheme="minorHAnsi" w:hAnsiTheme="minorHAnsi" w:cstheme="minorHAnsi"/>
                <w:color w:val="000000"/>
                <w:sz w:val="16"/>
                <w:szCs w:val="16"/>
              </w:rPr>
            </w:pPr>
            <w:r w:rsidRPr="00EC6662">
              <w:rPr>
                <w:rFonts w:asciiTheme="minorHAnsi" w:hAnsiTheme="minorHAnsi" w:cstheme="minorHAnsi"/>
                <w:color w:val="000000"/>
                <w:sz w:val="16"/>
                <w:szCs w:val="16"/>
              </w:rPr>
              <w:t xml:space="preserve">Verificar a integridade da estrutura (lajes, vigas e pilares), conforme ABNT NBR 15575:2013 – </w:t>
            </w:r>
            <w:r w:rsidRPr="00EC6662">
              <w:rPr>
                <w:rFonts w:asciiTheme="minorHAnsi" w:hAnsiTheme="minorHAnsi" w:cstheme="minorHAnsi"/>
                <w:b/>
                <w:color w:val="000000"/>
                <w:sz w:val="16"/>
                <w:szCs w:val="16"/>
              </w:rPr>
              <w:t>a cada ano</w:t>
            </w:r>
            <w:r w:rsidRPr="00EC6662">
              <w:rPr>
                <w:rFonts w:asciiTheme="minorHAnsi" w:hAnsiTheme="minorHAnsi" w:cstheme="minorHAnsi"/>
                <w:color w:val="000000"/>
                <w:sz w:val="16"/>
                <w:szCs w:val="16"/>
              </w:rPr>
              <w:t>.</w:t>
            </w:r>
          </w:p>
          <w:p w:rsidR="00505A0F" w:rsidRPr="00EC6662" w:rsidRDefault="00505A0F" w:rsidP="00B83DDC">
            <w:pPr>
              <w:pStyle w:val="Pa47"/>
              <w:numPr>
                <w:ilvl w:val="0"/>
                <w:numId w:val="33"/>
              </w:numPr>
              <w:spacing w:line="240" w:lineRule="auto"/>
              <w:ind w:left="176" w:hanging="142"/>
              <w:jc w:val="both"/>
              <w:rPr>
                <w:rFonts w:asciiTheme="minorHAnsi" w:hAnsiTheme="minorHAnsi" w:cstheme="minorHAnsi"/>
                <w:color w:val="000000"/>
                <w:sz w:val="16"/>
                <w:szCs w:val="16"/>
              </w:rPr>
            </w:pPr>
            <w:r w:rsidRPr="00EC6662">
              <w:rPr>
                <w:rFonts w:asciiTheme="minorHAnsi" w:hAnsiTheme="minorHAnsi" w:cstheme="minorHAnsi"/>
                <w:color w:val="000000"/>
                <w:sz w:val="16"/>
                <w:szCs w:val="16"/>
              </w:rPr>
              <w:t xml:space="preserve">Testar a profundidade da carbonatação – </w:t>
            </w:r>
            <w:r w:rsidRPr="00EC6662">
              <w:rPr>
                <w:rFonts w:asciiTheme="minorHAnsi" w:hAnsiTheme="minorHAnsi" w:cstheme="minorHAnsi"/>
                <w:b/>
                <w:color w:val="000000"/>
                <w:sz w:val="16"/>
                <w:szCs w:val="16"/>
              </w:rPr>
              <w:t>a cada ano</w:t>
            </w:r>
            <w:r w:rsidRPr="00EC6662">
              <w:rPr>
                <w:rFonts w:asciiTheme="minorHAnsi" w:hAnsiTheme="minorHAnsi" w:cstheme="minorHAnsi"/>
                <w:color w:val="000000"/>
                <w:sz w:val="16"/>
                <w:szCs w:val="16"/>
              </w:rPr>
              <w:t>.</w:t>
            </w:r>
          </w:p>
          <w:p w:rsidR="00505A0F" w:rsidRPr="00EC6662" w:rsidRDefault="00505A0F" w:rsidP="00B83DDC">
            <w:pPr>
              <w:pStyle w:val="Pa47"/>
              <w:numPr>
                <w:ilvl w:val="0"/>
                <w:numId w:val="33"/>
              </w:numPr>
              <w:spacing w:line="240" w:lineRule="auto"/>
              <w:ind w:left="176" w:hanging="142"/>
              <w:jc w:val="both"/>
              <w:rPr>
                <w:rFonts w:asciiTheme="minorHAnsi" w:hAnsiTheme="minorHAnsi" w:cstheme="minorHAnsi"/>
                <w:color w:val="000000"/>
                <w:sz w:val="16"/>
                <w:szCs w:val="16"/>
              </w:rPr>
            </w:pPr>
            <w:r w:rsidRPr="00EC6662">
              <w:rPr>
                <w:rFonts w:asciiTheme="minorHAnsi" w:hAnsiTheme="minorHAnsi" w:cstheme="minorHAnsi"/>
                <w:color w:val="000000"/>
                <w:sz w:val="16"/>
                <w:szCs w:val="16"/>
              </w:rPr>
              <w:t xml:space="preserve">Verificar o aparecimento de manchas superficiais no concreto – </w:t>
            </w:r>
            <w:r w:rsidRPr="00EC6662">
              <w:rPr>
                <w:rFonts w:asciiTheme="minorHAnsi" w:hAnsiTheme="minorHAnsi" w:cstheme="minorHAnsi"/>
                <w:b/>
                <w:color w:val="000000"/>
                <w:sz w:val="16"/>
                <w:szCs w:val="16"/>
              </w:rPr>
              <w:t>a cada ano</w:t>
            </w:r>
            <w:r w:rsidRPr="00EC6662">
              <w:rPr>
                <w:rFonts w:asciiTheme="minorHAnsi" w:hAnsiTheme="minorHAnsi" w:cstheme="minorHAnsi"/>
                <w:color w:val="000000"/>
                <w:sz w:val="16"/>
                <w:szCs w:val="16"/>
              </w:rPr>
              <w:t>.</w:t>
            </w:r>
          </w:p>
          <w:p w:rsidR="00505A0F" w:rsidRPr="00EC6662" w:rsidRDefault="00505A0F" w:rsidP="00B83DDC">
            <w:pPr>
              <w:pStyle w:val="Pa47"/>
              <w:numPr>
                <w:ilvl w:val="0"/>
                <w:numId w:val="33"/>
              </w:numPr>
              <w:spacing w:line="240" w:lineRule="auto"/>
              <w:ind w:left="176" w:hanging="142"/>
              <w:jc w:val="both"/>
              <w:rPr>
                <w:rFonts w:asciiTheme="minorHAnsi" w:hAnsiTheme="minorHAnsi" w:cstheme="minorHAnsi"/>
                <w:color w:val="000000"/>
                <w:sz w:val="16"/>
                <w:szCs w:val="16"/>
              </w:rPr>
            </w:pPr>
            <w:r w:rsidRPr="00EC6662">
              <w:rPr>
                <w:rFonts w:asciiTheme="minorHAnsi" w:hAnsiTheme="minorHAnsi" w:cstheme="minorHAnsi"/>
                <w:color w:val="000000"/>
                <w:sz w:val="16"/>
                <w:szCs w:val="16"/>
              </w:rPr>
              <w:t xml:space="preserve">Verificar a descoloração do concreto – </w:t>
            </w:r>
            <w:r w:rsidRPr="00EC6662">
              <w:rPr>
                <w:rFonts w:asciiTheme="minorHAnsi" w:hAnsiTheme="minorHAnsi" w:cstheme="minorHAnsi"/>
                <w:b/>
                <w:color w:val="000000"/>
                <w:sz w:val="16"/>
                <w:szCs w:val="16"/>
              </w:rPr>
              <w:t>a cada ano</w:t>
            </w:r>
            <w:r w:rsidRPr="00EC6662">
              <w:rPr>
                <w:rFonts w:asciiTheme="minorHAnsi" w:hAnsiTheme="minorHAnsi" w:cstheme="minorHAnsi"/>
                <w:color w:val="000000"/>
                <w:sz w:val="16"/>
                <w:szCs w:val="16"/>
              </w:rPr>
              <w:t>.</w:t>
            </w:r>
          </w:p>
          <w:p w:rsidR="00505A0F" w:rsidRPr="00EC6662" w:rsidRDefault="00505A0F" w:rsidP="00B83DDC">
            <w:pPr>
              <w:pStyle w:val="Pa47"/>
              <w:numPr>
                <w:ilvl w:val="0"/>
                <w:numId w:val="33"/>
              </w:numPr>
              <w:spacing w:line="240" w:lineRule="auto"/>
              <w:ind w:left="176" w:hanging="142"/>
              <w:jc w:val="both"/>
              <w:rPr>
                <w:rFonts w:asciiTheme="minorHAnsi" w:hAnsiTheme="minorHAnsi" w:cstheme="minorHAnsi"/>
                <w:color w:val="000000"/>
                <w:sz w:val="16"/>
                <w:szCs w:val="16"/>
              </w:rPr>
            </w:pPr>
            <w:r w:rsidRPr="00EC6662">
              <w:rPr>
                <w:rFonts w:asciiTheme="minorHAnsi" w:hAnsiTheme="minorHAnsi" w:cstheme="minorHAnsi"/>
                <w:color w:val="000000"/>
                <w:sz w:val="16"/>
                <w:szCs w:val="16"/>
              </w:rPr>
              <w:t xml:space="preserve">Verificar o aparecimento de estalactites e estalagmites nos tetos e pisos de concreto – </w:t>
            </w:r>
            <w:r w:rsidRPr="00EC6662">
              <w:rPr>
                <w:rFonts w:asciiTheme="minorHAnsi" w:hAnsiTheme="minorHAnsi" w:cstheme="minorHAnsi"/>
                <w:b/>
                <w:color w:val="000000"/>
                <w:sz w:val="16"/>
                <w:szCs w:val="16"/>
              </w:rPr>
              <w:t>a cada ano</w:t>
            </w:r>
            <w:r w:rsidRPr="00EC6662">
              <w:rPr>
                <w:rFonts w:asciiTheme="minorHAnsi" w:hAnsiTheme="minorHAnsi" w:cstheme="minorHAnsi"/>
                <w:color w:val="000000"/>
                <w:sz w:val="16"/>
                <w:szCs w:val="16"/>
              </w:rPr>
              <w:t xml:space="preserve">. </w:t>
            </w:r>
          </w:p>
        </w:tc>
      </w:tr>
      <w:tr w:rsidR="00505A0F" w:rsidRPr="005459BD"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1809" w:type="dxa"/>
          </w:tcPr>
          <w:p w:rsidR="00505A0F" w:rsidRPr="00EC6662" w:rsidRDefault="00505A0F" w:rsidP="00213A75">
            <w:pPr>
              <w:pStyle w:val="Pa36"/>
              <w:jc w:val="center"/>
              <w:rPr>
                <w:rFonts w:asciiTheme="minorHAnsi" w:hAnsiTheme="minorHAnsi" w:cstheme="minorHAnsi"/>
                <w:color w:val="000000"/>
                <w:sz w:val="20"/>
                <w:szCs w:val="22"/>
              </w:rPr>
            </w:pPr>
            <w:r w:rsidRPr="00EC6662">
              <w:rPr>
                <w:rFonts w:asciiTheme="minorHAnsi" w:hAnsiTheme="minorHAnsi" w:cstheme="minorHAnsi"/>
                <w:color w:val="000000"/>
                <w:sz w:val="20"/>
                <w:szCs w:val="22"/>
              </w:rPr>
              <w:t xml:space="preserve">RESPONSÁVEL </w:t>
            </w:r>
          </w:p>
        </w:tc>
        <w:tc>
          <w:tcPr>
            <w:tcW w:w="7938" w:type="dxa"/>
          </w:tcPr>
          <w:p w:rsidR="00505A0F" w:rsidRPr="00EC6662" w:rsidRDefault="00505A0F" w:rsidP="00213A75">
            <w:pPr>
              <w:pStyle w:val="Pa47"/>
              <w:spacing w:line="240" w:lineRule="auto"/>
              <w:jc w:val="both"/>
              <w:rPr>
                <w:rFonts w:asciiTheme="minorHAnsi" w:hAnsiTheme="minorHAnsi" w:cstheme="minorHAnsi"/>
                <w:color w:val="000000"/>
                <w:sz w:val="16"/>
                <w:szCs w:val="18"/>
              </w:rPr>
            </w:pPr>
            <w:r w:rsidRPr="00EC6662">
              <w:rPr>
                <w:rFonts w:asciiTheme="minorHAnsi" w:hAnsiTheme="minorHAnsi" w:cstheme="minorHAnsi"/>
                <w:color w:val="000000"/>
                <w:sz w:val="16"/>
                <w:szCs w:val="18"/>
              </w:rPr>
              <w:t xml:space="preserve">Equipe de manutenção local/empresa especializada, composta por um profissional com registro no CREA. </w:t>
            </w:r>
          </w:p>
        </w:tc>
      </w:tr>
      <w:tr w:rsidR="00505A0F" w:rsidRPr="005459BD"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505A0F" w:rsidRPr="00EC6662" w:rsidRDefault="00505A0F" w:rsidP="00213A75">
            <w:pPr>
              <w:pStyle w:val="Pa8"/>
              <w:jc w:val="center"/>
              <w:rPr>
                <w:rStyle w:val="Forte"/>
                <w:rFonts w:asciiTheme="minorHAnsi" w:hAnsiTheme="minorHAnsi" w:cstheme="minorHAnsi"/>
                <w:sz w:val="20"/>
                <w:szCs w:val="22"/>
              </w:rPr>
            </w:pPr>
            <w:r w:rsidRPr="00EC6662">
              <w:rPr>
                <w:rStyle w:val="Forte"/>
                <w:rFonts w:asciiTheme="minorHAnsi" w:hAnsiTheme="minorHAnsi" w:cstheme="minorHAnsi"/>
                <w:sz w:val="20"/>
                <w:szCs w:val="22"/>
              </w:rPr>
              <w:t xml:space="preserve">CONDIÇÕES DE GARANTIA </w:t>
            </w:r>
          </w:p>
        </w:tc>
      </w:tr>
      <w:tr w:rsidR="00505A0F" w:rsidRPr="005459BD"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1809" w:type="dxa"/>
          </w:tcPr>
          <w:p w:rsidR="00505A0F" w:rsidRPr="00EC6662" w:rsidRDefault="00505A0F" w:rsidP="00213A75">
            <w:pPr>
              <w:pStyle w:val="Pa36"/>
              <w:jc w:val="center"/>
              <w:rPr>
                <w:rFonts w:asciiTheme="minorHAnsi" w:hAnsiTheme="minorHAnsi" w:cstheme="minorHAnsi"/>
                <w:color w:val="000000"/>
                <w:sz w:val="20"/>
                <w:szCs w:val="22"/>
              </w:rPr>
            </w:pPr>
            <w:r w:rsidRPr="00EC6662">
              <w:rPr>
                <w:rFonts w:asciiTheme="minorHAnsi" w:hAnsiTheme="minorHAnsi" w:cstheme="minorHAnsi"/>
                <w:color w:val="000000"/>
                <w:sz w:val="20"/>
                <w:szCs w:val="22"/>
              </w:rPr>
              <w:t xml:space="preserve">GARANTIA DECLARADA </w:t>
            </w:r>
          </w:p>
        </w:tc>
        <w:tc>
          <w:tcPr>
            <w:tcW w:w="7938" w:type="dxa"/>
          </w:tcPr>
          <w:p w:rsidR="00505A0F" w:rsidRPr="00EC6662" w:rsidRDefault="00505A0F" w:rsidP="00B83DDC">
            <w:pPr>
              <w:pStyle w:val="Pa47"/>
              <w:numPr>
                <w:ilvl w:val="0"/>
                <w:numId w:val="34"/>
              </w:numPr>
              <w:spacing w:line="240" w:lineRule="auto"/>
              <w:ind w:left="176" w:hanging="142"/>
              <w:jc w:val="both"/>
              <w:rPr>
                <w:rFonts w:asciiTheme="minorHAnsi" w:hAnsiTheme="minorHAnsi" w:cstheme="minorHAnsi"/>
                <w:color w:val="000000"/>
                <w:sz w:val="16"/>
                <w:szCs w:val="18"/>
              </w:rPr>
            </w:pPr>
            <w:r w:rsidRPr="00EC6662">
              <w:rPr>
                <w:rFonts w:asciiTheme="minorHAnsi" w:hAnsiTheme="minorHAnsi" w:cstheme="minorHAnsi"/>
                <w:color w:val="000000"/>
                <w:sz w:val="16"/>
                <w:szCs w:val="18"/>
              </w:rPr>
              <w:t xml:space="preserve">Integridade física superficial do concreto (brocas e vazios) – </w:t>
            </w:r>
            <w:r w:rsidRPr="00EC6662">
              <w:rPr>
                <w:rFonts w:asciiTheme="minorHAnsi" w:hAnsiTheme="minorHAnsi" w:cstheme="minorHAnsi"/>
                <w:b/>
                <w:color w:val="000000"/>
                <w:sz w:val="16"/>
                <w:szCs w:val="18"/>
              </w:rPr>
              <w:t>1 (um) ano.</w:t>
            </w:r>
          </w:p>
          <w:p w:rsidR="00505A0F" w:rsidRPr="00EC6662" w:rsidRDefault="00505A0F" w:rsidP="00B83DDC">
            <w:pPr>
              <w:pStyle w:val="Pa47"/>
              <w:numPr>
                <w:ilvl w:val="0"/>
                <w:numId w:val="35"/>
              </w:numPr>
              <w:spacing w:line="240" w:lineRule="auto"/>
              <w:ind w:left="176" w:hanging="142"/>
              <w:jc w:val="both"/>
              <w:rPr>
                <w:rFonts w:asciiTheme="minorHAnsi" w:hAnsiTheme="minorHAnsi" w:cstheme="minorHAnsi"/>
                <w:color w:val="000000"/>
                <w:sz w:val="16"/>
                <w:szCs w:val="18"/>
              </w:rPr>
            </w:pPr>
            <w:r w:rsidRPr="00EC6662">
              <w:rPr>
                <w:rFonts w:asciiTheme="minorHAnsi" w:hAnsiTheme="minorHAnsi" w:cstheme="minorHAnsi"/>
                <w:color w:val="000000"/>
                <w:sz w:val="16"/>
                <w:szCs w:val="18"/>
              </w:rPr>
              <w:t xml:space="preserve">Revestimento hidrofugante – </w:t>
            </w:r>
            <w:r w:rsidRPr="00EC6662">
              <w:rPr>
                <w:rFonts w:asciiTheme="minorHAnsi" w:hAnsiTheme="minorHAnsi" w:cstheme="minorHAnsi"/>
                <w:b/>
                <w:color w:val="000000"/>
                <w:sz w:val="16"/>
                <w:szCs w:val="18"/>
              </w:rPr>
              <w:t>2 (dois) anos.</w:t>
            </w:r>
          </w:p>
          <w:p w:rsidR="00505A0F" w:rsidRPr="00EC6662" w:rsidRDefault="00505A0F" w:rsidP="00B83DDC">
            <w:pPr>
              <w:pStyle w:val="Pa47"/>
              <w:numPr>
                <w:ilvl w:val="0"/>
                <w:numId w:val="35"/>
              </w:numPr>
              <w:spacing w:line="240" w:lineRule="auto"/>
              <w:ind w:left="176" w:hanging="142"/>
              <w:jc w:val="both"/>
              <w:rPr>
                <w:rFonts w:asciiTheme="minorHAnsi" w:hAnsiTheme="minorHAnsi" w:cstheme="minorHAnsi"/>
                <w:b/>
                <w:color w:val="000000"/>
                <w:sz w:val="16"/>
                <w:szCs w:val="18"/>
              </w:rPr>
            </w:pPr>
            <w:r w:rsidRPr="00EC6662">
              <w:rPr>
                <w:rFonts w:asciiTheme="minorHAnsi" w:hAnsiTheme="minorHAnsi" w:cstheme="minorHAnsi"/>
                <w:color w:val="000000"/>
                <w:sz w:val="16"/>
                <w:szCs w:val="18"/>
              </w:rPr>
              <w:t xml:space="preserve">Pinturas superficiais das estruturas – </w:t>
            </w:r>
            <w:r w:rsidRPr="00EC6662">
              <w:rPr>
                <w:rFonts w:asciiTheme="minorHAnsi" w:hAnsiTheme="minorHAnsi" w:cstheme="minorHAnsi"/>
                <w:b/>
                <w:color w:val="000000"/>
                <w:sz w:val="16"/>
                <w:szCs w:val="18"/>
              </w:rPr>
              <w:t>2 (dois) anos.</w:t>
            </w:r>
          </w:p>
          <w:p w:rsidR="00505A0F" w:rsidRPr="00EC6662" w:rsidRDefault="00505A0F" w:rsidP="00B83DDC">
            <w:pPr>
              <w:pStyle w:val="Pa47"/>
              <w:numPr>
                <w:ilvl w:val="0"/>
                <w:numId w:val="35"/>
              </w:numPr>
              <w:spacing w:line="240" w:lineRule="auto"/>
              <w:ind w:left="176" w:hanging="142"/>
              <w:jc w:val="both"/>
              <w:rPr>
                <w:rFonts w:asciiTheme="minorHAnsi" w:hAnsiTheme="minorHAnsi" w:cstheme="minorHAnsi"/>
                <w:b/>
                <w:color w:val="000000"/>
                <w:sz w:val="16"/>
                <w:szCs w:val="18"/>
              </w:rPr>
            </w:pPr>
            <w:r w:rsidRPr="00EC6662">
              <w:rPr>
                <w:rFonts w:asciiTheme="minorHAnsi" w:hAnsiTheme="minorHAnsi" w:cstheme="minorHAnsi"/>
                <w:color w:val="000000"/>
                <w:sz w:val="16"/>
                <w:szCs w:val="18"/>
              </w:rPr>
              <w:t xml:space="preserve">Integridade física superficial do concreto no tocante à formação de estalactites e estalagmites – </w:t>
            </w:r>
            <w:r w:rsidRPr="00EC6662">
              <w:rPr>
                <w:rFonts w:asciiTheme="minorHAnsi" w:hAnsiTheme="minorHAnsi" w:cstheme="minorHAnsi"/>
                <w:b/>
                <w:color w:val="000000"/>
                <w:sz w:val="16"/>
                <w:szCs w:val="18"/>
              </w:rPr>
              <w:t>5 (cinco) anos.</w:t>
            </w:r>
          </w:p>
          <w:p w:rsidR="00505A0F" w:rsidRPr="00EC6662" w:rsidRDefault="00505A0F" w:rsidP="00B83DDC">
            <w:pPr>
              <w:pStyle w:val="Pa47"/>
              <w:numPr>
                <w:ilvl w:val="0"/>
                <w:numId w:val="35"/>
              </w:numPr>
              <w:spacing w:line="240" w:lineRule="auto"/>
              <w:ind w:left="176" w:hanging="142"/>
              <w:jc w:val="both"/>
              <w:rPr>
                <w:rFonts w:asciiTheme="minorHAnsi" w:hAnsiTheme="minorHAnsi" w:cstheme="minorHAnsi"/>
                <w:color w:val="000000"/>
                <w:sz w:val="16"/>
                <w:szCs w:val="18"/>
              </w:rPr>
            </w:pPr>
            <w:r w:rsidRPr="00EC6662">
              <w:rPr>
                <w:rFonts w:asciiTheme="minorHAnsi" w:hAnsiTheme="minorHAnsi" w:cstheme="minorHAnsi"/>
                <w:color w:val="000000"/>
                <w:sz w:val="16"/>
                <w:szCs w:val="18"/>
              </w:rPr>
              <w:t xml:space="preserve"> Segurança, solidez e estabilidade global – </w:t>
            </w:r>
            <w:r w:rsidRPr="00EC6662">
              <w:rPr>
                <w:rFonts w:asciiTheme="minorHAnsi" w:hAnsiTheme="minorHAnsi" w:cstheme="minorHAnsi"/>
                <w:b/>
                <w:color w:val="000000"/>
                <w:sz w:val="16"/>
                <w:szCs w:val="18"/>
              </w:rPr>
              <w:t>5 (cinco) anos.</w:t>
            </w:r>
            <w:r w:rsidRPr="00EC6662">
              <w:rPr>
                <w:rFonts w:asciiTheme="minorHAnsi" w:hAnsiTheme="minorHAnsi" w:cstheme="minorHAnsi"/>
                <w:color w:val="000000"/>
                <w:sz w:val="16"/>
                <w:szCs w:val="18"/>
              </w:rPr>
              <w:t xml:space="preserve"> </w:t>
            </w:r>
          </w:p>
        </w:tc>
      </w:tr>
      <w:tr w:rsidR="00505A0F" w:rsidRPr="005459BD"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0"/>
        </w:trPr>
        <w:tc>
          <w:tcPr>
            <w:tcW w:w="1809" w:type="dxa"/>
          </w:tcPr>
          <w:p w:rsidR="00505A0F" w:rsidRPr="005459BD" w:rsidRDefault="00505A0F" w:rsidP="00213A75">
            <w:pPr>
              <w:pStyle w:val="Pa36"/>
              <w:jc w:val="center"/>
              <w:rPr>
                <w:rFonts w:asciiTheme="minorHAnsi" w:hAnsiTheme="minorHAnsi" w:cstheme="minorHAnsi"/>
                <w:color w:val="000000"/>
                <w:sz w:val="22"/>
                <w:szCs w:val="22"/>
              </w:rPr>
            </w:pPr>
            <w:r w:rsidRPr="005459BD">
              <w:rPr>
                <w:rFonts w:asciiTheme="minorHAnsi" w:hAnsiTheme="minorHAnsi" w:cstheme="minorHAnsi"/>
                <w:color w:val="000000"/>
                <w:sz w:val="22"/>
                <w:szCs w:val="22"/>
              </w:rPr>
              <w:t xml:space="preserve">PERDA DA GARANTIA </w:t>
            </w:r>
          </w:p>
        </w:tc>
        <w:tc>
          <w:tcPr>
            <w:tcW w:w="7938" w:type="dxa"/>
          </w:tcPr>
          <w:p w:rsidR="00505A0F" w:rsidRPr="00EC6662" w:rsidRDefault="00505A0F" w:rsidP="00B83DDC">
            <w:pPr>
              <w:pStyle w:val="Pa47"/>
              <w:numPr>
                <w:ilvl w:val="0"/>
                <w:numId w:val="36"/>
              </w:numPr>
              <w:spacing w:line="240" w:lineRule="auto"/>
              <w:ind w:left="176" w:hanging="142"/>
              <w:jc w:val="both"/>
              <w:rPr>
                <w:rFonts w:asciiTheme="minorHAnsi" w:hAnsiTheme="minorHAnsi" w:cstheme="minorHAnsi"/>
                <w:color w:val="000000"/>
                <w:sz w:val="16"/>
                <w:szCs w:val="18"/>
              </w:rPr>
            </w:pPr>
            <w:r w:rsidRPr="00EC6662">
              <w:rPr>
                <w:rFonts w:asciiTheme="minorHAnsi" w:hAnsiTheme="minorHAnsi" w:cstheme="minorHAnsi"/>
                <w:color w:val="000000"/>
                <w:sz w:val="16"/>
                <w:szCs w:val="18"/>
              </w:rPr>
              <w:t xml:space="preserve">Abertura de vãos não previstos no projeto original. </w:t>
            </w:r>
          </w:p>
          <w:p w:rsidR="00505A0F" w:rsidRPr="00EC6662" w:rsidRDefault="00505A0F" w:rsidP="00B83DDC">
            <w:pPr>
              <w:pStyle w:val="Pa47"/>
              <w:numPr>
                <w:ilvl w:val="0"/>
                <w:numId w:val="36"/>
              </w:numPr>
              <w:spacing w:line="240" w:lineRule="auto"/>
              <w:ind w:left="176" w:hanging="142"/>
              <w:jc w:val="both"/>
              <w:rPr>
                <w:rFonts w:asciiTheme="minorHAnsi" w:hAnsiTheme="minorHAnsi" w:cstheme="minorHAnsi"/>
                <w:color w:val="000000"/>
                <w:sz w:val="16"/>
                <w:szCs w:val="18"/>
              </w:rPr>
            </w:pPr>
            <w:r w:rsidRPr="00EC6662">
              <w:rPr>
                <w:rFonts w:asciiTheme="minorHAnsi" w:hAnsiTheme="minorHAnsi" w:cstheme="minorHAnsi"/>
                <w:color w:val="000000"/>
                <w:sz w:val="16"/>
                <w:szCs w:val="18"/>
              </w:rPr>
              <w:t>Reforma ou alteração sem aprovação da construtora.</w:t>
            </w:r>
          </w:p>
          <w:p w:rsidR="00505A0F" w:rsidRPr="00EC6662" w:rsidRDefault="00505A0F" w:rsidP="00B83DDC">
            <w:pPr>
              <w:pStyle w:val="Pa47"/>
              <w:numPr>
                <w:ilvl w:val="0"/>
                <w:numId w:val="36"/>
              </w:numPr>
              <w:spacing w:line="240" w:lineRule="auto"/>
              <w:ind w:left="176" w:hanging="142"/>
              <w:jc w:val="both"/>
              <w:rPr>
                <w:rFonts w:asciiTheme="minorHAnsi" w:hAnsiTheme="minorHAnsi" w:cstheme="minorHAnsi"/>
                <w:color w:val="000000"/>
                <w:sz w:val="16"/>
                <w:szCs w:val="18"/>
              </w:rPr>
            </w:pPr>
            <w:r w:rsidRPr="00EC6662">
              <w:rPr>
                <w:rFonts w:asciiTheme="minorHAnsi" w:hAnsiTheme="minorHAnsi" w:cstheme="minorHAnsi"/>
                <w:color w:val="000000"/>
                <w:sz w:val="16"/>
                <w:szCs w:val="18"/>
              </w:rPr>
              <w:t>Ocorrência de sobrecargas nas estruturas além dos limites normais de utilização previstos no projeto.</w:t>
            </w:r>
          </w:p>
          <w:p w:rsidR="00505A0F" w:rsidRPr="00EC6662" w:rsidRDefault="00505A0F" w:rsidP="00B83DDC">
            <w:pPr>
              <w:pStyle w:val="Pa47"/>
              <w:numPr>
                <w:ilvl w:val="0"/>
                <w:numId w:val="36"/>
              </w:numPr>
              <w:spacing w:line="240" w:lineRule="auto"/>
              <w:ind w:left="176" w:hanging="142"/>
              <w:jc w:val="both"/>
              <w:rPr>
                <w:rFonts w:asciiTheme="minorHAnsi" w:hAnsiTheme="minorHAnsi" w:cstheme="minorHAnsi"/>
                <w:color w:val="000000"/>
                <w:sz w:val="16"/>
                <w:szCs w:val="18"/>
              </w:rPr>
            </w:pPr>
            <w:r w:rsidRPr="00EC6662">
              <w:rPr>
                <w:rFonts w:asciiTheme="minorHAnsi" w:hAnsiTheme="minorHAnsi" w:cstheme="minorHAnsi"/>
                <w:color w:val="000000"/>
                <w:sz w:val="16"/>
                <w:szCs w:val="18"/>
              </w:rPr>
              <w:t>Fixações não previstas. Antes de perfurar, certificar-se de que não irá atingir nenhum sistema e de que não comprometerá qualquer elemento estrutural.</w:t>
            </w:r>
          </w:p>
          <w:p w:rsidR="00505A0F" w:rsidRPr="00EC6662" w:rsidRDefault="00505A0F" w:rsidP="00B83DDC">
            <w:pPr>
              <w:pStyle w:val="Pa47"/>
              <w:numPr>
                <w:ilvl w:val="0"/>
                <w:numId w:val="36"/>
              </w:numPr>
              <w:spacing w:line="240" w:lineRule="auto"/>
              <w:ind w:left="176" w:hanging="142"/>
              <w:jc w:val="both"/>
              <w:rPr>
                <w:rFonts w:asciiTheme="minorHAnsi" w:hAnsiTheme="minorHAnsi" w:cstheme="minorHAnsi"/>
                <w:color w:val="000000"/>
                <w:sz w:val="16"/>
                <w:szCs w:val="18"/>
              </w:rPr>
            </w:pPr>
            <w:r w:rsidRPr="00EC6662">
              <w:rPr>
                <w:rFonts w:asciiTheme="minorHAnsi" w:hAnsiTheme="minorHAnsi" w:cstheme="minorHAnsi"/>
                <w:color w:val="000000"/>
                <w:sz w:val="16"/>
                <w:szCs w:val="18"/>
              </w:rPr>
              <w:t>Remoção do revestimento.</w:t>
            </w:r>
          </w:p>
          <w:p w:rsidR="00505A0F" w:rsidRPr="00EC6662" w:rsidRDefault="00505A0F" w:rsidP="00B83DDC">
            <w:pPr>
              <w:pStyle w:val="Pa47"/>
              <w:numPr>
                <w:ilvl w:val="0"/>
                <w:numId w:val="36"/>
              </w:numPr>
              <w:spacing w:line="240" w:lineRule="auto"/>
              <w:ind w:left="176" w:hanging="142"/>
              <w:jc w:val="both"/>
              <w:rPr>
                <w:rFonts w:asciiTheme="minorHAnsi" w:hAnsiTheme="minorHAnsi" w:cstheme="minorHAnsi"/>
                <w:color w:val="000000"/>
                <w:sz w:val="16"/>
                <w:szCs w:val="18"/>
              </w:rPr>
            </w:pPr>
            <w:r w:rsidRPr="00EC6662">
              <w:rPr>
                <w:rFonts w:asciiTheme="minorHAnsi" w:hAnsiTheme="minorHAnsi" w:cstheme="minorHAnsi"/>
                <w:color w:val="000000"/>
                <w:sz w:val="16"/>
                <w:szCs w:val="18"/>
              </w:rPr>
              <w:t>Ocorrência de infiltrações.</w:t>
            </w:r>
          </w:p>
          <w:p w:rsidR="00505A0F" w:rsidRPr="00EC6662" w:rsidRDefault="00505A0F" w:rsidP="00B83DDC">
            <w:pPr>
              <w:pStyle w:val="Pa47"/>
              <w:numPr>
                <w:ilvl w:val="0"/>
                <w:numId w:val="36"/>
              </w:numPr>
              <w:spacing w:line="240" w:lineRule="auto"/>
              <w:ind w:left="176" w:hanging="142"/>
              <w:jc w:val="both"/>
              <w:rPr>
                <w:rFonts w:asciiTheme="minorHAnsi" w:hAnsiTheme="minorHAnsi" w:cstheme="minorHAnsi"/>
                <w:color w:val="000000"/>
                <w:sz w:val="16"/>
                <w:szCs w:val="18"/>
              </w:rPr>
            </w:pPr>
            <w:r w:rsidRPr="00EC6662">
              <w:rPr>
                <w:rFonts w:asciiTheme="minorHAnsi" w:hAnsiTheme="minorHAnsi" w:cstheme="minorHAnsi"/>
                <w:color w:val="000000"/>
                <w:sz w:val="16"/>
                <w:szCs w:val="18"/>
              </w:rPr>
              <w:t xml:space="preserve">Se não forem tomados os cuidados de uso ou não forem feitas as manutenções previstas por empresa especializada. </w:t>
            </w:r>
          </w:p>
        </w:tc>
      </w:tr>
    </w:tbl>
    <w:p w:rsidR="00D84724" w:rsidRDefault="00D84724" w:rsidP="00781EFF">
      <w:pPr>
        <w:spacing w:after="240"/>
        <w:rPr>
          <w:lang w:val="pt-BR"/>
        </w:rPr>
      </w:pPr>
    </w:p>
    <w:p w:rsidR="00213A75" w:rsidRDefault="00213A75" w:rsidP="00213A75">
      <w:pPr>
        <w:pStyle w:val="Ttulo2"/>
      </w:pPr>
      <w:bookmarkStart w:id="80" w:name="_Toc530001642"/>
      <w:r>
        <w:t>Alvenarias/vedações verticais</w:t>
      </w:r>
      <w:bookmarkEnd w:id="80"/>
      <w:r w:rsidR="00C01FD6">
        <w:tab/>
      </w:r>
      <w:r w:rsidR="00C01FD6">
        <w:tab/>
      </w:r>
    </w:p>
    <w:p w:rsidR="00C01FD6" w:rsidRDefault="00C01FD6" w:rsidP="00213A75">
      <w:pPr>
        <w:pStyle w:val="Ttulo2"/>
      </w:pPr>
      <w:r>
        <w:tab/>
      </w:r>
      <w:r>
        <w:tab/>
      </w:r>
      <w:r>
        <w:tab/>
      </w:r>
      <w:r>
        <w:tab/>
      </w:r>
    </w:p>
    <w:p w:rsidR="00C61464" w:rsidRDefault="00213A75" w:rsidP="00213A75">
      <w:pPr>
        <w:pStyle w:val="Ttulo3"/>
      </w:pPr>
      <w:bookmarkStart w:id="81" w:name="_Toc530001643"/>
      <w:r w:rsidRPr="00213A75">
        <w:t>Alvenarias de vedação com bloco de concreto ou cerâmico</w:t>
      </w:r>
      <w:bookmarkEnd w:id="81"/>
    </w:p>
    <w:p w:rsidR="00213A75" w:rsidRPr="00213A75" w:rsidRDefault="00213A75" w:rsidP="00213A75">
      <w:pPr>
        <w:spacing w:before="0" w:afterLines="0"/>
        <w:rPr>
          <w:lang w:val="pt-BR"/>
        </w:rPr>
      </w:pPr>
    </w:p>
    <w:tbl>
      <w:tblPr>
        <w:tblW w:w="9747" w:type="dxa"/>
        <w:tblBorders>
          <w:top w:val="nil"/>
          <w:left w:val="nil"/>
          <w:bottom w:val="nil"/>
          <w:right w:val="nil"/>
        </w:tblBorders>
        <w:tblLayout w:type="fixed"/>
        <w:tblLook w:val="0000"/>
      </w:tblPr>
      <w:tblGrid>
        <w:gridCol w:w="1951"/>
        <w:gridCol w:w="7796"/>
      </w:tblGrid>
      <w:tr w:rsidR="00213A75" w:rsidRPr="00A96E23" w:rsidTr="00213A75">
        <w:trPr>
          <w:trHeight w:val="90"/>
        </w:trPr>
        <w:tc>
          <w:tcPr>
            <w:tcW w:w="9747"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tcPr>
          <w:p w:rsidR="00213A75" w:rsidRPr="00A96E23" w:rsidRDefault="00213A75" w:rsidP="00213A75">
            <w:pPr>
              <w:pStyle w:val="Pa8"/>
              <w:spacing w:line="240" w:lineRule="auto"/>
              <w:jc w:val="center"/>
              <w:rPr>
                <w:rStyle w:val="Forte"/>
                <w:rFonts w:asciiTheme="minorHAnsi" w:hAnsiTheme="minorHAnsi" w:cstheme="minorHAnsi"/>
                <w:sz w:val="20"/>
                <w:szCs w:val="22"/>
              </w:rPr>
            </w:pPr>
            <w:r w:rsidRPr="00A96E23">
              <w:rPr>
                <w:rStyle w:val="Forte"/>
                <w:rFonts w:asciiTheme="minorHAnsi" w:hAnsiTheme="minorHAnsi" w:cstheme="minorHAnsi"/>
                <w:sz w:val="20"/>
                <w:szCs w:val="22"/>
              </w:rPr>
              <w:t>IDENTIFICAÇÕES</w:t>
            </w:r>
          </w:p>
        </w:tc>
      </w:tr>
      <w:tr w:rsidR="00213A75" w:rsidRPr="00A96E23" w:rsidTr="00213A75">
        <w:trPr>
          <w:trHeight w:val="201"/>
        </w:trPr>
        <w:tc>
          <w:tcPr>
            <w:tcW w:w="1951" w:type="dxa"/>
            <w:tcBorders>
              <w:top w:val="single" w:sz="4" w:space="0" w:color="auto"/>
              <w:left w:val="single" w:sz="4" w:space="0" w:color="auto"/>
              <w:bottom w:val="single" w:sz="4" w:space="0" w:color="auto"/>
              <w:right w:val="single" w:sz="4" w:space="0" w:color="auto"/>
            </w:tcBorders>
          </w:tcPr>
          <w:p w:rsidR="00213A75" w:rsidRPr="00A96E23" w:rsidRDefault="00213A75" w:rsidP="00213A75">
            <w:pPr>
              <w:pStyle w:val="Citao"/>
              <w:spacing w:before="0" w:afterLines="0"/>
              <w:jc w:val="center"/>
              <w:rPr>
                <w:rFonts w:cstheme="minorHAnsi"/>
                <w:szCs w:val="22"/>
              </w:rPr>
            </w:pPr>
            <w:r w:rsidRPr="00A96E23">
              <w:rPr>
                <w:rFonts w:cstheme="minorHAnsi"/>
                <w:i w:val="0"/>
                <w:szCs w:val="22"/>
              </w:rPr>
              <w:t>DESCRIÇÃO DO SISTEMA</w:t>
            </w:r>
            <w:r w:rsidRPr="00A96E23">
              <w:rPr>
                <w:rFonts w:cstheme="minorHAnsi"/>
                <w:szCs w:val="22"/>
              </w:rPr>
              <w:t xml:space="preserve"> </w:t>
            </w:r>
          </w:p>
        </w:tc>
        <w:tc>
          <w:tcPr>
            <w:tcW w:w="7796" w:type="dxa"/>
            <w:tcBorders>
              <w:top w:val="single" w:sz="4" w:space="0" w:color="auto"/>
              <w:left w:val="single" w:sz="4" w:space="0" w:color="auto"/>
              <w:bottom w:val="single" w:sz="4" w:space="0" w:color="auto"/>
              <w:right w:val="single" w:sz="4" w:space="0" w:color="auto"/>
            </w:tcBorders>
          </w:tcPr>
          <w:p w:rsidR="00213A75" w:rsidRPr="00A96E23" w:rsidRDefault="00213A75" w:rsidP="00213A75">
            <w:pPr>
              <w:pStyle w:val="Pa47"/>
              <w:spacing w:line="240" w:lineRule="auto"/>
              <w:rPr>
                <w:rFonts w:asciiTheme="minorHAnsi" w:hAnsiTheme="minorHAnsi" w:cstheme="minorHAnsi"/>
                <w:color w:val="000000"/>
                <w:sz w:val="16"/>
                <w:szCs w:val="18"/>
              </w:rPr>
            </w:pPr>
            <w:r w:rsidRPr="00A96E23">
              <w:rPr>
                <w:rFonts w:asciiTheme="minorHAnsi" w:hAnsiTheme="minorHAnsi" w:cstheme="minorHAnsi"/>
                <w:color w:val="000000"/>
                <w:sz w:val="16"/>
                <w:szCs w:val="18"/>
              </w:rPr>
              <w:t xml:space="preserve">Conjunto de paredes constituídas por blocos e argamassa que tem a função de realizar o preenchimento dos vãos das estruturas reticuladas, além de resistir a esforços oriundos de deformações estruturais, de seu peso próprio e de pequenas cargas de ocupação. </w:t>
            </w:r>
          </w:p>
        </w:tc>
      </w:tr>
      <w:tr w:rsidR="00213A75" w:rsidRPr="00A96E23"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1951" w:type="dxa"/>
          </w:tcPr>
          <w:p w:rsidR="00213A75" w:rsidRPr="00A96E23" w:rsidRDefault="00213A75" w:rsidP="00213A75">
            <w:pPr>
              <w:spacing w:before="0" w:afterLines="0"/>
              <w:jc w:val="center"/>
            </w:pPr>
            <w:r w:rsidRPr="00A96E23">
              <w:rPr>
                <w:rFonts w:cstheme="minorHAnsi"/>
                <w:color w:val="000000"/>
                <w:szCs w:val="22"/>
                <w:lang w:val="pt-BR" w:bidi="ar-SA"/>
              </w:rPr>
              <w:lastRenderedPageBreak/>
              <w:t>COMPONENTES / CARACTERÍSTICAS</w:t>
            </w:r>
          </w:p>
        </w:tc>
        <w:tc>
          <w:tcPr>
            <w:tcW w:w="7796" w:type="dxa"/>
          </w:tcPr>
          <w:p w:rsidR="008D0974" w:rsidRPr="00F74030" w:rsidRDefault="008D0974" w:rsidP="008D0974">
            <w:pPr>
              <w:pStyle w:val="PargrafodaLista"/>
              <w:numPr>
                <w:ilvl w:val="0"/>
                <w:numId w:val="37"/>
              </w:numPr>
              <w:spacing w:before="0" w:afterLines="0"/>
              <w:ind w:left="176" w:hanging="142"/>
              <w:jc w:val="both"/>
              <w:rPr>
                <w:rFonts w:cstheme="minorHAnsi"/>
                <w:sz w:val="16"/>
                <w:szCs w:val="18"/>
                <w:lang w:val="pt-BR"/>
              </w:rPr>
            </w:pPr>
            <w:r w:rsidRPr="00F74030">
              <w:rPr>
                <w:rFonts w:cstheme="minorHAnsi"/>
                <w:sz w:val="16"/>
                <w:szCs w:val="18"/>
                <w:lang w:val="pt-BR"/>
              </w:rPr>
              <w:t xml:space="preserve">Nas paredes internas dos apartamentos foram utilizados tijolos cerâmicos com largura de 11,5 cm. </w:t>
            </w:r>
          </w:p>
          <w:p w:rsidR="008D0974" w:rsidRPr="00F74030" w:rsidRDefault="008D0974" w:rsidP="008D0974">
            <w:pPr>
              <w:pStyle w:val="PargrafodaLista"/>
              <w:numPr>
                <w:ilvl w:val="0"/>
                <w:numId w:val="37"/>
              </w:numPr>
              <w:spacing w:before="0" w:afterLines="0"/>
              <w:ind w:left="176" w:hanging="142"/>
              <w:jc w:val="both"/>
              <w:rPr>
                <w:rFonts w:cstheme="minorHAnsi"/>
                <w:sz w:val="16"/>
                <w:szCs w:val="18"/>
                <w:lang w:val="pt-BR"/>
              </w:rPr>
            </w:pPr>
            <w:r w:rsidRPr="00F74030">
              <w:rPr>
                <w:rFonts w:cstheme="minorHAnsi"/>
                <w:sz w:val="16"/>
                <w:szCs w:val="18"/>
                <w:lang w:val="pt-BR"/>
              </w:rPr>
              <w:t>Nas paredes das divisórias dos aptos e do corredor dos pavimentosforam utilizados tijolos cerâmicos de  17cm.</w:t>
            </w:r>
            <w:r w:rsidRPr="00F74030">
              <w:rPr>
                <w:rFonts w:cstheme="minorHAnsi"/>
                <w:sz w:val="16"/>
                <w:szCs w:val="18"/>
              </w:rPr>
              <w:t xml:space="preserve">  </w:t>
            </w:r>
          </w:p>
          <w:p w:rsidR="00213A75" w:rsidRPr="00E17E33" w:rsidRDefault="00213A75" w:rsidP="00B83DDC">
            <w:pPr>
              <w:pStyle w:val="PargrafodaLista"/>
              <w:numPr>
                <w:ilvl w:val="0"/>
                <w:numId w:val="37"/>
              </w:numPr>
              <w:spacing w:before="0" w:afterLines="0"/>
              <w:ind w:left="176" w:hanging="142"/>
              <w:jc w:val="both"/>
              <w:rPr>
                <w:rFonts w:cstheme="minorHAnsi"/>
                <w:sz w:val="16"/>
                <w:szCs w:val="18"/>
                <w:lang w:val="pt-BR"/>
              </w:rPr>
            </w:pPr>
            <w:r w:rsidRPr="00E17E33">
              <w:rPr>
                <w:rFonts w:cstheme="minorHAnsi"/>
                <w:sz w:val="16"/>
                <w:szCs w:val="18"/>
              </w:rPr>
              <w:t>O sistema ainda conta com aplicações de camadas de chapiscos, reboco e encunhamento</w:t>
            </w:r>
            <w:r w:rsidRPr="00E17E33">
              <w:rPr>
                <w:rFonts w:cstheme="minorHAnsi"/>
                <w:sz w:val="16"/>
                <w:szCs w:val="18"/>
                <w:lang w:val="pt-BR"/>
              </w:rPr>
              <w:t>.</w:t>
            </w:r>
          </w:p>
          <w:p w:rsidR="00213A75" w:rsidRPr="00E17E33" w:rsidRDefault="00213A75" w:rsidP="00B83DDC">
            <w:pPr>
              <w:pStyle w:val="PargrafodaLista"/>
              <w:numPr>
                <w:ilvl w:val="0"/>
                <w:numId w:val="37"/>
              </w:numPr>
              <w:spacing w:before="0" w:afterLines="0"/>
              <w:ind w:left="176" w:hanging="142"/>
              <w:jc w:val="both"/>
              <w:rPr>
                <w:rFonts w:cstheme="minorHAnsi"/>
                <w:sz w:val="16"/>
                <w:szCs w:val="18"/>
                <w:lang w:val="pt-BR"/>
              </w:rPr>
            </w:pPr>
            <w:r w:rsidRPr="00E17E33">
              <w:rPr>
                <w:rFonts w:cstheme="minorHAnsi"/>
                <w:sz w:val="16"/>
                <w:szCs w:val="18"/>
                <w:lang w:val="pt-BR"/>
              </w:rPr>
              <w:t>Nas alvenarias, estão embutidas tubulações de água e esgoto, instalações elétricas, instalações de ar-condicionado, instalações telefônicas</w:t>
            </w:r>
            <w:r w:rsidR="00686070" w:rsidRPr="00E17E33">
              <w:rPr>
                <w:rFonts w:cstheme="minorHAnsi"/>
                <w:sz w:val="16"/>
                <w:szCs w:val="18"/>
                <w:lang w:val="pt-BR"/>
              </w:rPr>
              <w:t xml:space="preserve"> e gás canalizado do apartamento.</w:t>
            </w:r>
          </w:p>
          <w:p w:rsidR="00686070" w:rsidRPr="00686070" w:rsidRDefault="00213A75" w:rsidP="00B83DDC">
            <w:pPr>
              <w:pStyle w:val="PargrafodaLista"/>
              <w:numPr>
                <w:ilvl w:val="0"/>
                <w:numId w:val="37"/>
              </w:numPr>
              <w:spacing w:before="0" w:afterLines="0"/>
              <w:ind w:left="176" w:hanging="142"/>
              <w:jc w:val="both"/>
              <w:rPr>
                <w:rFonts w:cstheme="minorHAnsi"/>
                <w:sz w:val="16"/>
                <w:szCs w:val="18"/>
                <w:lang w:val="pt-BR"/>
              </w:rPr>
            </w:pPr>
            <w:r w:rsidRPr="00E17E33">
              <w:rPr>
                <w:rFonts w:cstheme="minorHAnsi"/>
                <w:sz w:val="16"/>
                <w:szCs w:val="18"/>
                <w:lang w:val="pt-BR"/>
              </w:rPr>
              <w:t>Para mais detalhes dos revestimentos utilizados em seu apartamento, consulte tabela do anexo.</w:t>
            </w:r>
          </w:p>
        </w:tc>
      </w:tr>
      <w:tr w:rsidR="00213A75" w:rsidRPr="00A96E23"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1951" w:type="dxa"/>
          </w:tcPr>
          <w:p w:rsidR="00213A75" w:rsidRPr="00A96E23" w:rsidRDefault="00213A75" w:rsidP="00213A75">
            <w:pPr>
              <w:pStyle w:val="Pa36"/>
              <w:spacing w:line="240" w:lineRule="auto"/>
              <w:jc w:val="center"/>
              <w:rPr>
                <w:rFonts w:asciiTheme="minorHAnsi" w:hAnsiTheme="minorHAnsi" w:cstheme="minorHAnsi"/>
                <w:color w:val="000000"/>
                <w:sz w:val="20"/>
                <w:szCs w:val="22"/>
              </w:rPr>
            </w:pPr>
            <w:r w:rsidRPr="00A96E23">
              <w:rPr>
                <w:rFonts w:asciiTheme="minorHAnsi" w:hAnsiTheme="minorHAnsi" w:cstheme="minorHAnsi"/>
                <w:color w:val="000000"/>
                <w:sz w:val="20"/>
                <w:szCs w:val="22"/>
              </w:rPr>
              <w:t xml:space="preserve">TIPO DE USO </w:t>
            </w:r>
          </w:p>
        </w:tc>
        <w:tc>
          <w:tcPr>
            <w:tcW w:w="7796" w:type="dxa"/>
          </w:tcPr>
          <w:p w:rsidR="00213A75" w:rsidRPr="00A96E23" w:rsidRDefault="00213A75" w:rsidP="00213A75">
            <w:pPr>
              <w:pStyle w:val="Pa47"/>
              <w:spacing w:line="240" w:lineRule="auto"/>
              <w:jc w:val="both"/>
              <w:rPr>
                <w:sz w:val="16"/>
              </w:rPr>
            </w:pPr>
            <w:r w:rsidRPr="00A96E23">
              <w:rPr>
                <w:rFonts w:asciiTheme="minorHAnsi" w:hAnsiTheme="minorHAnsi" w:cstheme="minorHAnsi"/>
                <w:color w:val="000000"/>
                <w:sz w:val="16"/>
                <w:szCs w:val="18"/>
              </w:rPr>
              <w:t xml:space="preserve">Divisão dos espaços e ambientes, isolação térmica e acústica dos ambientes, estanqueidade à água, proteção contra incêndio etc. </w:t>
            </w:r>
          </w:p>
        </w:tc>
      </w:tr>
      <w:tr w:rsidR="00213A75" w:rsidRPr="00A96E23"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213A75" w:rsidRPr="00A96E23" w:rsidRDefault="00213A75" w:rsidP="00213A75">
            <w:pPr>
              <w:pStyle w:val="Pa8"/>
              <w:spacing w:line="240" w:lineRule="auto"/>
              <w:jc w:val="center"/>
              <w:rPr>
                <w:rStyle w:val="Forte"/>
                <w:rFonts w:asciiTheme="minorHAnsi" w:hAnsiTheme="minorHAnsi" w:cstheme="minorHAnsi"/>
                <w:sz w:val="20"/>
                <w:szCs w:val="22"/>
              </w:rPr>
            </w:pPr>
            <w:r w:rsidRPr="00A96E23">
              <w:rPr>
                <w:rStyle w:val="Forte"/>
                <w:rFonts w:asciiTheme="minorHAnsi" w:hAnsiTheme="minorHAnsi" w:cstheme="minorHAnsi"/>
                <w:sz w:val="20"/>
                <w:szCs w:val="22"/>
              </w:rPr>
              <w:t xml:space="preserve">SISTEMA DE MANUTENÇÃO PREVENTIVA E INSPEÇÃO </w:t>
            </w:r>
          </w:p>
        </w:tc>
      </w:tr>
      <w:tr w:rsidR="00213A75" w:rsidRPr="00A96E23"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1951" w:type="dxa"/>
          </w:tcPr>
          <w:p w:rsidR="00213A75" w:rsidRPr="00A96E23" w:rsidRDefault="00213A75" w:rsidP="00213A75">
            <w:pPr>
              <w:pStyle w:val="Pa36"/>
              <w:spacing w:line="240" w:lineRule="auto"/>
              <w:jc w:val="center"/>
              <w:rPr>
                <w:rFonts w:asciiTheme="minorHAnsi" w:hAnsiTheme="minorHAnsi" w:cstheme="minorHAnsi"/>
                <w:color w:val="000000"/>
                <w:sz w:val="20"/>
                <w:szCs w:val="22"/>
              </w:rPr>
            </w:pPr>
            <w:r w:rsidRPr="00A96E23">
              <w:rPr>
                <w:rFonts w:asciiTheme="minorHAnsi" w:hAnsiTheme="minorHAnsi" w:cstheme="minorHAnsi"/>
                <w:color w:val="000000"/>
                <w:sz w:val="20"/>
                <w:szCs w:val="22"/>
              </w:rPr>
              <w:t xml:space="preserve">CUIDADOS DE USO E MANUTENÇÃO ROTINEIRA </w:t>
            </w:r>
          </w:p>
        </w:tc>
        <w:tc>
          <w:tcPr>
            <w:tcW w:w="7796" w:type="dxa"/>
          </w:tcPr>
          <w:p w:rsidR="00213A75" w:rsidRPr="00A96E23" w:rsidRDefault="00213A75" w:rsidP="00B83DDC">
            <w:pPr>
              <w:pStyle w:val="Pa47"/>
              <w:numPr>
                <w:ilvl w:val="0"/>
                <w:numId w:val="37"/>
              </w:numPr>
              <w:spacing w:line="240" w:lineRule="auto"/>
              <w:ind w:left="176" w:hanging="142"/>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 xml:space="preserve">Não sobrecarregar as estruturas além dos limites normais de utilização previstos no projeto, pois essa sobrecarga pode acarretar fissuras ou até o comprometimento dos elementos estruturais e vedação; </w:t>
            </w:r>
          </w:p>
          <w:p w:rsidR="00213A75" w:rsidRPr="00A96E23" w:rsidRDefault="00213A75" w:rsidP="00B83DDC">
            <w:pPr>
              <w:pStyle w:val="Pa47"/>
              <w:numPr>
                <w:ilvl w:val="0"/>
                <w:numId w:val="37"/>
              </w:numPr>
              <w:spacing w:line="240" w:lineRule="auto"/>
              <w:ind w:left="176" w:hanging="142"/>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Manter os ambientes ventilados, para que não ocorra mofo proveniente da condensação por deficiência de ventilação;</w:t>
            </w:r>
          </w:p>
          <w:p w:rsidR="00213A75" w:rsidRPr="00A96E23" w:rsidRDefault="00213A75" w:rsidP="00213A75">
            <w:pPr>
              <w:pStyle w:val="Pa47"/>
              <w:numPr>
                <w:ilvl w:val="0"/>
                <w:numId w:val="5"/>
              </w:numPr>
              <w:spacing w:line="240" w:lineRule="auto"/>
              <w:ind w:left="176" w:hanging="142"/>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 xml:space="preserve">Antes de perfurar, consultar os projetos e Manual do Proprietário/Áreas Comuns, evitando danos a estrutura e instalações. </w:t>
            </w:r>
          </w:p>
          <w:p w:rsidR="00213A75" w:rsidRPr="00A96E23" w:rsidRDefault="00213A75" w:rsidP="00B83DDC">
            <w:pPr>
              <w:numPr>
                <w:ilvl w:val="0"/>
                <w:numId w:val="39"/>
              </w:numPr>
              <w:spacing w:before="0" w:afterLines="0"/>
              <w:ind w:left="176" w:hanging="142"/>
              <w:jc w:val="both"/>
              <w:rPr>
                <w:rFonts w:cstheme="minorHAnsi"/>
                <w:sz w:val="16"/>
                <w:szCs w:val="18"/>
                <w:lang w:val="pt-BR"/>
              </w:rPr>
            </w:pPr>
            <w:r w:rsidRPr="00A96E23">
              <w:rPr>
                <w:rFonts w:cstheme="minorHAnsi"/>
                <w:sz w:val="16"/>
                <w:szCs w:val="18"/>
                <w:lang w:val="pt-BR"/>
              </w:rPr>
              <w:t>Quando for necessário fixar objetos ou qualquer procedimento que fure a parede consulte o mapeamento hidrossanitário ao final do presente manual, dando preferência à utilização de buchas e parafusos, evitando assim o uso de pregos a fim de evitar danos ao revestimento das paredes.</w:t>
            </w:r>
          </w:p>
          <w:p w:rsidR="00213A75" w:rsidRPr="00A96E23" w:rsidRDefault="00213A75" w:rsidP="00213A75">
            <w:pPr>
              <w:pStyle w:val="Pa47"/>
              <w:numPr>
                <w:ilvl w:val="0"/>
                <w:numId w:val="5"/>
              </w:numPr>
              <w:spacing w:line="240" w:lineRule="auto"/>
              <w:ind w:left="176" w:hanging="142"/>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Para melhor fixação dos acessórios, utilizar parafusos e buchas específicas.</w:t>
            </w:r>
          </w:p>
          <w:p w:rsidR="00213A75" w:rsidRPr="00A96E23" w:rsidRDefault="00213A75" w:rsidP="00B83DDC">
            <w:pPr>
              <w:numPr>
                <w:ilvl w:val="0"/>
                <w:numId w:val="39"/>
              </w:numPr>
              <w:spacing w:before="0" w:afterLines="0"/>
              <w:ind w:left="176" w:hanging="142"/>
              <w:jc w:val="both"/>
              <w:rPr>
                <w:rFonts w:cstheme="minorHAnsi"/>
                <w:sz w:val="16"/>
                <w:szCs w:val="18"/>
                <w:lang w:val="pt-BR"/>
              </w:rPr>
            </w:pPr>
            <w:r w:rsidRPr="00A96E23">
              <w:rPr>
                <w:rFonts w:cstheme="minorHAnsi"/>
                <w:sz w:val="16"/>
                <w:szCs w:val="18"/>
                <w:lang w:val="pt-BR"/>
              </w:rPr>
              <w:t>Não é aconselhável a retirada parcial ou total de uma parede de alvenaria sem a consulta prévia a um profissional da área de engenharia ou consulta prévia à construtora.</w:t>
            </w:r>
          </w:p>
          <w:p w:rsidR="00213A75" w:rsidRPr="00A96E23" w:rsidRDefault="00213A75" w:rsidP="00B83DDC">
            <w:pPr>
              <w:numPr>
                <w:ilvl w:val="0"/>
                <w:numId w:val="39"/>
              </w:numPr>
              <w:spacing w:before="0" w:afterLines="0"/>
              <w:ind w:left="176" w:hanging="142"/>
              <w:jc w:val="both"/>
              <w:rPr>
                <w:rFonts w:cstheme="minorHAnsi"/>
                <w:sz w:val="16"/>
                <w:szCs w:val="18"/>
                <w:lang w:val="pt-BR"/>
              </w:rPr>
            </w:pPr>
            <w:r w:rsidRPr="00A96E23">
              <w:rPr>
                <w:rFonts w:cstheme="minorHAnsi"/>
                <w:sz w:val="16"/>
                <w:szCs w:val="18"/>
                <w:lang w:val="pt-BR"/>
              </w:rPr>
              <w:t>Redes de proteção colocadas em janelas e sacadas, que são fixadas na alvenaria deverão ser envoltos de silicone ou outro material impermeabilizante sob responsabilidade do proprietário.</w:t>
            </w:r>
          </w:p>
          <w:p w:rsidR="00213A75" w:rsidRPr="00A96E23" w:rsidRDefault="00213A75" w:rsidP="00B83DDC">
            <w:pPr>
              <w:pStyle w:val="PargrafodaLista"/>
              <w:numPr>
                <w:ilvl w:val="0"/>
                <w:numId w:val="39"/>
              </w:numPr>
              <w:spacing w:before="0" w:afterLines="0"/>
              <w:ind w:left="176" w:hanging="142"/>
              <w:jc w:val="both"/>
              <w:rPr>
                <w:rFonts w:cstheme="minorHAnsi"/>
                <w:sz w:val="16"/>
                <w:szCs w:val="18"/>
                <w:lang w:val="pt-BR"/>
              </w:rPr>
            </w:pPr>
            <w:r w:rsidRPr="00A96E23">
              <w:rPr>
                <w:rFonts w:cstheme="minorHAnsi"/>
                <w:sz w:val="16"/>
                <w:szCs w:val="18"/>
                <w:lang w:val="pt-BR"/>
              </w:rPr>
              <w:t>Sobrecargas podem acarretar fissuras ou até comprometimento dos elementos estruturais e vedação.</w:t>
            </w:r>
          </w:p>
          <w:p w:rsidR="00213A75" w:rsidRPr="00A96E23" w:rsidRDefault="00213A75" w:rsidP="00B83DDC">
            <w:pPr>
              <w:pStyle w:val="PargrafodaLista"/>
              <w:numPr>
                <w:ilvl w:val="0"/>
                <w:numId w:val="39"/>
              </w:numPr>
              <w:spacing w:before="0" w:afterLines="0"/>
              <w:ind w:left="176" w:hanging="142"/>
              <w:jc w:val="both"/>
              <w:rPr>
                <w:rFonts w:cstheme="minorHAnsi"/>
                <w:sz w:val="16"/>
                <w:szCs w:val="18"/>
                <w:lang w:val="pt-BR"/>
              </w:rPr>
            </w:pPr>
            <w:r w:rsidRPr="00A96E23">
              <w:rPr>
                <w:rFonts w:cstheme="minorHAnsi"/>
                <w:sz w:val="16"/>
                <w:szCs w:val="18"/>
                <w:lang w:val="pt-BR"/>
              </w:rPr>
              <w:t>As paredes não são indestrutíveis. Objetos duros e/ou pontiagudos podem danificá-la.</w:t>
            </w:r>
          </w:p>
        </w:tc>
      </w:tr>
      <w:tr w:rsidR="00213A75" w:rsidRPr="00A96E23"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1951" w:type="dxa"/>
          </w:tcPr>
          <w:p w:rsidR="00213A75" w:rsidRPr="00A96E23" w:rsidRDefault="00213A75" w:rsidP="00213A75">
            <w:pPr>
              <w:pStyle w:val="Pa36"/>
              <w:spacing w:line="240" w:lineRule="auto"/>
              <w:jc w:val="center"/>
              <w:rPr>
                <w:rFonts w:asciiTheme="minorHAnsi" w:hAnsiTheme="minorHAnsi" w:cstheme="minorHAnsi"/>
                <w:color w:val="000000"/>
                <w:sz w:val="20"/>
                <w:szCs w:val="22"/>
              </w:rPr>
            </w:pPr>
            <w:r w:rsidRPr="00A96E23">
              <w:rPr>
                <w:rFonts w:asciiTheme="minorHAnsi" w:hAnsiTheme="minorHAnsi" w:cstheme="minorHAnsi"/>
                <w:color w:val="000000"/>
                <w:sz w:val="20"/>
                <w:szCs w:val="22"/>
              </w:rPr>
              <w:t xml:space="preserve">INSPEÇÃO PREVISTA </w:t>
            </w:r>
          </w:p>
        </w:tc>
        <w:tc>
          <w:tcPr>
            <w:tcW w:w="7796" w:type="dxa"/>
          </w:tcPr>
          <w:p w:rsidR="00213A75" w:rsidRPr="00A96E23" w:rsidRDefault="00213A75" w:rsidP="00B83DDC">
            <w:pPr>
              <w:pStyle w:val="Pa47"/>
              <w:numPr>
                <w:ilvl w:val="0"/>
                <w:numId w:val="38"/>
              </w:numPr>
              <w:spacing w:line="240" w:lineRule="auto"/>
              <w:ind w:left="176" w:hanging="142"/>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 xml:space="preserve">Inspecionar a integridade da alvenaria e reconstituir, onde necessário – </w:t>
            </w:r>
            <w:r w:rsidRPr="00A96E23">
              <w:rPr>
                <w:rFonts w:asciiTheme="minorHAnsi" w:hAnsiTheme="minorHAnsi" w:cstheme="minorHAnsi"/>
                <w:b/>
                <w:color w:val="000000"/>
                <w:sz w:val="16"/>
                <w:szCs w:val="18"/>
              </w:rPr>
              <w:t>a cada ano.</w:t>
            </w:r>
          </w:p>
          <w:p w:rsidR="00213A75" w:rsidRPr="00A96E23" w:rsidRDefault="00213A75" w:rsidP="00B83DDC">
            <w:pPr>
              <w:pStyle w:val="Pa47"/>
              <w:numPr>
                <w:ilvl w:val="0"/>
                <w:numId w:val="38"/>
              </w:numPr>
              <w:spacing w:line="240" w:lineRule="auto"/>
              <w:ind w:left="176" w:hanging="142"/>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 xml:space="preserve">Inspecionar a ocorrência de infiltrações – </w:t>
            </w:r>
            <w:r w:rsidRPr="00A96E23">
              <w:rPr>
                <w:rFonts w:asciiTheme="minorHAnsi" w:hAnsiTheme="minorHAnsi" w:cstheme="minorHAnsi"/>
                <w:b/>
                <w:color w:val="000000"/>
                <w:sz w:val="16"/>
                <w:szCs w:val="18"/>
              </w:rPr>
              <w:t>a cada ano.</w:t>
            </w:r>
          </w:p>
          <w:p w:rsidR="00213A75" w:rsidRPr="00A96E23" w:rsidRDefault="00213A75" w:rsidP="00B83DDC">
            <w:pPr>
              <w:pStyle w:val="Pa47"/>
              <w:numPr>
                <w:ilvl w:val="0"/>
                <w:numId w:val="38"/>
              </w:numPr>
              <w:spacing w:line="240" w:lineRule="auto"/>
              <w:ind w:left="176" w:hanging="142"/>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 xml:space="preserve">Vistoriar, certificando-se da não proliferação de fungos, inexistência de furos e aberturas de vãos não previstos no projeto original e impacto na alvenaria – </w:t>
            </w:r>
            <w:r w:rsidRPr="00A96E23">
              <w:rPr>
                <w:rFonts w:asciiTheme="minorHAnsi" w:hAnsiTheme="minorHAnsi" w:cstheme="minorHAnsi"/>
                <w:b/>
                <w:color w:val="000000"/>
                <w:sz w:val="16"/>
                <w:szCs w:val="18"/>
              </w:rPr>
              <w:t>a cada ano.</w:t>
            </w:r>
          </w:p>
          <w:p w:rsidR="00213A75" w:rsidRPr="00A96E23" w:rsidRDefault="00213A75" w:rsidP="00B83DDC">
            <w:pPr>
              <w:pStyle w:val="Pa47"/>
              <w:numPr>
                <w:ilvl w:val="0"/>
                <w:numId w:val="38"/>
              </w:numPr>
              <w:spacing w:line="240" w:lineRule="auto"/>
              <w:ind w:left="176" w:hanging="142"/>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 xml:space="preserve">Vistoriar as alvenarias quanto à existência de sobrecarga devido à fixação de estantes, prateleiras, armários etc. – </w:t>
            </w:r>
            <w:r w:rsidRPr="00A96E23">
              <w:rPr>
                <w:rFonts w:asciiTheme="minorHAnsi" w:hAnsiTheme="minorHAnsi" w:cstheme="minorHAnsi"/>
                <w:b/>
                <w:color w:val="000000"/>
                <w:sz w:val="16"/>
                <w:szCs w:val="18"/>
              </w:rPr>
              <w:t>a cada ano.</w:t>
            </w:r>
            <w:r w:rsidRPr="00A96E23">
              <w:rPr>
                <w:rFonts w:asciiTheme="minorHAnsi" w:hAnsiTheme="minorHAnsi" w:cstheme="minorHAnsi"/>
                <w:color w:val="000000"/>
                <w:sz w:val="16"/>
                <w:szCs w:val="18"/>
              </w:rPr>
              <w:t xml:space="preserve"> </w:t>
            </w:r>
          </w:p>
        </w:tc>
      </w:tr>
      <w:tr w:rsidR="00213A75" w:rsidRPr="00A96E23"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1951" w:type="dxa"/>
          </w:tcPr>
          <w:p w:rsidR="00213A75" w:rsidRPr="00A96E23" w:rsidRDefault="00213A75" w:rsidP="00213A75">
            <w:pPr>
              <w:pStyle w:val="Pa36"/>
              <w:spacing w:line="240" w:lineRule="auto"/>
              <w:jc w:val="center"/>
              <w:rPr>
                <w:rFonts w:asciiTheme="minorHAnsi" w:hAnsiTheme="minorHAnsi" w:cstheme="minorHAnsi"/>
                <w:color w:val="000000"/>
                <w:sz w:val="20"/>
                <w:szCs w:val="22"/>
              </w:rPr>
            </w:pPr>
            <w:r w:rsidRPr="00A96E23">
              <w:rPr>
                <w:rFonts w:asciiTheme="minorHAnsi" w:hAnsiTheme="minorHAnsi" w:cstheme="minorHAnsi"/>
                <w:color w:val="000000"/>
                <w:sz w:val="20"/>
                <w:szCs w:val="22"/>
              </w:rPr>
              <w:t xml:space="preserve">RESPONSÁVEL </w:t>
            </w:r>
          </w:p>
        </w:tc>
        <w:tc>
          <w:tcPr>
            <w:tcW w:w="7796" w:type="dxa"/>
          </w:tcPr>
          <w:p w:rsidR="00213A75" w:rsidRPr="00A96E23" w:rsidRDefault="00213A75" w:rsidP="00213A75">
            <w:pPr>
              <w:pStyle w:val="Pa47"/>
              <w:spacing w:line="240" w:lineRule="auto"/>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 xml:space="preserve">Equipe de manutenção local/empresa especializada. </w:t>
            </w:r>
          </w:p>
        </w:tc>
      </w:tr>
      <w:tr w:rsidR="00213A75" w:rsidRPr="00A96E23"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213A75" w:rsidRPr="00A96E23" w:rsidRDefault="00213A75" w:rsidP="00213A75">
            <w:pPr>
              <w:pStyle w:val="Pa8"/>
              <w:spacing w:line="240" w:lineRule="auto"/>
              <w:jc w:val="center"/>
              <w:rPr>
                <w:rStyle w:val="Forte"/>
                <w:rFonts w:asciiTheme="minorHAnsi" w:hAnsiTheme="minorHAnsi" w:cstheme="minorHAnsi"/>
                <w:sz w:val="20"/>
                <w:szCs w:val="22"/>
              </w:rPr>
            </w:pPr>
            <w:r w:rsidRPr="00A96E23">
              <w:rPr>
                <w:rStyle w:val="Forte"/>
                <w:rFonts w:asciiTheme="minorHAnsi" w:hAnsiTheme="minorHAnsi" w:cstheme="minorHAnsi"/>
                <w:sz w:val="20"/>
                <w:szCs w:val="22"/>
              </w:rPr>
              <w:t xml:space="preserve">CONDIÇÕES DE GARANTIA </w:t>
            </w:r>
          </w:p>
        </w:tc>
      </w:tr>
      <w:tr w:rsidR="00213A75" w:rsidRPr="00A96E23"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1951" w:type="dxa"/>
          </w:tcPr>
          <w:p w:rsidR="00213A75" w:rsidRPr="00A96E23" w:rsidRDefault="00213A75" w:rsidP="00213A75">
            <w:pPr>
              <w:pStyle w:val="Pa36"/>
              <w:spacing w:line="240" w:lineRule="auto"/>
              <w:jc w:val="center"/>
              <w:rPr>
                <w:rFonts w:asciiTheme="minorHAnsi" w:hAnsiTheme="minorHAnsi" w:cstheme="minorHAnsi"/>
                <w:color w:val="000000"/>
                <w:sz w:val="20"/>
                <w:szCs w:val="22"/>
              </w:rPr>
            </w:pPr>
            <w:r w:rsidRPr="00A96E23">
              <w:rPr>
                <w:rFonts w:asciiTheme="minorHAnsi" w:hAnsiTheme="minorHAnsi" w:cstheme="minorHAnsi"/>
                <w:color w:val="000000"/>
                <w:sz w:val="20"/>
                <w:szCs w:val="22"/>
              </w:rPr>
              <w:t xml:space="preserve">GARANTIA DECLARADA </w:t>
            </w:r>
          </w:p>
        </w:tc>
        <w:tc>
          <w:tcPr>
            <w:tcW w:w="7796" w:type="dxa"/>
          </w:tcPr>
          <w:p w:rsidR="00213A75" w:rsidRPr="00A96E23" w:rsidRDefault="00213A75" w:rsidP="00213A75">
            <w:pPr>
              <w:pStyle w:val="Pa47"/>
              <w:spacing w:line="240" w:lineRule="auto"/>
              <w:jc w:val="both"/>
              <w:rPr>
                <w:rFonts w:asciiTheme="minorHAnsi" w:hAnsiTheme="minorHAnsi" w:cstheme="minorHAnsi"/>
                <w:color w:val="000000"/>
                <w:sz w:val="16"/>
                <w:szCs w:val="18"/>
              </w:rPr>
            </w:pPr>
            <w:r w:rsidRPr="00A96E23">
              <w:rPr>
                <w:rFonts w:asciiTheme="minorHAnsi" w:hAnsiTheme="minorHAnsi" w:cstheme="minorHAnsi"/>
                <w:b/>
                <w:color w:val="000000"/>
                <w:sz w:val="16"/>
                <w:szCs w:val="18"/>
              </w:rPr>
              <w:t>5 (cinco) anos</w:t>
            </w:r>
            <w:r w:rsidRPr="00A96E23">
              <w:rPr>
                <w:rFonts w:asciiTheme="minorHAnsi" w:hAnsiTheme="minorHAnsi" w:cstheme="minorHAnsi"/>
                <w:color w:val="000000"/>
                <w:sz w:val="16"/>
                <w:szCs w:val="18"/>
              </w:rPr>
              <w:t xml:space="preserve">, quanto à solidez, segurança e integridade. </w:t>
            </w:r>
          </w:p>
        </w:tc>
      </w:tr>
      <w:tr w:rsidR="00213A75" w:rsidRPr="00A96E23"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1"/>
        </w:trPr>
        <w:tc>
          <w:tcPr>
            <w:tcW w:w="1951" w:type="dxa"/>
          </w:tcPr>
          <w:p w:rsidR="00213A75" w:rsidRPr="00A96E23" w:rsidRDefault="00213A75" w:rsidP="00213A75">
            <w:pPr>
              <w:pStyle w:val="Pa36"/>
              <w:spacing w:line="240" w:lineRule="auto"/>
              <w:jc w:val="center"/>
              <w:rPr>
                <w:rFonts w:asciiTheme="minorHAnsi" w:hAnsiTheme="minorHAnsi" w:cstheme="minorHAnsi"/>
                <w:color w:val="000000"/>
                <w:sz w:val="20"/>
                <w:szCs w:val="22"/>
              </w:rPr>
            </w:pPr>
            <w:r w:rsidRPr="00A96E23">
              <w:rPr>
                <w:rFonts w:asciiTheme="minorHAnsi" w:hAnsiTheme="minorHAnsi" w:cstheme="minorHAnsi"/>
                <w:color w:val="000000"/>
                <w:sz w:val="20"/>
                <w:szCs w:val="22"/>
              </w:rPr>
              <w:t xml:space="preserve">PERDA DA GARANTIA </w:t>
            </w:r>
          </w:p>
        </w:tc>
        <w:tc>
          <w:tcPr>
            <w:tcW w:w="7796" w:type="dxa"/>
          </w:tcPr>
          <w:p w:rsidR="00213A75" w:rsidRPr="00A96E23" w:rsidRDefault="00213A75" w:rsidP="00B83DDC">
            <w:pPr>
              <w:pStyle w:val="Pa47"/>
              <w:numPr>
                <w:ilvl w:val="0"/>
                <w:numId w:val="40"/>
              </w:numPr>
              <w:spacing w:line="240" w:lineRule="auto"/>
              <w:ind w:left="176" w:hanging="142"/>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Alteração na estrutura original, retirada ou dano em qualquer elemento estrutural e vedação.</w:t>
            </w:r>
          </w:p>
          <w:p w:rsidR="00213A75" w:rsidRPr="00A96E23" w:rsidRDefault="00213A75" w:rsidP="00B83DDC">
            <w:pPr>
              <w:pStyle w:val="Pa47"/>
              <w:numPr>
                <w:ilvl w:val="0"/>
                <w:numId w:val="40"/>
              </w:numPr>
              <w:spacing w:line="240" w:lineRule="auto"/>
              <w:ind w:left="176" w:hanging="142"/>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Demolição de paredes ou mudança da posição original.</w:t>
            </w:r>
          </w:p>
          <w:p w:rsidR="00213A75" w:rsidRPr="00A96E23" w:rsidRDefault="00213A75" w:rsidP="00B83DDC">
            <w:pPr>
              <w:pStyle w:val="Pa47"/>
              <w:numPr>
                <w:ilvl w:val="0"/>
                <w:numId w:val="40"/>
              </w:numPr>
              <w:spacing w:line="240" w:lineRule="auto"/>
              <w:ind w:left="176" w:hanging="142"/>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Abertura de vãos não previstos no projeto original.</w:t>
            </w:r>
          </w:p>
          <w:p w:rsidR="00213A75" w:rsidRPr="00A96E23" w:rsidRDefault="00213A75" w:rsidP="00B83DDC">
            <w:pPr>
              <w:pStyle w:val="Pa47"/>
              <w:numPr>
                <w:ilvl w:val="0"/>
                <w:numId w:val="40"/>
              </w:numPr>
              <w:spacing w:line="240" w:lineRule="auto"/>
              <w:ind w:left="176" w:hanging="142"/>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Fixações não previstas e/ou com carga além do limite.</w:t>
            </w:r>
          </w:p>
          <w:p w:rsidR="00213A75" w:rsidRPr="00A96E23" w:rsidRDefault="00213A75" w:rsidP="00B83DDC">
            <w:pPr>
              <w:pStyle w:val="Pa47"/>
              <w:numPr>
                <w:ilvl w:val="0"/>
                <w:numId w:val="40"/>
              </w:numPr>
              <w:spacing w:line="240" w:lineRule="auto"/>
              <w:ind w:left="176" w:hanging="142"/>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Incidência de sobrecargas.</w:t>
            </w:r>
          </w:p>
          <w:p w:rsidR="00213A75" w:rsidRPr="00A96E23" w:rsidRDefault="00213A75" w:rsidP="00B83DDC">
            <w:pPr>
              <w:pStyle w:val="Pa47"/>
              <w:numPr>
                <w:ilvl w:val="0"/>
                <w:numId w:val="40"/>
              </w:numPr>
              <w:spacing w:line="240" w:lineRule="auto"/>
              <w:ind w:left="176" w:hanging="142"/>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Impactos não previstos ou acima da carga permitida.</w:t>
            </w:r>
          </w:p>
          <w:p w:rsidR="00213A75" w:rsidRPr="00A96E23" w:rsidRDefault="00213A75" w:rsidP="00B83DDC">
            <w:pPr>
              <w:pStyle w:val="Pa47"/>
              <w:numPr>
                <w:ilvl w:val="0"/>
                <w:numId w:val="40"/>
              </w:numPr>
              <w:spacing w:line="240" w:lineRule="auto"/>
              <w:ind w:left="176" w:hanging="142"/>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Retirada total ou parcial de qualquer elemento estrutural, pois poderá abalar a solidez e segurança da edificação.</w:t>
            </w:r>
          </w:p>
          <w:p w:rsidR="00213A75" w:rsidRPr="00A96E23" w:rsidRDefault="00213A75" w:rsidP="00B83DDC">
            <w:pPr>
              <w:pStyle w:val="Pa47"/>
              <w:numPr>
                <w:ilvl w:val="0"/>
                <w:numId w:val="40"/>
              </w:numPr>
              <w:spacing w:line="240" w:lineRule="auto"/>
              <w:ind w:left="176" w:hanging="142"/>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Substituição do revestimento ou alteração da cor da fachada que acarrete maior absorção de calor.</w:t>
            </w:r>
          </w:p>
          <w:p w:rsidR="00213A75" w:rsidRPr="00A96E23" w:rsidRDefault="00213A75" w:rsidP="00B83DDC">
            <w:pPr>
              <w:pStyle w:val="Pa47"/>
              <w:numPr>
                <w:ilvl w:val="0"/>
                <w:numId w:val="40"/>
              </w:numPr>
              <w:spacing w:line="240" w:lineRule="auto"/>
              <w:ind w:left="176" w:hanging="142"/>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Não comunicação de ocorrência de infiltrações.</w:t>
            </w:r>
          </w:p>
          <w:p w:rsidR="00213A75" w:rsidRPr="00A96E23" w:rsidRDefault="00213A75" w:rsidP="00B83DDC">
            <w:pPr>
              <w:pStyle w:val="Pa47"/>
              <w:numPr>
                <w:ilvl w:val="0"/>
                <w:numId w:val="40"/>
              </w:numPr>
              <w:spacing w:line="240" w:lineRule="auto"/>
              <w:ind w:left="176" w:hanging="142"/>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Se não forem tomados os cuidados de uso ou não forem feitas as manutenções previstas por empresa especializada.</w:t>
            </w:r>
          </w:p>
          <w:p w:rsidR="00213A75" w:rsidRPr="00A96E23" w:rsidRDefault="00213A75" w:rsidP="00B83DDC">
            <w:pPr>
              <w:pStyle w:val="Pa47"/>
              <w:numPr>
                <w:ilvl w:val="0"/>
                <w:numId w:val="40"/>
              </w:numPr>
              <w:spacing w:line="240" w:lineRule="auto"/>
              <w:ind w:left="176" w:hanging="142"/>
              <w:jc w:val="both"/>
              <w:rPr>
                <w:sz w:val="16"/>
              </w:rPr>
            </w:pPr>
            <w:r w:rsidRPr="00A96E23">
              <w:rPr>
                <w:rFonts w:asciiTheme="minorHAnsi" w:hAnsiTheme="minorHAnsi" w:cstheme="minorHAnsi"/>
                <w:color w:val="000000"/>
                <w:sz w:val="16"/>
                <w:szCs w:val="18"/>
              </w:rPr>
              <w:t>Se não for realizada a repintura no prazo previsto.</w:t>
            </w:r>
          </w:p>
        </w:tc>
      </w:tr>
    </w:tbl>
    <w:p w:rsidR="000758F7" w:rsidRDefault="000758F7" w:rsidP="008667F2">
      <w:pPr>
        <w:spacing w:before="0" w:afterLines="0" w:line="360" w:lineRule="auto"/>
        <w:jc w:val="both"/>
        <w:rPr>
          <w:rFonts w:cs="Arial"/>
          <w:sz w:val="22"/>
          <w:szCs w:val="22"/>
          <w:lang w:val="pt-BR"/>
        </w:rPr>
      </w:pPr>
    </w:p>
    <w:p w:rsidR="008667F2" w:rsidRDefault="00E1603C" w:rsidP="008667F2">
      <w:pPr>
        <w:spacing w:before="0" w:afterLines="0" w:line="360" w:lineRule="auto"/>
        <w:jc w:val="both"/>
        <w:rPr>
          <w:rFonts w:cs="Arial"/>
          <w:sz w:val="22"/>
          <w:szCs w:val="22"/>
          <w:lang w:val="pt-BR"/>
        </w:rPr>
      </w:pPr>
      <w:r>
        <w:rPr>
          <w:rFonts w:cs="Arial"/>
          <w:noProof/>
          <w:sz w:val="22"/>
          <w:szCs w:val="22"/>
          <w:lang w:val="pt-BR" w:eastAsia="pt-BR" w:bidi="ar-SA"/>
        </w:rPr>
        <w:pict>
          <v:roundrect id="Retângulo de cantos arredondados 81" o:spid="_x0000_s1026" style="position:absolute;left:0;text-align:left;margin-left:-9.7pt;margin-top:6.65pt;width:462.75pt;height:57.75pt;z-index:-251656192;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" fillcolor="white [3201]" strokecolor="#ac0000 [3204]" strokeweight="2pt">
            <v:path arrowok="t"/>
            <w10:wrap anchorx="margin"/>
          </v:roundrect>
        </w:pict>
      </w:r>
    </w:p>
    <w:p w:rsidR="000758F7" w:rsidRPr="000758F7" w:rsidRDefault="008667F2" w:rsidP="000758F7">
      <w:pPr>
        <w:spacing w:before="0" w:afterLines="0" w:line="360" w:lineRule="auto"/>
        <w:jc w:val="both"/>
        <w:rPr>
          <w:rFonts w:cs="Arial"/>
          <w:sz w:val="22"/>
          <w:szCs w:val="22"/>
          <w:lang w:val="pt-BR"/>
        </w:rPr>
      </w:pPr>
      <w:r w:rsidRPr="00364A77">
        <w:rPr>
          <w:rFonts w:cs="Arial"/>
          <w:b/>
          <w:i/>
          <w:sz w:val="22"/>
          <w:szCs w:val="22"/>
          <w:lang w:val="pt-BR"/>
        </w:rPr>
        <w:t>OBS.:</w:t>
      </w:r>
      <w:r w:rsidR="00DB5E3A">
        <w:rPr>
          <w:rFonts w:cs="Arial"/>
          <w:b/>
          <w:i/>
          <w:sz w:val="22"/>
          <w:szCs w:val="22"/>
          <w:lang w:val="pt-BR"/>
        </w:rPr>
        <w:t xml:space="preserve"> </w:t>
      </w:r>
      <w:r w:rsidRPr="00E640AB">
        <w:rPr>
          <w:rFonts w:cs="Arial"/>
          <w:sz w:val="22"/>
          <w:szCs w:val="22"/>
          <w:lang w:val="pt-BR"/>
        </w:rPr>
        <w:t>Em função da variação de temperatura e outras condições, podem ocorrer algumas fissuras nas paredes</w:t>
      </w:r>
      <w:r w:rsidR="00DB5E3A">
        <w:rPr>
          <w:rFonts w:cs="Arial"/>
          <w:sz w:val="22"/>
          <w:szCs w:val="22"/>
          <w:lang w:val="pt-BR"/>
        </w:rPr>
        <w:t>.</w:t>
      </w:r>
    </w:p>
    <w:p w:rsidR="00E17E33" w:rsidRDefault="00E17E33" w:rsidP="00213A75">
      <w:pPr>
        <w:pStyle w:val="Ttulo2"/>
      </w:pPr>
      <w:bookmarkStart w:id="82" w:name="_Toc530001644"/>
    </w:p>
    <w:p w:rsidR="00E17E33" w:rsidRDefault="00E17E33" w:rsidP="00213A75">
      <w:pPr>
        <w:pStyle w:val="Ttulo2"/>
      </w:pPr>
    </w:p>
    <w:p w:rsidR="00927708" w:rsidRDefault="00927708" w:rsidP="00213A75">
      <w:pPr>
        <w:pStyle w:val="Ttulo2"/>
      </w:pPr>
    </w:p>
    <w:p w:rsidR="00927708" w:rsidRDefault="00927708" w:rsidP="00213A75">
      <w:pPr>
        <w:pStyle w:val="Ttulo2"/>
      </w:pPr>
    </w:p>
    <w:p w:rsidR="00927708" w:rsidRDefault="00927708" w:rsidP="00213A75">
      <w:pPr>
        <w:pStyle w:val="Ttulo2"/>
      </w:pPr>
    </w:p>
    <w:p w:rsidR="00213A75" w:rsidRDefault="00213A75" w:rsidP="00213A75">
      <w:pPr>
        <w:pStyle w:val="Ttulo2"/>
      </w:pPr>
      <w:r w:rsidRPr="00E640AB">
        <w:lastRenderedPageBreak/>
        <w:t>Pintura interna</w:t>
      </w:r>
      <w:r>
        <w:t>/externa</w:t>
      </w:r>
      <w:bookmarkEnd w:id="82"/>
    </w:p>
    <w:p w:rsidR="00E15B06" w:rsidRPr="00E640AB" w:rsidRDefault="00D97918" w:rsidP="00B51B8A">
      <w:pPr>
        <w:spacing w:after="240"/>
      </w:pPr>
      <w:r>
        <w:tab/>
      </w:r>
      <w:r>
        <w:tab/>
      </w:r>
      <w:r>
        <w:tab/>
      </w:r>
    </w:p>
    <w:tbl>
      <w:tblPr>
        <w:tblW w:w="9747" w:type="dxa"/>
        <w:tblBorders>
          <w:top w:val="nil"/>
          <w:left w:val="nil"/>
          <w:bottom w:val="nil"/>
          <w:right w:val="nil"/>
        </w:tblBorders>
        <w:tblLayout w:type="fixed"/>
        <w:tblLook w:val="0000"/>
      </w:tblPr>
      <w:tblGrid>
        <w:gridCol w:w="1951"/>
        <w:gridCol w:w="7796"/>
      </w:tblGrid>
      <w:tr w:rsidR="00213A75" w:rsidRPr="00A96E23" w:rsidTr="00213A75">
        <w:trPr>
          <w:trHeight w:val="90"/>
        </w:trPr>
        <w:tc>
          <w:tcPr>
            <w:tcW w:w="9747"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tcPr>
          <w:p w:rsidR="00213A75" w:rsidRPr="00A96E23" w:rsidRDefault="00213A75" w:rsidP="00213A75">
            <w:pPr>
              <w:pStyle w:val="Pa8"/>
              <w:jc w:val="center"/>
              <w:rPr>
                <w:rStyle w:val="Forte"/>
                <w:rFonts w:asciiTheme="minorHAnsi" w:hAnsiTheme="minorHAnsi" w:cstheme="minorHAnsi"/>
                <w:sz w:val="20"/>
                <w:szCs w:val="22"/>
              </w:rPr>
            </w:pPr>
            <w:r w:rsidRPr="00A96E23">
              <w:rPr>
                <w:rStyle w:val="Forte"/>
                <w:rFonts w:asciiTheme="minorHAnsi" w:hAnsiTheme="minorHAnsi" w:cstheme="minorHAnsi"/>
                <w:sz w:val="20"/>
                <w:szCs w:val="22"/>
              </w:rPr>
              <w:t>IDENTIFICAÇÕES</w:t>
            </w:r>
          </w:p>
        </w:tc>
      </w:tr>
      <w:tr w:rsidR="00213A75" w:rsidRPr="00A96E23" w:rsidTr="00213A75">
        <w:trPr>
          <w:trHeight w:val="201"/>
        </w:trPr>
        <w:tc>
          <w:tcPr>
            <w:tcW w:w="1951" w:type="dxa"/>
            <w:tcBorders>
              <w:top w:val="single" w:sz="4" w:space="0" w:color="auto"/>
              <w:left w:val="single" w:sz="4" w:space="0" w:color="auto"/>
              <w:bottom w:val="single" w:sz="4" w:space="0" w:color="auto"/>
              <w:right w:val="single" w:sz="4" w:space="0" w:color="auto"/>
            </w:tcBorders>
          </w:tcPr>
          <w:p w:rsidR="00213A75" w:rsidRPr="00A96E23" w:rsidRDefault="00213A75" w:rsidP="00213A75">
            <w:pPr>
              <w:pStyle w:val="Citao"/>
              <w:spacing w:before="0" w:after="240"/>
              <w:jc w:val="center"/>
              <w:rPr>
                <w:rFonts w:cstheme="minorHAnsi"/>
                <w:i w:val="0"/>
                <w:szCs w:val="22"/>
              </w:rPr>
            </w:pPr>
            <w:r w:rsidRPr="00A96E23">
              <w:rPr>
                <w:rFonts w:cstheme="minorHAnsi"/>
                <w:i w:val="0"/>
                <w:szCs w:val="22"/>
              </w:rPr>
              <w:t>DESCRIÇÃO DO SISTEMA</w:t>
            </w:r>
          </w:p>
        </w:tc>
        <w:tc>
          <w:tcPr>
            <w:tcW w:w="7796" w:type="dxa"/>
            <w:tcBorders>
              <w:top w:val="single" w:sz="4" w:space="0" w:color="auto"/>
              <w:left w:val="single" w:sz="4" w:space="0" w:color="auto"/>
              <w:bottom w:val="single" w:sz="4" w:space="0" w:color="auto"/>
              <w:right w:val="single" w:sz="4" w:space="0" w:color="auto"/>
            </w:tcBorders>
          </w:tcPr>
          <w:p w:rsidR="00213A75" w:rsidRPr="00A96E23" w:rsidRDefault="00213A75" w:rsidP="00213A75">
            <w:pPr>
              <w:pStyle w:val="Pa47"/>
              <w:spacing w:line="240" w:lineRule="auto"/>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 xml:space="preserve">A pintura é composta, geralmente, de fundo, massa e tinta de acabamento. Tem por finalidade dar acabamento à superfície, de modo a protegê-la, proporcionando uniformidade, além de conforto e beleza, pela utilização de cores. </w:t>
            </w:r>
          </w:p>
        </w:tc>
      </w:tr>
      <w:tr w:rsidR="00213A75" w:rsidRPr="00A96E23"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1951" w:type="dxa"/>
          </w:tcPr>
          <w:p w:rsidR="00213A75" w:rsidRPr="00A96E23" w:rsidRDefault="00213A75" w:rsidP="00213A75">
            <w:pPr>
              <w:pStyle w:val="Pa36"/>
              <w:jc w:val="center"/>
              <w:rPr>
                <w:rFonts w:asciiTheme="minorHAnsi" w:hAnsiTheme="minorHAnsi" w:cstheme="minorHAnsi"/>
                <w:color w:val="000000"/>
                <w:sz w:val="20"/>
                <w:szCs w:val="22"/>
              </w:rPr>
            </w:pPr>
            <w:r w:rsidRPr="00A96E23">
              <w:rPr>
                <w:rFonts w:asciiTheme="minorHAnsi" w:hAnsiTheme="minorHAnsi" w:cstheme="minorHAnsi"/>
                <w:color w:val="000000"/>
                <w:sz w:val="20"/>
                <w:szCs w:val="22"/>
              </w:rPr>
              <w:t>COMPONENTES / CARACTERÍSTICAS</w:t>
            </w:r>
          </w:p>
        </w:tc>
        <w:tc>
          <w:tcPr>
            <w:tcW w:w="7796" w:type="dxa"/>
          </w:tcPr>
          <w:p w:rsidR="000758F7" w:rsidRPr="000758F7" w:rsidRDefault="00213A75" w:rsidP="000758F7">
            <w:pPr>
              <w:shd w:val="clear" w:color="auto" w:fill="FFFFFF"/>
              <w:spacing w:before="0" w:after="240"/>
              <w:jc w:val="both"/>
              <w:rPr>
                <w:rFonts w:cstheme="minorHAnsi"/>
                <w:sz w:val="16"/>
                <w:szCs w:val="18"/>
                <w:lang w:val="pt-BR"/>
              </w:rPr>
            </w:pPr>
            <w:r w:rsidRPr="00A96E23">
              <w:rPr>
                <w:rFonts w:cstheme="minorHAnsi"/>
                <w:sz w:val="16"/>
                <w:szCs w:val="18"/>
                <w:lang w:val="pt-BR"/>
              </w:rPr>
              <w:t xml:space="preserve">O sistema de pintura interna </w:t>
            </w:r>
            <w:r w:rsidR="000758F7">
              <w:rPr>
                <w:rFonts w:cstheme="minorHAnsi"/>
                <w:sz w:val="16"/>
                <w:szCs w:val="18"/>
                <w:lang w:val="pt-BR"/>
              </w:rPr>
              <w:t xml:space="preserve">do seu apartamento </w:t>
            </w:r>
            <w:r w:rsidRPr="00A96E23">
              <w:rPr>
                <w:rFonts w:cstheme="minorHAnsi"/>
                <w:sz w:val="16"/>
                <w:szCs w:val="18"/>
                <w:lang w:val="pt-BR"/>
              </w:rPr>
              <w:t>é composto por duas demãos de massa corrida</w:t>
            </w:r>
            <w:r w:rsidR="000758F7">
              <w:rPr>
                <w:rFonts w:cstheme="minorHAnsi"/>
                <w:sz w:val="16"/>
                <w:szCs w:val="18"/>
                <w:lang w:val="pt-BR"/>
              </w:rPr>
              <w:t xml:space="preserve">. </w:t>
            </w:r>
            <w:r w:rsidR="000758F7" w:rsidRPr="000758F7">
              <w:rPr>
                <w:rFonts w:cstheme="minorHAnsi"/>
                <w:sz w:val="16"/>
                <w:szCs w:val="18"/>
                <w:lang w:val="pt-BR"/>
              </w:rPr>
              <w:t xml:space="preserve">Após o lixamento da massa corrida, e, feitas as devidas correções, </w:t>
            </w:r>
            <w:r w:rsidR="000758F7">
              <w:rPr>
                <w:rFonts w:cstheme="minorHAnsi"/>
                <w:sz w:val="16"/>
                <w:szCs w:val="18"/>
                <w:lang w:val="pt-BR"/>
              </w:rPr>
              <w:t>é</w:t>
            </w:r>
            <w:r w:rsidR="000758F7" w:rsidRPr="000758F7">
              <w:rPr>
                <w:rFonts w:cstheme="minorHAnsi"/>
                <w:sz w:val="16"/>
                <w:szCs w:val="18"/>
                <w:lang w:val="pt-BR"/>
              </w:rPr>
              <w:t xml:space="preserve"> feito o isolamento com selador pigmentado a base de água. A pintura </w:t>
            </w:r>
            <w:r w:rsidR="000758F7">
              <w:rPr>
                <w:rFonts w:cstheme="minorHAnsi"/>
                <w:sz w:val="16"/>
                <w:szCs w:val="18"/>
                <w:lang w:val="pt-BR"/>
              </w:rPr>
              <w:t>é</w:t>
            </w:r>
            <w:r w:rsidR="000758F7" w:rsidRPr="000758F7">
              <w:rPr>
                <w:rFonts w:cstheme="minorHAnsi"/>
                <w:sz w:val="16"/>
                <w:szCs w:val="18"/>
                <w:lang w:val="pt-BR"/>
              </w:rPr>
              <w:t xml:space="preserve"> feita em 2 demãos com tinta acrílica, marca Lukscolor, Suvinil, Coral, ou similar na cor branca.</w:t>
            </w:r>
          </w:p>
        </w:tc>
      </w:tr>
      <w:tr w:rsidR="00213A75" w:rsidRPr="00A96E23"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1951" w:type="dxa"/>
          </w:tcPr>
          <w:p w:rsidR="00213A75" w:rsidRPr="00A96E23" w:rsidRDefault="00213A75" w:rsidP="00213A75">
            <w:pPr>
              <w:pStyle w:val="Pa36"/>
              <w:jc w:val="center"/>
              <w:rPr>
                <w:rFonts w:asciiTheme="minorHAnsi" w:hAnsiTheme="minorHAnsi" w:cstheme="minorHAnsi"/>
                <w:color w:val="000000"/>
                <w:sz w:val="20"/>
                <w:szCs w:val="22"/>
              </w:rPr>
            </w:pPr>
            <w:r w:rsidRPr="00A96E23">
              <w:rPr>
                <w:rFonts w:asciiTheme="minorHAnsi" w:hAnsiTheme="minorHAnsi" w:cstheme="minorHAnsi"/>
                <w:color w:val="000000"/>
                <w:sz w:val="20"/>
                <w:szCs w:val="22"/>
              </w:rPr>
              <w:t xml:space="preserve">TIPO DE USO </w:t>
            </w:r>
          </w:p>
        </w:tc>
        <w:tc>
          <w:tcPr>
            <w:tcW w:w="7796" w:type="dxa"/>
          </w:tcPr>
          <w:p w:rsidR="00213A75" w:rsidRPr="00A96E23" w:rsidRDefault="00213A75" w:rsidP="00B83DDC">
            <w:pPr>
              <w:pStyle w:val="Pa47"/>
              <w:numPr>
                <w:ilvl w:val="0"/>
                <w:numId w:val="41"/>
              </w:numPr>
              <w:spacing w:line="240" w:lineRule="auto"/>
              <w:ind w:left="176" w:hanging="142"/>
              <w:jc w:val="both"/>
              <w:rPr>
                <w:rFonts w:asciiTheme="minorHAnsi" w:hAnsiTheme="minorHAnsi" w:cstheme="minorHAnsi"/>
                <w:color w:val="000000"/>
                <w:sz w:val="16"/>
                <w:szCs w:val="18"/>
              </w:rPr>
            </w:pPr>
            <w:r w:rsidRPr="00A96E23">
              <w:rPr>
                <w:rFonts w:asciiTheme="minorHAnsi" w:hAnsiTheme="minorHAnsi" w:cstheme="minorHAnsi"/>
                <w:b/>
                <w:bCs/>
                <w:color w:val="000000"/>
                <w:sz w:val="16"/>
                <w:szCs w:val="18"/>
              </w:rPr>
              <w:t xml:space="preserve">Substratos minerais porosos: </w:t>
            </w:r>
          </w:p>
          <w:p w:rsidR="00213A75" w:rsidRPr="00A96E23" w:rsidRDefault="00213A75" w:rsidP="00213A75">
            <w:pPr>
              <w:pStyle w:val="Pa47"/>
              <w:spacing w:line="240" w:lineRule="auto"/>
              <w:ind w:left="176" w:hanging="142"/>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 xml:space="preserve">   Todos os tipos de superfícies minerais porosas de ambientes internos e externos, constituídas de materiais à base de cimento ou cal, tais como: argamassa de cimento, de cal e mista, gesso e reboco. </w:t>
            </w:r>
          </w:p>
          <w:p w:rsidR="00213A75" w:rsidRPr="00A96E23" w:rsidRDefault="00213A75" w:rsidP="00B83DDC">
            <w:pPr>
              <w:pStyle w:val="Pa47"/>
              <w:numPr>
                <w:ilvl w:val="0"/>
                <w:numId w:val="41"/>
              </w:numPr>
              <w:spacing w:line="240" w:lineRule="auto"/>
              <w:ind w:left="176" w:hanging="142"/>
              <w:jc w:val="both"/>
              <w:rPr>
                <w:rFonts w:asciiTheme="minorHAnsi" w:hAnsiTheme="minorHAnsi" w:cstheme="minorHAnsi"/>
                <w:color w:val="000000"/>
                <w:sz w:val="16"/>
                <w:szCs w:val="18"/>
              </w:rPr>
            </w:pPr>
            <w:r w:rsidRPr="00A96E23">
              <w:rPr>
                <w:rFonts w:asciiTheme="minorHAnsi" w:hAnsiTheme="minorHAnsi" w:cstheme="minorHAnsi"/>
                <w:b/>
                <w:bCs/>
                <w:color w:val="000000"/>
                <w:sz w:val="16"/>
                <w:szCs w:val="18"/>
              </w:rPr>
              <w:t xml:space="preserve">Substratos de madeira e de seus derivados: </w:t>
            </w:r>
          </w:p>
          <w:p w:rsidR="00213A75" w:rsidRPr="00A96E23" w:rsidRDefault="00213A75" w:rsidP="00213A75">
            <w:pPr>
              <w:pStyle w:val="Pa47"/>
              <w:spacing w:line="240" w:lineRule="auto"/>
              <w:ind w:left="176" w:hanging="142"/>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 xml:space="preserve">   Referem-se a todos os tipos de superfícies, internas e externas, constituídos por madeiras, tais como: portas, janelas e paredes.</w:t>
            </w:r>
          </w:p>
          <w:p w:rsidR="00213A75" w:rsidRPr="00A96E23" w:rsidRDefault="00213A75" w:rsidP="00B83DDC">
            <w:pPr>
              <w:pStyle w:val="Pa47"/>
              <w:numPr>
                <w:ilvl w:val="0"/>
                <w:numId w:val="41"/>
              </w:numPr>
              <w:spacing w:line="240" w:lineRule="auto"/>
              <w:ind w:left="176" w:hanging="142"/>
              <w:jc w:val="both"/>
              <w:rPr>
                <w:rFonts w:asciiTheme="minorHAnsi" w:hAnsiTheme="minorHAnsi" w:cstheme="minorHAnsi"/>
                <w:color w:val="000000"/>
                <w:sz w:val="16"/>
                <w:szCs w:val="18"/>
              </w:rPr>
            </w:pPr>
            <w:r w:rsidRPr="00A96E23">
              <w:rPr>
                <w:rFonts w:asciiTheme="minorHAnsi" w:hAnsiTheme="minorHAnsi" w:cstheme="minorHAnsi"/>
                <w:b/>
                <w:bCs/>
                <w:color w:val="000000"/>
                <w:sz w:val="16"/>
                <w:szCs w:val="18"/>
              </w:rPr>
              <w:t xml:space="preserve">Substratos metálicos ferrosos: </w:t>
            </w:r>
          </w:p>
          <w:p w:rsidR="00213A75" w:rsidRPr="00A96E23" w:rsidRDefault="00213A75" w:rsidP="00213A75">
            <w:pPr>
              <w:pStyle w:val="Pa47"/>
              <w:spacing w:line="240" w:lineRule="auto"/>
              <w:ind w:left="176" w:hanging="142"/>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 xml:space="preserve">   Todos os tipos de superfícies, internas e externas, constituídos por metais ferrosos, como portões, esquadrias e estruturas de ferro e aço. </w:t>
            </w:r>
          </w:p>
        </w:tc>
      </w:tr>
      <w:tr w:rsidR="00213A75" w:rsidRPr="00A96E23"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213A75" w:rsidRPr="00A96E23" w:rsidRDefault="00213A75" w:rsidP="00213A75">
            <w:pPr>
              <w:pStyle w:val="Pa8"/>
              <w:jc w:val="center"/>
              <w:rPr>
                <w:rStyle w:val="Forte"/>
                <w:rFonts w:asciiTheme="minorHAnsi" w:hAnsiTheme="minorHAnsi" w:cstheme="minorHAnsi"/>
                <w:sz w:val="20"/>
                <w:szCs w:val="22"/>
              </w:rPr>
            </w:pPr>
            <w:r w:rsidRPr="00A96E23">
              <w:rPr>
                <w:rStyle w:val="Forte"/>
                <w:rFonts w:asciiTheme="minorHAnsi" w:hAnsiTheme="minorHAnsi" w:cstheme="minorHAnsi"/>
                <w:sz w:val="20"/>
                <w:szCs w:val="22"/>
              </w:rPr>
              <w:t xml:space="preserve">SISTEMA DE MANUTENÇÃO PREVENTIVA E INSPEÇÃO </w:t>
            </w:r>
          </w:p>
        </w:tc>
      </w:tr>
      <w:tr w:rsidR="00213A75" w:rsidRPr="00A96E23"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1951" w:type="dxa"/>
          </w:tcPr>
          <w:p w:rsidR="00213A75" w:rsidRPr="00A96E23" w:rsidRDefault="00213A75" w:rsidP="00213A75">
            <w:pPr>
              <w:pStyle w:val="Pa36"/>
              <w:jc w:val="center"/>
              <w:rPr>
                <w:rFonts w:asciiTheme="minorHAnsi" w:hAnsiTheme="minorHAnsi" w:cstheme="minorHAnsi"/>
                <w:color w:val="000000"/>
                <w:sz w:val="20"/>
                <w:szCs w:val="22"/>
              </w:rPr>
            </w:pPr>
            <w:r w:rsidRPr="00A96E23">
              <w:rPr>
                <w:rFonts w:asciiTheme="minorHAnsi" w:hAnsiTheme="minorHAnsi" w:cstheme="minorHAnsi"/>
                <w:color w:val="000000"/>
                <w:sz w:val="20"/>
                <w:szCs w:val="22"/>
              </w:rPr>
              <w:t xml:space="preserve">CUIDADOS DE USO E MANUTENÇÃO ROTINEIRA </w:t>
            </w:r>
          </w:p>
        </w:tc>
        <w:tc>
          <w:tcPr>
            <w:tcW w:w="7796" w:type="dxa"/>
          </w:tcPr>
          <w:p w:rsidR="00213A75" w:rsidRPr="00A96E23" w:rsidRDefault="00213A75" w:rsidP="00B83DDC">
            <w:pPr>
              <w:pStyle w:val="Pa47"/>
              <w:numPr>
                <w:ilvl w:val="0"/>
                <w:numId w:val="41"/>
              </w:numPr>
              <w:spacing w:line="240" w:lineRule="auto"/>
              <w:ind w:left="176" w:hanging="119"/>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Não permitir atrito nas superfícies pintadas, pois a abrasão pode remover a tinta deixando manchas.</w:t>
            </w:r>
          </w:p>
          <w:p w:rsidR="00213A75" w:rsidRPr="00A96E23" w:rsidRDefault="00213A75" w:rsidP="00B83DDC">
            <w:pPr>
              <w:pStyle w:val="Pa47"/>
              <w:numPr>
                <w:ilvl w:val="0"/>
                <w:numId w:val="41"/>
              </w:numPr>
              <w:spacing w:line="240" w:lineRule="auto"/>
              <w:ind w:left="176" w:hanging="119"/>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Não permitir impactos que marquem ou danifiquem a superfície.</w:t>
            </w:r>
          </w:p>
          <w:p w:rsidR="00213A75" w:rsidRPr="00A96E23" w:rsidRDefault="00213A75" w:rsidP="00B83DDC">
            <w:pPr>
              <w:pStyle w:val="Pa47"/>
              <w:numPr>
                <w:ilvl w:val="0"/>
                <w:numId w:val="41"/>
              </w:numPr>
              <w:spacing w:line="240" w:lineRule="auto"/>
              <w:ind w:left="176" w:hanging="119"/>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Não utilizar produtos de limpeza quimicamente agressivos, principalmente produtos</w:t>
            </w:r>
            <w:r w:rsidRPr="00A96E23">
              <w:rPr>
                <w:rFonts w:cs="Century Gothic"/>
                <w:color w:val="000000"/>
                <w:sz w:val="16"/>
                <w:szCs w:val="16"/>
              </w:rPr>
              <w:t xml:space="preserve"> </w:t>
            </w:r>
            <w:r w:rsidRPr="00A96E23">
              <w:rPr>
                <w:rFonts w:asciiTheme="minorHAnsi" w:hAnsiTheme="minorHAnsi" w:cstheme="minorHAnsi"/>
                <w:color w:val="000000"/>
                <w:sz w:val="16"/>
                <w:szCs w:val="18"/>
              </w:rPr>
              <w:t>ácidos.</w:t>
            </w:r>
          </w:p>
          <w:p w:rsidR="00213A75" w:rsidRPr="00A96E23" w:rsidRDefault="00213A75" w:rsidP="00B83DDC">
            <w:pPr>
              <w:pStyle w:val="Pa47"/>
              <w:numPr>
                <w:ilvl w:val="0"/>
                <w:numId w:val="41"/>
              </w:numPr>
              <w:spacing w:line="240" w:lineRule="auto"/>
              <w:ind w:left="176" w:hanging="119"/>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Em caso de necessidade de limpeza, jamais utilizar esponjas ásperas, buchas de palha de aço, lixas e máquinas com jato de pressão.</w:t>
            </w:r>
          </w:p>
          <w:p w:rsidR="00213A75" w:rsidRPr="00A96E23" w:rsidRDefault="00213A75" w:rsidP="00B83DDC">
            <w:pPr>
              <w:pStyle w:val="Pa47"/>
              <w:numPr>
                <w:ilvl w:val="0"/>
                <w:numId w:val="41"/>
              </w:numPr>
              <w:spacing w:line="240" w:lineRule="auto"/>
              <w:ind w:left="176" w:hanging="119"/>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Evitar o acúmulo de água nas superfícies pintadas.</w:t>
            </w:r>
          </w:p>
          <w:p w:rsidR="00213A75" w:rsidRPr="00A96E23" w:rsidRDefault="00213A75" w:rsidP="00B83DDC">
            <w:pPr>
              <w:pStyle w:val="Pa47"/>
              <w:numPr>
                <w:ilvl w:val="0"/>
                <w:numId w:val="41"/>
              </w:numPr>
              <w:spacing w:line="240" w:lineRule="auto"/>
              <w:ind w:left="176" w:hanging="119"/>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Não utilizar álcool para limpeza de áreas pintadas.</w:t>
            </w:r>
          </w:p>
          <w:p w:rsidR="00213A75" w:rsidRPr="00A96E23" w:rsidRDefault="00213A75" w:rsidP="00B83DDC">
            <w:pPr>
              <w:pStyle w:val="Pa47"/>
              <w:numPr>
                <w:ilvl w:val="0"/>
                <w:numId w:val="41"/>
              </w:numPr>
              <w:spacing w:line="240" w:lineRule="auto"/>
              <w:ind w:left="176" w:hanging="119"/>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Nas áreas internas com pintura, evitar a exposição prolongada ao sol, utilizando cortinas nas janelas.</w:t>
            </w:r>
          </w:p>
          <w:p w:rsidR="00213A75" w:rsidRPr="00A96E23" w:rsidRDefault="00213A75" w:rsidP="00B83DDC">
            <w:pPr>
              <w:pStyle w:val="Pa47"/>
              <w:numPr>
                <w:ilvl w:val="0"/>
                <w:numId w:val="41"/>
              </w:numPr>
              <w:spacing w:line="240" w:lineRule="auto"/>
              <w:ind w:left="176" w:hanging="119"/>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 xml:space="preserve">Manter os ambientes ventilados, para que não ocorra mofo proveniente da condensação por deficiência de ventilação. </w:t>
            </w:r>
          </w:p>
          <w:p w:rsidR="00213A75" w:rsidRPr="00A96E23" w:rsidRDefault="00213A75" w:rsidP="00B83DDC">
            <w:pPr>
              <w:pStyle w:val="Pa47"/>
              <w:numPr>
                <w:ilvl w:val="0"/>
                <w:numId w:val="41"/>
              </w:numPr>
              <w:spacing w:line="240" w:lineRule="auto"/>
              <w:ind w:left="176" w:hanging="119"/>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 xml:space="preserve">Para remoção de poeiras, manchas ou sujeiras em paredes e tetos, utilizar espanadores ou flanelas secas ou levemente umedecidas com água e sabão neutro. Deve-se tomar o cuidado de não exercer pressão demais na superfície. </w:t>
            </w:r>
          </w:p>
          <w:p w:rsidR="00213A75" w:rsidRPr="00A96E23" w:rsidRDefault="00213A75" w:rsidP="00B83DDC">
            <w:pPr>
              <w:pStyle w:val="Pa47"/>
              <w:numPr>
                <w:ilvl w:val="0"/>
                <w:numId w:val="41"/>
              </w:numPr>
              <w:spacing w:line="240" w:lineRule="auto"/>
              <w:ind w:left="176" w:hanging="119"/>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Tanto as áreas internas (unidades privativas e áreas comuns) como as áreas externas (fachadas, muros) devem ser pintadas a cada 3 (três) anos, evitando assim o envelhecimento, a perda de brilho e descascamento e que eventuais fissuras possam causar infiltrações, garantindo a vida útil das vedações.</w:t>
            </w:r>
          </w:p>
          <w:p w:rsidR="00213A75" w:rsidRPr="00A96E23" w:rsidRDefault="00213A75" w:rsidP="00B83DDC">
            <w:pPr>
              <w:pStyle w:val="Pa47"/>
              <w:numPr>
                <w:ilvl w:val="0"/>
                <w:numId w:val="41"/>
              </w:numPr>
              <w:spacing w:line="240" w:lineRule="auto"/>
              <w:ind w:left="176" w:hanging="119"/>
              <w:jc w:val="both"/>
              <w:rPr>
                <w:rFonts w:asciiTheme="minorHAnsi" w:hAnsiTheme="minorHAnsi" w:cstheme="minorHAnsi"/>
                <w:color w:val="000000"/>
                <w:sz w:val="16"/>
                <w:szCs w:val="18"/>
              </w:rPr>
            </w:pPr>
            <w:r w:rsidRPr="00A96E23">
              <w:rPr>
                <w:rFonts w:asciiTheme="minorHAnsi" w:hAnsiTheme="minorHAnsi" w:cstheme="minorHAnsi"/>
                <w:sz w:val="16"/>
                <w:szCs w:val="18"/>
              </w:rPr>
              <w:t>Preliminarmente à repintura, deverão ser tomados todos os cuidados com a preparação e limpeza da superfície (substrato).</w:t>
            </w:r>
            <w:r w:rsidRPr="00A96E23">
              <w:rPr>
                <w:rFonts w:cs="Century Gothic"/>
                <w:sz w:val="16"/>
                <w:szCs w:val="16"/>
              </w:rPr>
              <w:t xml:space="preserve"> </w:t>
            </w:r>
          </w:p>
        </w:tc>
      </w:tr>
      <w:tr w:rsidR="00213A75" w:rsidRPr="00A96E23"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1951" w:type="dxa"/>
          </w:tcPr>
          <w:p w:rsidR="00213A75" w:rsidRPr="00A96E23" w:rsidRDefault="00213A75" w:rsidP="00213A75">
            <w:pPr>
              <w:pStyle w:val="Pa36"/>
              <w:jc w:val="center"/>
              <w:rPr>
                <w:rFonts w:asciiTheme="minorHAnsi" w:hAnsiTheme="minorHAnsi" w:cstheme="minorHAnsi"/>
                <w:color w:val="000000"/>
                <w:sz w:val="20"/>
                <w:szCs w:val="22"/>
              </w:rPr>
            </w:pPr>
            <w:r w:rsidRPr="00A96E23">
              <w:rPr>
                <w:rFonts w:asciiTheme="minorHAnsi" w:hAnsiTheme="minorHAnsi" w:cstheme="minorHAnsi"/>
                <w:color w:val="000000"/>
                <w:sz w:val="20"/>
                <w:szCs w:val="22"/>
              </w:rPr>
              <w:t xml:space="preserve">INSPEÇÃO PREVISTA </w:t>
            </w:r>
          </w:p>
        </w:tc>
        <w:tc>
          <w:tcPr>
            <w:tcW w:w="7796" w:type="dxa"/>
          </w:tcPr>
          <w:p w:rsidR="00213A75" w:rsidRPr="00A96E23" w:rsidRDefault="00213A75" w:rsidP="00B83DDC">
            <w:pPr>
              <w:pStyle w:val="Pa47"/>
              <w:numPr>
                <w:ilvl w:val="0"/>
                <w:numId w:val="42"/>
              </w:numPr>
              <w:spacing w:line="240" w:lineRule="auto"/>
              <w:ind w:left="176" w:hanging="119"/>
              <w:jc w:val="both"/>
              <w:rPr>
                <w:rFonts w:asciiTheme="minorHAnsi" w:hAnsiTheme="minorHAnsi" w:cstheme="minorHAnsi"/>
                <w:b/>
                <w:color w:val="000000"/>
                <w:sz w:val="16"/>
                <w:szCs w:val="18"/>
              </w:rPr>
            </w:pPr>
            <w:r w:rsidRPr="00A96E23">
              <w:rPr>
                <w:rFonts w:asciiTheme="minorHAnsi" w:hAnsiTheme="minorHAnsi" w:cstheme="minorHAnsi"/>
                <w:color w:val="000000"/>
                <w:sz w:val="16"/>
                <w:szCs w:val="18"/>
              </w:rPr>
              <w:t xml:space="preserve">Realizar inspeção para avaliar as condições, quanto a descascamento, esfarelamento e perda de cor – </w:t>
            </w:r>
            <w:r w:rsidRPr="00A96E23">
              <w:rPr>
                <w:rFonts w:asciiTheme="minorHAnsi" w:hAnsiTheme="minorHAnsi" w:cstheme="minorHAnsi"/>
                <w:b/>
                <w:color w:val="000000"/>
                <w:sz w:val="16"/>
                <w:szCs w:val="18"/>
              </w:rPr>
              <w:t xml:space="preserve">a cada 2 (dois) anos. </w:t>
            </w:r>
          </w:p>
          <w:p w:rsidR="00213A75" w:rsidRPr="00A96E23" w:rsidRDefault="00213A75" w:rsidP="00B83DDC">
            <w:pPr>
              <w:pStyle w:val="PargrafodaLista"/>
              <w:numPr>
                <w:ilvl w:val="0"/>
                <w:numId w:val="42"/>
              </w:numPr>
              <w:spacing w:before="0" w:afterLines="0"/>
              <w:ind w:left="176" w:hanging="119"/>
              <w:jc w:val="both"/>
              <w:rPr>
                <w:rFonts w:cstheme="minorHAnsi"/>
                <w:sz w:val="16"/>
                <w:szCs w:val="18"/>
                <w:lang w:val="pt-BR"/>
              </w:rPr>
            </w:pPr>
            <w:r w:rsidRPr="00A96E23">
              <w:rPr>
                <w:rFonts w:cstheme="minorHAnsi"/>
                <w:sz w:val="16"/>
                <w:szCs w:val="18"/>
                <w:lang w:val="pt-BR"/>
              </w:rPr>
              <w:t xml:space="preserve">Repintar o forro dos banheiros e áreas úmidas – </w:t>
            </w:r>
            <w:r w:rsidRPr="00A96E23">
              <w:rPr>
                <w:rFonts w:cstheme="minorHAnsi"/>
                <w:b/>
                <w:sz w:val="16"/>
                <w:szCs w:val="18"/>
                <w:lang w:val="pt-BR"/>
              </w:rPr>
              <w:t>anualmente</w:t>
            </w:r>
          </w:p>
          <w:p w:rsidR="00213A75" w:rsidRPr="00A96E23" w:rsidRDefault="00213A75" w:rsidP="00B83DDC">
            <w:pPr>
              <w:pStyle w:val="PargrafodaLista"/>
              <w:numPr>
                <w:ilvl w:val="0"/>
                <w:numId w:val="42"/>
              </w:numPr>
              <w:spacing w:before="0" w:afterLines="0"/>
              <w:ind w:left="176" w:hanging="119"/>
              <w:jc w:val="both"/>
              <w:rPr>
                <w:rFonts w:cstheme="minorHAnsi"/>
                <w:color w:val="000000"/>
                <w:sz w:val="16"/>
                <w:szCs w:val="18"/>
              </w:rPr>
            </w:pPr>
            <w:r w:rsidRPr="00A96E23">
              <w:rPr>
                <w:rFonts w:cstheme="minorHAnsi"/>
                <w:sz w:val="16"/>
                <w:szCs w:val="18"/>
                <w:lang w:val="pt-BR"/>
              </w:rPr>
              <w:t>Renovar a pintura –</w:t>
            </w:r>
            <w:r w:rsidRPr="00A96E23">
              <w:rPr>
                <w:rFonts w:cstheme="minorHAnsi"/>
                <w:b/>
                <w:bCs/>
                <w:sz w:val="16"/>
                <w:szCs w:val="18"/>
                <w:lang w:val="pt-BR"/>
              </w:rPr>
              <w:t xml:space="preserve"> a cada 3 anos ou quando necessário. </w:t>
            </w:r>
            <w:r w:rsidRPr="00A96E23">
              <w:rPr>
                <w:rFonts w:cstheme="minorHAnsi"/>
                <w:bCs/>
                <w:sz w:val="16"/>
                <w:szCs w:val="18"/>
                <w:lang w:val="pt-BR"/>
              </w:rPr>
              <w:t>O envelhecimento da pintura está relacionado a tonalidade de sua cor. Tonalidades mais escuras tendem a desbotar em menos tempo.</w:t>
            </w:r>
          </w:p>
        </w:tc>
      </w:tr>
      <w:tr w:rsidR="00213A75" w:rsidRPr="00A96E23"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1951" w:type="dxa"/>
          </w:tcPr>
          <w:p w:rsidR="00213A75" w:rsidRPr="00A96E23" w:rsidRDefault="00213A75" w:rsidP="00213A75">
            <w:pPr>
              <w:pStyle w:val="Pa36"/>
              <w:jc w:val="center"/>
              <w:rPr>
                <w:rFonts w:asciiTheme="minorHAnsi" w:hAnsiTheme="minorHAnsi" w:cstheme="minorHAnsi"/>
                <w:color w:val="000000"/>
                <w:sz w:val="20"/>
                <w:szCs w:val="22"/>
              </w:rPr>
            </w:pPr>
            <w:r w:rsidRPr="00A96E23">
              <w:rPr>
                <w:rFonts w:asciiTheme="minorHAnsi" w:hAnsiTheme="minorHAnsi" w:cstheme="minorHAnsi"/>
                <w:color w:val="000000"/>
                <w:sz w:val="20"/>
                <w:szCs w:val="22"/>
              </w:rPr>
              <w:t xml:space="preserve">RESPONSÁVEL </w:t>
            </w:r>
          </w:p>
        </w:tc>
        <w:tc>
          <w:tcPr>
            <w:tcW w:w="7796" w:type="dxa"/>
          </w:tcPr>
          <w:p w:rsidR="00213A75" w:rsidRPr="00A96E23" w:rsidRDefault="00213A75" w:rsidP="00B83DDC">
            <w:pPr>
              <w:pStyle w:val="Pa48"/>
              <w:numPr>
                <w:ilvl w:val="0"/>
                <w:numId w:val="43"/>
              </w:numPr>
              <w:spacing w:line="240" w:lineRule="auto"/>
              <w:ind w:left="176" w:hanging="119"/>
              <w:jc w:val="both"/>
              <w:rPr>
                <w:sz w:val="16"/>
              </w:rPr>
            </w:pPr>
            <w:r w:rsidRPr="00A96E23">
              <w:rPr>
                <w:rFonts w:asciiTheme="minorHAnsi" w:hAnsiTheme="minorHAnsi" w:cstheme="minorHAnsi"/>
                <w:color w:val="000000"/>
                <w:sz w:val="16"/>
                <w:szCs w:val="18"/>
              </w:rPr>
              <w:t>Equipe de manutenção local/empresa capacitada.</w:t>
            </w:r>
          </w:p>
        </w:tc>
      </w:tr>
      <w:tr w:rsidR="00213A75" w:rsidRPr="00A96E23"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213A75" w:rsidRPr="00A96E23" w:rsidRDefault="00213A75" w:rsidP="00213A75">
            <w:pPr>
              <w:pStyle w:val="Pa8"/>
              <w:jc w:val="center"/>
              <w:rPr>
                <w:rStyle w:val="Forte"/>
                <w:rFonts w:asciiTheme="minorHAnsi" w:hAnsiTheme="minorHAnsi" w:cstheme="minorHAnsi"/>
                <w:sz w:val="20"/>
                <w:szCs w:val="22"/>
              </w:rPr>
            </w:pPr>
            <w:r w:rsidRPr="00A96E23">
              <w:rPr>
                <w:rStyle w:val="Forte"/>
                <w:rFonts w:asciiTheme="minorHAnsi" w:hAnsiTheme="minorHAnsi" w:cstheme="minorHAnsi"/>
                <w:sz w:val="20"/>
                <w:szCs w:val="22"/>
              </w:rPr>
              <w:t xml:space="preserve">CONDIÇÕES DE GARANTIA </w:t>
            </w:r>
          </w:p>
        </w:tc>
      </w:tr>
      <w:tr w:rsidR="00213A75" w:rsidRPr="00A96E23"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1951" w:type="dxa"/>
          </w:tcPr>
          <w:p w:rsidR="00213A75" w:rsidRPr="00A96E23" w:rsidRDefault="00213A75" w:rsidP="00213A75">
            <w:pPr>
              <w:pStyle w:val="Pa36"/>
              <w:spacing w:after="240"/>
              <w:jc w:val="center"/>
              <w:rPr>
                <w:rFonts w:asciiTheme="minorHAnsi" w:hAnsiTheme="minorHAnsi" w:cstheme="minorHAnsi"/>
                <w:color w:val="000000"/>
                <w:sz w:val="20"/>
                <w:szCs w:val="22"/>
              </w:rPr>
            </w:pPr>
            <w:r w:rsidRPr="00A96E23">
              <w:rPr>
                <w:rFonts w:asciiTheme="minorHAnsi" w:hAnsiTheme="minorHAnsi" w:cstheme="minorHAnsi"/>
                <w:color w:val="000000"/>
                <w:sz w:val="20"/>
                <w:szCs w:val="22"/>
              </w:rPr>
              <w:t xml:space="preserve">GARANTIA DECLARADA </w:t>
            </w:r>
          </w:p>
        </w:tc>
        <w:tc>
          <w:tcPr>
            <w:tcW w:w="7796" w:type="dxa"/>
          </w:tcPr>
          <w:p w:rsidR="00213A75" w:rsidRPr="00A96E23" w:rsidRDefault="00213A75" w:rsidP="00B83DDC">
            <w:pPr>
              <w:pStyle w:val="Pa47"/>
              <w:numPr>
                <w:ilvl w:val="0"/>
                <w:numId w:val="43"/>
              </w:numPr>
              <w:spacing w:line="240" w:lineRule="auto"/>
              <w:ind w:left="176" w:hanging="142"/>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 xml:space="preserve">Sujeiras, imperfeições ou acabamento inadequado – </w:t>
            </w:r>
            <w:r w:rsidRPr="00A96E23">
              <w:rPr>
                <w:rFonts w:asciiTheme="minorHAnsi" w:hAnsiTheme="minorHAnsi" w:cstheme="minorHAnsi"/>
                <w:b/>
                <w:color w:val="000000"/>
                <w:sz w:val="16"/>
                <w:szCs w:val="18"/>
              </w:rPr>
              <w:t>no ato da entrega</w:t>
            </w:r>
            <w:r w:rsidRPr="00A96E23">
              <w:rPr>
                <w:rFonts w:asciiTheme="minorHAnsi" w:hAnsiTheme="minorHAnsi" w:cstheme="minorHAnsi"/>
                <w:color w:val="000000"/>
                <w:sz w:val="16"/>
                <w:szCs w:val="18"/>
              </w:rPr>
              <w:t xml:space="preserve">. </w:t>
            </w:r>
          </w:p>
          <w:p w:rsidR="00213A75" w:rsidRPr="00A96E23" w:rsidRDefault="00213A75" w:rsidP="00B83DDC">
            <w:pPr>
              <w:pStyle w:val="Pa47"/>
              <w:numPr>
                <w:ilvl w:val="0"/>
                <w:numId w:val="43"/>
              </w:numPr>
              <w:spacing w:line="240" w:lineRule="auto"/>
              <w:ind w:left="176" w:hanging="142"/>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 xml:space="preserve">Empolamento, descascamento, esfarelamento, alteração de cor ou deterioração de acabamento – </w:t>
            </w:r>
            <w:r w:rsidRPr="00A96E23">
              <w:rPr>
                <w:rFonts w:asciiTheme="minorHAnsi" w:hAnsiTheme="minorHAnsi" w:cstheme="minorHAnsi"/>
                <w:b/>
                <w:color w:val="000000"/>
                <w:sz w:val="16"/>
                <w:szCs w:val="18"/>
              </w:rPr>
              <w:t>2 (dois) anos</w:t>
            </w:r>
            <w:r w:rsidRPr="00A96E23">
              <w:rPr>
                <w:rFonts w:asciiTheme="minorHAnsi" w:hAnsiTheme="minorHAnsi" w:cstheme="minorHAnsi"/>
                <w:color w:val="000000"/>
                <w:sz w:val="16"/>
                <w:szCs w:val="18"/>
              </w:rPr>
              <w:t xml:space="preserve">. </w:t>
            </w:r>
          </w:p>
        </w:tc>
      </w:tr>
      <w:tr w:rsidR="00213A75" w:rsidRPr="00A96E23"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1"/>
        </w:trPr>
        <w:tc>
          <w:tcPr>
            <w:tcW w:w="1951" w:type="dxa"/>
          </w:tcPr>
          <w:p w:rsidR="00213A75" w:rsidRPr="00A96E23" w:rsidRDefault="00213A75" w:rsidP="00213A75">
            <w:pPr>
              <w:pStyle w:val="Pa36"/>
              <w:spacing w:after="240"/>
              <w:jc w:val="center"/>
              <w:rPr>
                <w:rFonts w:asciiTheme="minorHAnsi" w:hAnsiTheme="minorHAnsi" w:cstheme="minorHAnsi"/>
                <w:color w:val="000000"/>
                <w:sz w:val="20"/>
                <w:szCs w:val="22"/>
              </w:rPr>
            </w:pPr>
            <w:r w:rsidRPr="00A96E23">
              <w:rPr>
                <w:rFonts w:asciiTheme="minorHAnsi" w:hAnsiTheme="minorHAnsi" w:cstheme="minorHAnsi"/>
                <w:color w:val="000000"/>
                <w:sz w:val="20"/>
                <w:szCs w:val="22"/>
              </w:rPr>
              <w:t xml:space="preserve">PERDA DA GARANTIA </w:t>
            </w:r>
          </w:p>
        </w:tc>
        <w:tc>
          <w:tcPr>
            <w:tcW w:w="7796" w:type="dxa"/>
          </w:tcPr>
          <w:p w:rsidR="00213A75" w:rsidRPr="00A96E23" w:rsidRDefault="00213A75" w:rsidP="00B83DDC">
            <w:pPr>
              <w:pStyle w:val="Pa47"/>
              <w:numPr>
                <w:ilvl w:val="0"/>
                <w:numId w:val="43"/>
              </w:numPr>
              <w:spacing w:line="240" w:lineRule="auto"/>
              <w:ind w:left="176" w:hanging="142"/>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Pintura realizada por profissional não especializado.</w:t>
            </w:r>
          </w:p>
          <w:p w:rsidR="00213A75" w:rsidRPr="00A96E23" w:rsidRDefault="00213A75" w:rsidP="00B83DDC">
            <w:pPr>
              <w:pStyle w:val="Pa47"/>
              <w:numPr>
                <w:ilvl w:val="0"/>
                <w:numId w:val="43"/>
              </w:numPr>
              <w:spacing w:line="240" w:lineRule="auto"/>
              <w:ind w:left="176" w:hanging="142"/>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Utilização inadequada da pintura.</w:t>
            </w:r>
          </w:p>
          <w:p w:rsidR="00213A75" w:rsidRPr="00A96E23" w:rsidRDefault="00213A75" w:rsidP="00B83DDC">
            <w:pPr>
              <w:pStyle w:val="Pa47"/>
              <w:numPr>
                <w:ilvl w:val="0"/>
                <w:numId w:val="43"/>
              </w:numPr>
              <w:spacing w:line="240" w:lineRule="auto"/>
              <w:ind w:left="176" w:hanging="142"/>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 xml:space="preserve">Lavar com jato de alta pressão. </w:t>
            </w:r>
          </w:p>
          <w:p w:rsidR="00213A75" w:rsidRPr="00A96E23" w:rsidRDefault="00213A75" w:rsidP="00B83DDC">
            <w:pPr>
              <w:pStyle w:val="Pa47"/>
              <w:numPr>
                <w:ilvl w:val="0"/>
                <w:numId w:val="43"/>
              </w:numPr>
              <w:spacing w:line="240" w:lineRule="auto"/>
              <w:ind w:left="176" w:hanging="142"/>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Utilizar produtos químicos na limpeza.</w:t>
            </w:r>
          </w:p>
          <w:p w:rsidR="00213A75" w:rsidRPr="00A96E23" w:rsidRDefault="00213A75" w:rsidP="00B83DDC">
            <w:pPr>
              <w:pStyle w:val="Pa47"/>
              <w:numPr>
                <w:ilvl w:val="0"/>
                <w:numId w:val="43"/>
              </w:numPr>
              <w:spacing w:line="240" w:lineRule="auto"/>
              <w:ind w:left="176" w:hanging="142"/>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 xml:space="preserve">Manutenção de ambientes fechados por tempo prolongado, causando exsudação. </w:t>
            </w:r>
          </w:p>
          <w:p w:rsidR="00213A75" w:rsidRPr="00A96E23" w:rsidRDefault="00213A75" w:rsidP="00B83DDC">
            <w:pPr>
              <w:pStyle w:val="Pa47"/>
              <w:numPr>
                <w:ilvl w:val="0"/>
                <w:numId w:val="43"/>
              </w:numPr>
              <w:spacing w:line="240" w:lineRule="auto"/>
              <w:ind w:left="176" w:hanging="142"/>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Retirada do beiral do telhado ou componente arquitetônico com função de evitar incidência de água na fachada.</w:t>
            </w:r>
          </w:p>
          <w:p w:rsidR="00213A75" w:rsidRPr="00A96E23" w:rsidRDefault="00213A75" w:rsidP="00B83DDC">
            <w:pPr>
              <w:pStyle w:val="Pa47"/>
              <w:numPr>
                <w:ilvl w:val="0"/>
                <w:numId w:val="43"/>
              </w:numPr>
              <w:spacing w:line="240" w:lineRule="auto"/>
              <w:ind w:left="176" w:hanging="142"/>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Aplicação de produtos químicos sobre a pintura.</w:t>
            </w:r>
          </w:p>
          <w:p w:rsidR="00213A75" w:rsidRPr="00A96E23" w:rsidRDefault="00213A75" w:rsidP="00B83DDC">
            <w:pPr>
              <w:pStyle w:val="Pa47"/>
              <w:numPr>
                <w:ilvl w:val="0"/>
                <w:numId w:val="43"/>
              </w:numPr>
              <w:spacing w:line="240" w:lineRule="auto"/>
              <w:ind w:left="176" w:hanging="142"/>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 xml:space="preserve">Se não forem tomados os cuidados de uso ou não forem feitas as manutenções previstas por empresa capacitada. </w:t>
            </w:r>
          </w:p>
        </w:tc>
      </w:tr>
    </w:tbl>
    <w:p w:rsidR="005736A4" w:rsidRDefault="005736A4" w:rsidP="00E15B06">
      <w:pPr>
        <w:spacing w:afterLines="0"/>
        <w:jc w:val="both"/>
        <w:rPr>
          <w:rFonts w:cs="Arial"/>
          <w:sz w:val="22"/>
          <w:szCs w:val="22"/>
          <w:lang w:val="pt-BR"/>
        </w:rPr>
      </w:pPr>
    </w:p>
    <w:p w:rsidR="00213A75" w:rsidRDefault="00213A75" w:rsidP="00E15B06">
      <w:pPr>
        <w:spacing w:afterLines="0"/>
        <w:jc w:val="both"/>
        <w:rPr>
          <w:rFonts w:cs="Arial"/>
          <w:sz w:val="22"/>
          <w:szCs w:val="22"/>
          <w:lang w:val="pt-BR"/>
        </w:rPr>
      </w:pPr>
    </w:p>
    <w:p w:rsidR="0030619B" w:rsidRDefault="0030619B" w:rsidP="00213A75">
      <w:pPr>
        <w:pStyle w:val="Ttulo2"/>
      </w:pPr>
      <w:bookmarkStart w:id="83" w:name="_Toc530001645"/>
    </w:p>
    <w:p w:rsidR="00E15B06" w:rsidRDefault="00213A75" w:rsidP="00213A75">
      <w:pPr>
        <w:pStyle w:val="Ttulo2"/>
      </w:pPr>
      <w:r w:rsidRPr="00E640AB">
        <w:lastRenderedPageBreak/>
        <w:t>Revestimento cerâmico</w:t>
      </w:r>
      <w:r w:rsidR="008134D2">
        <w:t xml:space="preserve"> (</w:t>
      </w:r>
      <w:r w:rsidRPr="00E640AB">
        <w:t>interno</w:t>
      </w:r>
      <w:r w:rsidR="00D23EE1">
        <w:t xml:space="preserve"> </w:t>
      </w:r>
      <w:r>
        <w:t>e externo)</w:t>
      </w:r>
      <w:bookmarkEnd w:id="83"/>
    </w:p>
    <w:p w:rsidR="00213A75" w:rsidRPr="00213A75" w:rsidRDefault="00213A75" w:rsidP="00213A75">
      <w:pPr>
        <w:spacing w:after="240"/>
        <w:rPr>
          <w:lang w:val="pt-BR"/>
        </w:rPr>
      </w:pPr>
    </w:p>
    <w:tbl>
      <w:tblPr>
        <w:tblW w:w="9747" w:type="dxa"/>
        <w:tblBorders>
          <w:top w:val="nil"/>
          <w:left w:val="nil"/>
          <w:bottom w:val="nil"/>
          <w:right w:val="nil"/>
        </w:tblBorders>
        <w:tblLayout w:type="fixed"/>
        <w:tblLook w:val="0000"/>
      </w:tblPr>
      <w:tblGrid>
        <w:gridCol w:w="1809"/>
        <w:gridCol w:w="7938"/>
      </w:tblGrid>
      <w:tr w:rsidR="005736A4" w:rsidRPr="005459BD" w:rsidTr="00213A75">
        <w:trPr>
          <w:trHeight w:val="90"/>
        </w:trPr>
        <w:tc>
          <w:tcPr>
            <w:tcW w:w="9747"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tcPr>
          <w:p w:rsidR="005736A4" w:rsidRPr="00213A75" w:rsidRDefault="005736A4" w:rsidP="00213A75">
            <w:pPr>
              <w:pStyle w:val="Pa8"/>
              <w:jc w:val="center"/>
              <w:rPr>
                <w:rStyle w:val="Forte"/>
                <w:rFonts w:asciiTheme="minorHAnsi" w:hAnsiTheme="minorHAnsi" w:cstheme="minorHAnsi"/>
                <w:sz w:val="20"/>
                <w:szCs w:val="16"/>
              </w:rPr>
            </w:pPr>
            <w:r w:rsidRPr="00213A75">
              <w:rPr>
                <w:rStyle w:val="Forte"/>
                <w:rFonts w:asciiTheme="minorHAnsi" w:hAnsiTheme="minorHAnsi" w:cstheme="minorHAnsi"/>
                <w:sz w:val="20"/>
                <w:szCs w:val="16"/>
              </w:rPr>
              <w:t>IDENTIFICAÇÕES</w:t>
            </w:r>
          </w:p>
        </w:tc>
      </w:tr>
      <w:tr w:rsidR="005736A4" w:rsidRPr="005459BD" w:rsidTr="00213A75">
        <w:trPr>
          <w:trHeight w:val="201"/>
        </w:trPr>
        <w:tc>
          <w:tcPr>
            <w:tcW w:w="1809" w:type="dxa"/>
            <w:tcBorders>
              <w:top w:val="single" w:sz="4" w:space="0" w:color="auto"/>
              <w:left w:val="single" w:sz="4" w:space="0" w:color="auto"/>
              <w:bottom w:val="single" w:sz="4" w:space="0" w:color="auto"/>
              <w:right w:val="single" w:sz="4" w:space="0" w:color="auto"/>
            </w:tcBorders>
          </w:tcPr>
          <w:p w:rsidR="005736A4" w:rsidRPr="00213A75" w:rsidRDefault="005736A4" w:rsidP="00213A75">
            <w:pPr>
              <w:pStyle w:val="Citao"/>
              <w:spacing w:after="240"/>
              <w:jc w:val="center"/>
              <w:rPr>
                <w:rFonts w:cstheme="minorHAnsi"/>
                <w:i w:val="0"/>
                <w:szCs w:val="16"/>
              </w:rPr>
            </w:pPr>
            <w:r w:rsidRPr="00213A75">
              <w:rPr>
                <w:rFonts w:cstheme="minorHAnsi"/>
                <w:i w:val="0"/>
                <w:szCs w:val="16"/>
              </w:rPr>
              <w:t>DESCRIÇÃO DO SISTEMA</w:t>
            </w:r>
          </w:p>
        </w:tc>
        <w:tc>
          <w:tcPr>
            <w:tcW w:w="7938" w:type="dxa"/>
            <w:tcBorders>
              <w:top w:val="single" w:sz="4" w:space="0" w:color="auto"/>
              <w:left w:val="single" w:sz="4" w:space="0" w:color="auto"/>
              <w:bottom w:val="single" w:sz="4" w:space="0" w:color="auto"/>
              <w:right w:val="single" w:sz="4" w:space="0" w:color="auto"/>
            </w:tcBorders>
          </w:tcPr>
          <w:p w:rsidR="005736A4" w:rsidRPr="00213A75" w:rsidRDefault="005736A4" w:rsidP="00213A75">
            <w:pPr>
              <w:pStyle w:val="Pa47"/>
              <w:spacing w:line="240" w:lineRule="auto"/>
              <w:rPr>
                <w:rFonts w:asciiTheme="minorHAnsi" w:hAnsiTheme="minorHAnsi" w:cstheme="minorHAnsi"/>
                <w:color w:val="000000"/>
                <w:sz w:val="16"/>
                <w:szCs w:val="16"/>
              </w:rPr>
            </w:pPr>
            <w:r w:rsidRPr="00213A75">
              <w:rPr>
                <w:rFonts w:asciiTheme="minorHAnsi" w:hAnsiTheme="minorHAnsi" w:cstheme="minorHAnsi"/>
                <w:color w:val="000000"/>
                <w:sz w:val="16"/>
                <w:szCs w:val="16"/>
              </w:rPr>
              <w:t>Azulejos, cerâmicas, ladrilhos, pastilhas de porcelana, porcelanato e plaquetas de laminados cerâmicos, para compor o revestimento de paredes</w:t>
            </w:r>
            <w:r w:rsidR="008134D2" w:rsidRPr="00213A75">
              <w:rPr>
                <w:rFonts w:asciiTheme="minorHAnsi" w:hAnsiTheme="minorHAnsi" w:cstheme="minorHAnsi"/>
                <w:color w:val="000000"/>
                <w:sz w:val="16"/>
                <w:szCs w:val="16"/>
              </w:rPr>
              <w:t xml:space="preserve"> e pisos internos ou externos.</w:t>
            </w:r>
            <w:r w:rsidR="00BE5B87" w:rsidRPr="00213A75">
              <w:rPr>
                <w:rFonts w:asciiTheme="minorHAnsi" w:hAnsiTheme="minorHAnsi" w:cstheme="minorHAnsi"/>
                <w:color w:val="000000"/>
                <w:sz w:val="16"/>
                <w:szCs w:val="16"/>
              </w:rPr>
              <w:t xml:space="preserve">                                                                               </w:t>
            </w:r>
          </w:p>
        </w:tc>
      </w:tr>
      <w:tr w:rsidR="005736A4" w:rsidRPr="005459BD"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1809" w:type="dxa"/>
          </w:tcPr>
          <w:p w:rsidR="005736A4" w:rsidRPr="00213A75" w:rsidRDefault="00BE5B87" w:rsidP="00213A75">
            <w:pPr>
              <w:pStyle w:val="Pa36"/>
              <w:jc w:val="center"/>
              <w:rPr>
                <w:rFonts w:asciiTheme="minorHAnsi" w:hAnsiTheme="minorHAnsi" w:cstheme="minorHAnsi"/>
                <w:color w:val="000000"/>
                <w:sz w:val="20"/>
                <w:szCs w:val="16"/>
              </w:rPr>
            </w:pPr>
            <w:r w:rsidRPr="00213A75">
              <w:rPr>
                <w:rFonts w:asciiTheme="minorHAnsi" w:hAnsiTheme="minorHAnsi" w:cstheme="minorHAnsi"/>
                <w:color w:val="000000"/>
                <w:sz w:val="20"/>
                <w:szCs w:val="16"/>
              </w:rPr>
              <w:t xml:space="preserve">COMPONENTES / </w:t>
            </w:r>
            <w:r w:rsidR="005736A4" w:rsidRPr="00213A75">
              <w:rPr>
                <w:rFonts w:asciiTheme="minorHAnsi" w:hAnsiTheme="minorHAnsi" w:cstheme="minorHAnsi"/>
                <w:color w:val="000000"/>
                <w:sz w:val="20"/>
                <w:szCs w:val="16"/>
              </w:rPr>
              <w:t>C</w:t>
            </w:r>
            <w:r w:rsidRPr="00213A75">
              <w:rPr>
                <w:rFonts w:asciiTheme="minorHAnsi" w:hAnsiTheme="minorHAnsi" w:cstheme="minorHAnsi"/>
                <w:color w:val="000000"/>
                <w:sz w:val="20"/>
                <w:szCs w:val="16"/>
              </w:rPr>
              <w:t>ARACTERÍSTICAS</w:t>
            </w:r>
          </w:p>
        </w:tc>
        <w:tc>
          <w:tcPr>
            <w:tcW w:w="7938" w:type="dxa"/>
          </w:tcPr>
          <w:p w:rsidR="007757D4" w:rsidRPr="00BB4691" w:rsidRDefault="007757D4" w:rsidP="00213A75">
            <w:pPr>
              <w:pStyle w:val="Pa47"/>
              <w:spacing w:line="240" w:lineRule="auto"/>
              <w:rPr>
                <w:rFonts w:asciiTheme="minorHAnsi" w:hAnsiTheme="minorHAnsi" w:cstheme="minorHAnsi"/>
                <w:b/>
                <w:color w:val="000000"/>
                <w:sz w:val="16"/>
                <w:szCs w:val="16"/>
              </w:rPr>
            </w:pPr>
            <w:r w:rsidRPr="00BB4691">
              <w:rPr>
                <w:rFonts w:asciiTheme="minorHAnsi" w:hAnsiTheme="minorHAnsi" w:cstheme="minorHAnsi"/>
                <w:b/>
                <w:color w:val="000000"/>
                <w:sz w:val="16"/>
                <w:szCs w:val="16"/>
              </w:rPr>
              <w:t>Piso</w:t>
            </w:r>
          </w:p>
          <w:p w:rsidR="007757D4" w:rsidRPr="00BB4691" w:rsidRDefault="007757D4" w:rsidP="00213A75">
            <w:pPr>
              <w:pStyle w:val="Pa47"/>
              <w:spacing w:line="240" w:lineRule="auto"/>
              <w:rPr>
                <w:rFonts w:asciiTheme="minorHAnsi" w:hAnsiTheme="minorHAnsi" w:cstheme="minorHAnsi"/>
                <w:color w:val="000000"/>
                <w:sz w:val="16"/>
                <w:szCs w:val="16"/>
              </w:rPr>
            </w:pPr>
            <w:r w:rsidRPr="00BB4691">
              <w:rPr>
                <w:rFonts w:asciiTheme="minorHAnsi" w:hAnsiTheme="minorHAnsi" w:cstheme="minorHAnsi"/>
                <w:color w:val="000000"/>
                <w:sz w:val="16"/>
                <w:szCs w:val="16"/>
              </w:rPr>
              <w:t xml:space="preserve">Antes do assentamento do piso cerâmico, </w:t>
            </w:r>
            <w:r w:rsidR="00BB4691" w:rsidRPr="00BB4691">
              <w:rPr>
                <w:rFonts w:asciiTheme="minorHAnsi" w:hAnsiTheme="minorHAnsi" w:cstheme="minorHAnsi"/>
                <w:color w:val="000000"/>
                <w:sz w:val="16"/>
                <w:szCs w:val="16"/>
              </w:rPr>
              <w:t xml:space="preserve">não </w:t>
            </w:r>
            <w:r w:rsidRPr="00BB4691">
              <w:rPr>
                <w:rFonts w:asciiTheme="minorHAnsi" w:hAnsiTheme="minorHAnsi" w:cstheme="minorHAnsi"/>
                <w:color w:val="000000"/>
                <w:sz w:val="16"/>
                <w:szCs w:val="16"/>
              </w:rPr>
              <w:t>foi executado</w:t>
            </w:r>
            <w:r w:rsidR="005736A4" w:rsidRPr="00BB4691">
              <w:rPr>
                <w:rFonts w:asciiTheme="minorHAnsi" w:hAnsiTheme="minorHAnsi" w:cstheme="minorHAnsi"/>
                <w:color w:val="000000"/>
                <w:sz w:val="16"/>
                <w:szCs w:val="16"/>
              </w:rPr>
              <w:t xml:space="preserve"> </w:t>
            </w:r>
            <w:r w:rsidR="00D63B9D" w:rsidRPr="00BB4691">
              <w:rPr>
                <w:rFonts w:asciiTheme="minorHAnsi" w:hAnsiTheme="minorHAnsi" w:cstheme="minorHAnsi"/>
                <w:color w:val="000000"/>
                <w:sz w:val="16"/>
                <w:szCs w:val="16"/>
              </w:rPr>
              <w:t xml:space="preserve">contrapiso </w:t>
            </w:r>
            <w:r w:rsidR="00B054BF" w:rsidRPr="00BB4691">
              <w:rPr>
                <w:rFonts w:asciiTheme="minorHAnsi" w:hAnsiTheme="minorHAnsi" w:cstheme="minorHAnsi"/>
                <w:color w:val="000000"/>
                <w:sz w:val="16"/>
                <w:szCs w:val="16"/>
              </w:rPr>
              <w:t>em argamassa de cimento e areia</w:t>
            </w:r>
            <w:r w:rsidR="00D63B9D" w:rsidRPr="00BB4691">
              <w:rPr>
                <w:rFonts w:asciiTheme="minorHAnsi" w:hAnsiTheme="minorHAnsi" w:cstheme="minorHAnsi"/>
                <w:color w:val="000000"/>
                <w:sz w:val="16"/>
                <w:szCs w:val="16"/>
              </w:rPr>
              <w:t>.</w:t>
            </w:r>
            <w:r w:rsidR="00BB4691" w:rsidRPr="00BB4691">
              <w:rPr>
                <w:rFonts w:asciiTheme="minorHAnsi" w:hAnsiTheme="minorHAnsi" w:cstheme="minorHAnsi"/>
                <w:color w:val="000000"/>
                <w:sz w:val="16"/>
                <w:szCs w:val="16"/>
              </w:rPr>
              <w:t xml:space="preserve"> A Construtora adotou Laje Nível Zero</w:t>
            </w:r>
          </w:p>
          <w:p w:rsidR="00D63B9D" w:rsidRPr="00BB4691" w:rsidRDefault="00C067FC" w:rsidP="00213A75">
            <w:pPr>
              <w:pStyle w:val="Pa47"/>
              <w:spacing w:line="240" w:lineRule="auto"/>
              <w:rPr>
                <w:rFonts w:asciiTheme="minorHAnsi" w:hAnsiTheme="minorHAnsi" w:cstheme="minorHAnsi"/>
                <w:b/>
                <w:color w:val="000000"/>
                <w:sz w:val="16"/>
                <w:szCs w:val="16"/>
              </w:rPr>
            </w:pPr>
            <w:r w:rsidRPr="00BB4691">
              <w:rPr>
                <w:rFonts w:asciiTheme="minorHAnsi" w:hAnsiTheme="minorHAnsi" w:cstheme="minorHAnsi"/>
                <w:b/>
                <w:color w:val="000000"/>
                <w:sz w:val="16"/>
                <w:szCs w:val="16"/>
              </w:rPr>
              <w:t>Apartamentos</w:t>
            </w:r>
          </w:p>
          <w:p w:rsidR="0091302B" w:rsidRPr="00BB4691" w:rsidRDefault="0091302B" w:rsidP="00B83DDC">
            <w:pPr>
              <w:pStyle w:val="Pa47"/>
              <w:numPr>
                <w:ilvl w:val="0"/>
                <w:numId w:val="44"/>
              </w:numPr>
              <w:spacing w:line="240" w:lineRule="auto"/>
              <w:ind w:left="176" w:hanging="142"/>
              <w:rPr>
                <w:rFonts w:asciiTheme="minorHAnsi" w:hAnsiTheme="minorHAnsi" w:cstheme="minorHAnsi"/>
                <w:color w:val="000000"/>
                <w:sz w:val="16"/>
                <w:szCs w:val="16"/>
              </w:rPr>
            </w:pPr>
            <w:r w:rsidRPr="00BB4691">
              <w:rPr>
                <w:rFonts w:asciiTheme="minorHAnsi" w:hAnsiTheme="minorHAnsi" w:cstheme="minorHAnsi"/>
                <w:color w:val="000000"/>
                <w:sz w:val="16"/>
                <w:szCs w:val="16"/>
              </w:rPr>
              <w:t>As paredes do banheiro possuem revestimento até o teto.</w:t>
            </w:r>
          </w:p>
          <w:p w:rsidR="0091302B" w:rsidRPr="00BB4691" w:rsidRDefault="0091302B" w:rsidP="00B83DDC">
            <w:pPr>
              <w:pStyle w:val="Pa47"/>
              <w:numPr>
                <w:ilvl w:val="0"/>
                <w:numId w:val="44"/>
              </w:numPr>
              <w:spacing w:line="240" w:lineRule="auto"/>
              <w:ind w:left="176" w:hanging="142"/>
              <w:rPr>
                <w:rFonts w:asciiTheme="minorHAnsi" w:hAnsiTheme="minorHAnsi" w:cstheme="minorHAnsi"/>
                <w:color w:val="000000"/>
                <w:sz w:val="16"/>
                <w:szCs w:val="16"/>
              </w:rPr>
            </w:pPr>
            <w:r w:rsidRPr="00BB4691">
              <w:rPr>
                <w:rFonts w:asciiTheme="minorHAnsi" w:hAnsiTheme="minorHAnsi" w:cstheme="minorHAnsi"/>
                <w:color w:val="000000"/>
                <w:sz w:val="16"/>
                <w:szCs w:val="16"/>
              </w:rPr>
              <w:t>Na cozinha e área de serviço o revestimento está aplicado em toda extensão da parede hidráulica.</w:t>
            </w:r>
          </w:p>
          <w:p w:rsidR="00D63B9D" w:rsidRPr="00BB4691" w:rsidRDefault="00D63B9D" w:rsidP="00B83DDC">
            <w:pPr>
              <w:pStyle w:val="Pa47"/>
              <w:numPr>
                <w:ilvl w:val="0"/>
                <w:numId w:val="44"/>
              </w:numPr>
              <w:spacing w:line="240" w:lineRule="auto"/>
              <w:ind w:left="176" w:hanging="142"/>
              <w:rPr>
                <w:rFonts w:asciiTheme="minorHAnsi" w:hAnsiTheme="minorHAnsi" w:cstheme="minorHAnsi"/>
                <w:color w:val="000000"/>
                <w:sz w:val="16"/>
                <w:szCs w:val="16"/>
              </w:rPr>
            </w:pPr>
            <w:r w:rsidRPr="00BB4691">
              <w:rPr>
                <w:rFonts w:asciiTheme="minorHAnsi" w:hAnsiTheme="minorHAnsi" w:cstheme="minorHAnsi"/>
                <w:color w:val="000000"/>
                <w:sz w:val="16"/>
                <w:szCs w:val="16"/>
              </w:rPr>
              <w:t xml:space="preserve">Sua colocação </w:t>
            </w:r>
            <w:r w:rsidR="007757D4" w:rsidRPr="00BB4691">
              <w:rPr>
                <w:rFonts w:asciiTheme="minorHAnsi" w:hAnsiTheme="minorHAnsi" w:cstheme="minorHAnsi"/>
                <w:color w:val="000000"/>
                <w:sz w:val="16"/>
                <w:szCs w:val="16"/>
              </w:rPr>
              <w:t>foi executad</w:t>
            </w:r>
            <w:r w:rsidR="00B054BF" w:rsidRPr="00BB4691">
              <w:rPr>
                <w:rFonts w:asciiTheme="minorHAnsi" w:hAnsiTheme="minorHAnsi" w:cstheme="minorHAnsi"/>
                <w:color w:val="000000"/>
                <w:sz w:val="16"/>
                <w:szCs w:val="16"/>
              </w:rPr>
              <w:t>a</w:t>
            </w:r>
            <w:r w:rsidR="007757D4" w:rsidRPr="00BB4691">
              <w:rPr>
                <w:rFonts w:asciiTheme="minorHAnsi" w:hAnsiTheme="minorHAnsi" w:cstheme="minorHAnsi"/>
                <w:color w:val="000000"/>
                <w:sz w:val="16"/>
                <w:szCs w:val="16"/>
              </w:rPr>
              <w:t xml:space="preserve"> com o sistema de </w:t>
            </w:r>
            <w:r w:rsidRPr="00BB4691">
              <w:rPr>
                <w:rFonts w:asciiTheme="minorHAnsi" w:hAnsiTheme="minorHAnsi" w:cstheme="minorHAnsi"/>
                <w:color w:val="000000"/>
                <w:sz w:val="16"/>
                <w:szCs w:val="16"/>
              </w:rPr>
              <w:t xml:space="preserve">dupla colagem. </w:t>
            </w:r>
          </w:p>
          <w:p w:rsidR="00D63B9D" w:rsidRPr="00BB4691" w:rsidRDefault="00D63B9D" w:rsidP="00B83DDC">
            <w:pPr>
              <w:pStyle w:val="Pa47"/>
              <w:numPr>
                <w:ilvl w:val="0"/>
                <w:numId w:val="44"/>
              </w:numPr>
              <w:spacing w:line="240" w:lineRule="auto"/>
              <w:ind w:left="176" w:hanging="142"/>
              <w:rPr>
                <w:rFonts w:asciiTheme="minorHAnsi" w:hAnsiTheme="minorHAnsi" w:cstheme="minorHAnsi"/>
                <w:color w:val="000000"/>
                <w:sz w:val="16"/>
                <w:szCs w:val="16"/>
              </w:rPr>
            </w:pPr>
            <w:r w:rsidRPr="00BB4691">
              <w:rPr>
                <w:rFonts w:asciiTheme="minorHAnsi" w:hAnsiTheme="minorHAnsi" w:cstheme="minorHAnsi"/>
                <w:color w:val="000000"/>
                <w:sz w:val="16"/>
                <w:szCs w:val="16"/>
              </w:rPr>
              <w:t xml:space="preserve">Foi utilizado o sistema de </w:t>
            </w:r>
            <w:r w:rsidR="007757D4" w:rsidRPr="00BB4691">
              <w:rPr>
                <w:rFonts w:asciiTheme="minorHAnsi" w:hAnsiTheme="minorHAnsi" w:cstheme="minorHAnsi"/>
                <w:color w:val="000000"/>
                <w:sz w:val="16"/>
                <w:szCs w:val="16"/>
              </w:rPr>
              <w:t xml:space="preserve">nível </w:t>
            </w:r>
            <w:r w:rsidRPr="00BB4691">
              <w:rPr>
                <w:rFonts w:asciiTheme="minorHAnsi" w:hAnsiTheme="minorHAnsi" w:cstheme="minorHAnsi"/>
                <w:color w:val="000000"/>
                <w:sz w:val="16"/>
                <w:szCs w:val="16"/>
              </w:rPr>
              <w:t>a cunha para planicidade dos pisos.</w:t>
            </w:r>
          </w:p>
          <w:p w:rsidR="00BB4691" w:rsidRDefault="00D63B9D" w:rsidP="00B83DDC">
            <w:pPr>
              <w:pStyle w:val="Pa47"/>
              <w:numPr>
                <w:ilvl w:val="0"/>
                <w:numId w:val="44"/>
              </w:numPr>
              <w:spacing w:line="240" w:lineRule="auto"/>
              <w:ind w:left="176" w:hanging="142"/>
              <w:rPr>
                <w:rFonts w:asciiTheme="minorHAnsi" w:hAnsiTheme="minorHAnsi" w:cstheme="minorHAnsi"/>
                <w:color w:val="000000"/>
                <w:sz w:val="16"/>
                <w:szCs w:val="16"/>
              </w:rPr>
            </w:pPr>
            <w:r w:rsidRPr="00BB4691">
              <w:rPr>
                <w:rFonts w:asciiTheme="minorHAnsi" w:hAnsiTheme="minorHAnsi" w:cstheme="minorHAnsi"/>
                <w:color w:val="000000"/>
                <w:sz w:val="16"/>
                <w:szCs w:val="16"/>
              </w:rPr>
              <w:t>Tipos, cores e dimensões das peças variam conforme o ambiente e foram aplicados de acordo com projeto elaborado por profissionais qualific</w:t>
            </w:r>
            <w:r w:rsidR="00BB4691">
              <w:rPr>
                <w:rFonts w:asciiTheme="minorHAnsi" w:hAnsiTheme="minorHAnsi" w:cstheme="minorHAnsi"/>
                <w:color w:val="000000"/>
                <w:sz w:val="16"/>
                <w:szCs w:val="16"/>
              </w:rPr>
              <w:t>ados.</w:t>
            </w:r>
          </w:p>
          <w:p w:rsidR="00F339A1" w:rsidRPr="00BB4691" w:rsidRDefault="00F339A1" w:rsidP="00BB4691">
            <w:pPr>
              <w:pStyle w:val="Pa47"/>
              <w:spacing w:line="240" w:lineRule="auto"/>
              <w:rPr>
                <w:rFonts w:asciiTheme="minorHAnsi" w:hAnsiTheme="minorHAnsi" w:cstheme="minorHAnsi"/>
                <w:color w:val="000000"/>
                <w:sz w:val="16"/>
                <w:szCs w:val="16"/>
              </w:rPr>
            </w:pPr>
          </w:p>
        </w:tc>
      </w:tr>
      <w:tr w:rsidR="005736A4" w:rsidRPr="005459BD"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1809" w:type="dxa"/>
          </w:tcPr>
          <w:p w:rsidR="005736A4" w:rsidRPr="00213A75" w:rsidRDefault="005736A4" w:rsidP="00213A75">
            <w:pPr>
              <w:pStyle w:val="Pa36"/>
              <w:jc w:val="center"/>
              <w:rPr>
                <w:rFonts w:asciiTheme="minorHAnsi" w:hAnsiTheme="minorHAnsi" w:cstheme="minorHAnsi"/>
                <w:color w:val="000000"/>
                <w:sz w:val="20"/>
                <w:szCs w:val="16"/>
              </w:rPr>
            </w:pPr>
            <w:r w:rsidRPr="00213A75">
              <w:rPr>
                <w:rFonts w:asciiTheme="minorHAnsi" w:hAnsiTheme="minorHAnsi" w:cstheme="minorHAnsi"/>
                <w:color w:val="000000"/>
                <w:sz w:val="20"/>
                <w:szCs w:val="16"/>
              </w:rPr>
              <w:t xml:space="preserve">TIPO DE USO </w:t>
            </w:r>
          </w:p>
        </w:tc>
        <w:tc>
          <w:tcPr>
            <w:tcW w:w="7938" w:type="dxa"/>
          </w:tcPr>
          <w:p w:rsidR="005736A4" w:rsidRPr="00213A75" w:rsidRDefault="00B054BF" w:rsidP="00213A75">
            <w:pPr>
              <w:pStyle w:val="Pa47"/>
              <w:spacing w:line="240" w:lineRule="auto"/>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Uso em revestimento de</w:t>
            </w:r>
            <w:r w:rsidR="008134D2" w:rsidRPr="00213A75">
              <w:rPr>
                <w:rFonts w:asciiTheme="minorHAnsi" w:hAnsiTheme="minorHAnsi" w:cstheme="minorHAnsi"/>
                <w:color w:val="000000"/>
                <w:sz w:val="16"/>
                <w:szCs w:val="16"/>
              </w:rPr>
              <w:t xml:space="preserve"> fachadas, muros, pisos e paredes intern</w:t>
            </w:r>
            <w:r w:rsidRPr="00213A75">
              <w:rPr>
                <w:rFonts w:asciiTheme="minorHAnsi" w:hAnsiTheme="minorHAnsi" w:cstheme="minorHAnsi"/>
                <w:color w:val="000000"/>
                <w:sz w:val="16"/>
                <w:szCs w:val="16"/>
              </w:rPr>
              <w:t>as e externa</w:t>
            </w:r>
            <w:r w:rsidR="008134D2" w:rsidRPr="00213A75">
              <w:rPr>
                <w:rFonts w:asciiTheme="minorHAnsi" w:hAnsiTheme="minorHAnsi" w:cstheme="minorHAnsi"/>
                <w:color w:val="000000"/>
                <w:sz w:val="16"/>
                <w:szCs w:val="16"/>
              </w:rPr>
              <w:t xml:space="preserve">s. </w:t>
            </w:r>
          </w:p>
        </w:tc>
      </w:tr>
      <w:tr w:rsidR="005736A4" w:rsidRPr="005459BD"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5736A4" w:rsidRPr="00213A75" w:rsidRDefault="005736A4" w:rsidP="00213A75">
            <w:pPr>
              <w:pStyle w:val="Pa8"/>
              <w:jc w:val="center"/>
              <w:rPr>
                <w:rStyle w:val="Forte"/>
                <w:rFonts w:asciiTheme="minorHAnsi" w:hAnsiTheme="minorHAnsi" w:cstheme="minorHAnsi"/>
                <w:sz w:val="20"/>
                <w:szCs w:val="16"/>
              </w:rPr>
            </w:pPr>
            <w:r w:rsidRPr="00213A75">
              <w:rPr>
                <w:rStyle w:val="Forte"/>
                <w:rFonts w:asciiTheme="minorHAnsi" w:hAnsiTheme="minorHAnsi" w:cstheme="minorHAnsi"/>
                <w:sz w:val="20"/>
                <w:szCs w:val="16"/>
              </w:rPr>
              <w:t xml:space="preserve">SISTEMA DE MANUTENÇÃO PREVENTIVA E INSPEÇÃO </w:t>
            </w:r>
          </w:p>
        </w:tc>
      </w:tr>
      <w:tr w:rsidR="005736A4" w:rsidRPr="005459BD"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1809" w:type="dxa"/>
          </w:tcPr>
          <w:p w:rsidR="005736A4" w:rsidRPr="00213A75" w:rsidRDefault="005736A4" w:rsidP="00213A75">
            <w:pPr>
              <w:pStyle w:val="Pa36"/>
              <w:jc w:val="center"/>
              <w:rPr>
                <w:rFonts w:asciiTheme="minorHAnsi" w:hAnsiTheme="minorHAnsi" w:cstheme="minorHAnsi"/>
                <w:color w:val="000000"/>
                <w:sz w:val="20"/>
                <w:szCs w:val="16"/>
              </w:rPr>
            </w:pPr>
            <w:r w:rsidRPr="00213A75">
              <w:rPr>
                <w:rFonts w:asciiTheme="minorHAnsi" w:hAnsiTheme="minorHAnsi" w:cstheme="minorHAnsi"/>
                <w:color w:val="000000"/>
                <w:sz w:val="20"/>
                <w:szCs w:val="16"/>
              </w:rPr>
              <w:t xml:space="preserve">CUIDADOS DE USO E MANUTENÇÃO ROTINEIRA </w:t>
            </w:r>
          </w:p>
        </w:tc>
        <w:tc>
          <w:tcPr>
            <w:tcW w:w="7938" w:type="dxa"/>
          </w:tcPr>
          <w:p w:rsidR="008134D2" w:rsidRPr="00213A75" w:rsidRDefault="00DB5E3A" w:rsidP="00B83DDC">
            <w:pPr>
              <w:pStyle w:val="Pa47"/>
              <w:numPr>
                <w:ilvl w:val="0"/>
                <w:numId w:val="44"/>
              </w:numPr>
              <w:spacing w:line="240" w:lineRule="auto"/>
              <w:ind w:left="176" w:hanging="142"/>
              <w:rPr>
                <w:rFonts w:asciiTheme="minorHAnsi" w:hAnsiTheme="minorHAnsi" w:cstheme="minorHAnsi"/>
                <w:color w:val="000000"/>
                <w:sz w:val="16"/>
                <w:szCs w:val="16"/>
              </w:rPr>
            </w:pPr>
            <w:r w:rsidRPr="00213A75">
              <w:rPr>
                <w:rFonts w:asciiTheme="minorHAnsi" w:hAnsiTheme="minorHAnsi" w:cstheme="minorHAnsi"/>
                <w:color w:val="000000"/>
                <w:sz w:val="16"/>
                <w:szCs w:val="16"/>
              </w:rPr>
              <w:t>A</w:t>
            </w:r>
            <w:r w:rsidR="008134D2" w:rsidRPr="00213A75">
              <w:rPr>
                <w:rFonts w:asciiTheme="minorHAnsi" w:hAnsiTheme="minorHAnsi" w:cstheme="minorHAnsi"/>
                <w:color w:val="000000"/>
                <w:sz w:val="16"/>
                <w:szCs w:val="16"/>
              </w:rPr>
              <w:t xml:space="preserve">ntes de perfurar qualquer peça, deve-se consultar os projetos elétricos e hidráulicos ou o Manual do Proprietário, para evitar perfurações em tubulações; </w:t>
            </w:r>
          </w:p>
          <w:p w:rsidR="008134D2" w:rsidRPr="00213A75" w:rsidRDefault="00DB5E3A" w:rsidP="00B83DDC">
            <w:pPr>
              <w:pStyle w:val="Pa47"/>
              <w:numPr>
                <w:ilvl w:val="0"/>
                <w:numId w:val="44"/>
              </w:numPr>
              <w:spacing w:line="240" w:lineRule="auto"/>
              <w:ind w:left="176" w:hanging="142"/>
              <w:rPr>
                <w:rFonts w:asciiTheme="minorHAnsi" w:hAnsiTheme="minorHAnsi" w:cstheme="minorHAnsi"/>
                <w:color w:val="000000"/>
                <w:sz w:val="16"/>
                <w:szCs w:val="16"/>
              </w:rPr>
            </w:pPr>
            <w:r w:rsidRPr="00213A75">
              <w:rPr>
                <w:rFonts w:asciiTheme="minorHAnsi" w:hAnsiTheme="minorHAnsi" w:cstheme="minorHAnsi"/>
                <w:color w:val="000000"/>
                <w:sz w:val="16"/>
                <w:szCs w:val="16"/>
              </w:rPr>
              <w:t>P</w:t>
            </w:r>
            <w:r w:rsidR="008134D2" w:rsidRPr="00213A75">
              <w:rPr>
                <w:rFonts w:asciiTheme="minorHAnsi" w:hAnsiTheme="minorHAnsi" w:cstheme="minorHAnsi"/>
                <w:color w:val="000000"/>
                <w:sz w:val="16"/>
                <w:szCs w:val="16"/>
              </w:rPr>
              <w:t xml:space="preserve">ara a fixação de móveis ou acessórios, utilizar somente parafusos com buchas especiais, evitando impacto nos revestimentos que possam causar fissuras; </w:t>
            </w:r>
          </w:p>
          <w:p w:rsidR="008134D2" w:rsidRPr="00213A75" w:rsidRDefault="00DB5E3A" w:rsidP="00B83DDC">
            <w:pPr>
              <w:pStyle w:val="Pa47"/>
              <w:numPr>
                <w:ilvl w:val="0"/>
                <w:numId w:val="44"/>
              </w:numPr>
              <w:spacing w:line="240" w:lineRule="auto"/>
              <w:ind w:left="176" w:hanging="142"/>
              <w:rPr>
                <w:rFonts w:asciiTheme="minorHAnsi" w:hAnsiTheme="minorHAnsi" w:cstheme="minorHAnsi"/>
                <w:color w:val="000000"/>
                <w:sz w:val="16"/>
                <w:szCs w:val="16"/>
              </w:rPr>
            </w:pPr>
            <w:r w:rsidRPr="00213A75">
              <w:rPr>
                <w:rFonts w:asciiTheme="minorHAnsi" w:hAnsiTheme="minorHAnsi" w:cstheme="minorHAnsi"/>
                <w:color w:val="000000"/>
                <w:sz w:val="16"/>
                <w:szCs w:val="16"/>
              </w:rPr>
              <w:t>U</w:t>
            </w:r>
            <w:r w:rsidR="008134D2" w:rsidRPr="00213A75">
              <w:rPr>
                <w:rFonts w:asciiTheme="minorHAnsi" w:hAnsiTheme="minorHAnsi" w:cstheme="minorHAnsi"/>
                <w:color w:val="000000"/>
                <w:sz w:val="16"/>
                <w:szCs w:val="16"/>
              </w:rPr>
              <w:t xml:space="preserve">tilizar sabão neutro para lavagem. Não utilizar produtos químicos corrosivos ou abrasivos; </w:t>
            </w:r>
          </w:p>
          <w:p w:rsidR="008134D2" w:rsidRPr="00213A75" w:rsidRDefault="00DB5E3A" w:rsidP="00B83DDC">
            <w:pPr>
              <w:pStyle w:val="Pa47"/>
              <w:numPr>
                <w:ilvl w:val="0"/>
                <w:numId w:val="44"/>
              </w:numPr>
              <w:spacing w:line="240" w:lineRule="auto"/>
              <w:ind w:left="176" w:hanging="142"/>
              <w:rPr>
                <w:rFonts w:asciiTheme="minorHAnsi" w:hAnsiTheme="minorHAnsi" w:cstheme="minorHAnsi"/>
                <w:color w:val="000000"/>
                <w:sz w:val="16"/>
                <w:szCs w:val="16"/>
              </w:rPr>
            </w:pPr>
            <w:r w:rsidRPr="00213A75">
              <w:rPr>
                <w:rFonts w:asciiTheme="minorHAnsi" w:hAnsiTheme="minorHAnsi" w:cstheme="minorHAnsi"/>
                <w:color w:val="000000"/>
                <w:sz w:val="16"/>
                <w:szCs w:val="16"/>
              </w:rPr>
              <w:t>N</w:t>
            </w:r>
            <w:r w:rsidR="008134D2" w:rsidRPr="00213A75">
              <w:rPr>
                <w:rFonts w:asciiTheme="minorHAnsi" w:hAnsiTheme="minorHAnsi" w:cstheme="minorHAnsi"/>
                <w:color w:val="000000"/>
                <w:sz w:val="16"/>
                <w:szCs w:val="16"/>
              </w:rPr>
              <w:t>ão utilizar vassouras de piaçava ou escovas com cerdas duras</w:t>
            </w:r>
            <w:r w:rsidR="009030EF" w:rsidRPr="00213A75">
              <w:rPr>
                <w:rFonts w:asciiTheme="minorHAnsi" w:hAnsiTheme="minorHAnsi" w:cstheme="minorHAnsi"/>
                <w:color w:val="000000"/>
                <w:sz w:val="16"/>
                <w:szCs w:val="16"/>
              </w:rPr>
              <w:t xml:space="preserve"> para lavagem</w:t>
            </w:r>
            <w:r w:rsidR="008134D2" w:rsidRPr="00213A75">
              <w:rPr>
                <w:rFonts w:asciiTheme="minorHAnsi" w:hAnsiTheme="minorHAnsi" w:cstheme="minorHAnsi"/>
                <w:color w:val="000000"/>
                <w:sz w:val="16"/>
                <w:szCs w:val="16"/>
              </w:rPr>
              <w:t xml:space="preserve">, pois podem danificar o rejuntamento; </w:t>
            </w:r>
          </w:p>
          <w:p w:rsidR="008134D2" w:rsidRPr="00213A75" w:rsidRDefault="00DB5E3A" w:rsidP="00B83DDC">
            <w:pPr>
              <w:pStyle w:val="Pa47"/>
              <w:numPr>
                <w:ilvl w:val="0"/>
                <w:numId w:val="44"/>
              </w:numPr>
              <w:spacing w:line="240" w:lineRule="auto"/>
              <w:ind w:left="176" w:hanging="142"/>
              <w:rPr>
                <w:rFonts w:asciiTheme="minorHAnsi" w:hAnsiTheme="minorHAnsi" w:cstheme="minorHAnsi"/>
                <w:color w:val="000000"/>
                <w:sz w:val="16"/>
                <w:szCs w:val="16"/>
              </w:rPr>
            </w:pPr>
            <w:r w:rsidRPr="00213A75">
              <w:rPr>
                <w:rFonts w:asciiTheme="minorHAnsi" w:hAnsiTheme="minorHAnsi" w:cstheme="minorHAnsi"/>
                <w:color w:val="000000"/>
                <w:sz w:val="16"/>
                <w:szCs w:val="16"/>
              </w:rPr>
              <w:t>E</w:t>
            </w:r>
            <w:r w:rsidR="008134D2" w:rsidRPr="00213A75">
              <w:rPr>
                <w:rFonts w:asciiTheme="minorHAnsi" w:hAnsiTheme="minorHAnsi" w:cstheme="minorHAnsi"/>
                <w:color w:val="000000"/>
                <w:sz w:val="16"/>
                <w:szCs w:val="16"/>
              </w:rPr>
              <w:t xml:space="preserve">vitar bater com peças pontiagudas; </w:t>
            </w:r>
          </w:p>
          <w:p w:rsidR="008134D2" w:rsidRPr="00213A75" w:rsidRDefault="00DB5E3A" w:rsidP="00B83DDC">
            <w:pPr>
              <w:pStyle w:val="Pa47"/>
              <w:numPr>
                <w:ilvl w:val="0"/>
                <w:numId w:val="44"/>
              </w:numPr>
              <w:spacing w:line="240" w:lineRule="auto"/>
              <w:ind w:left="176" w:hanging="142"/>
              <w:rPr>
                <w:rFonts w:asciiTheme="minorHAnsi" w:hAnsiTheme="minorHAnsi" w:cstheme="minorHAnsi"/>
                <w:color w:val="000000"/>
                <w:sz w:val="16"/>
                <w:szCs w:val="16"/>
              </w:rPr>
            </w:pPr>
            <w:r w:rsidRPr="00213A75">
              <w:rPr>
                <w:rFonts w:asciiTheme="minorHAnsi" w:hAnsiTheme="minorHAnsi" w:cstheme="minorHAnsi"/>
                <w:color w:val="000000"/>
                <w:sz w:val="16"/>
                <w:szCs w:val="16"/>
              </w:rPr>
              <w:t>C</w:t>
            </w:r>
            <w:r w:rsidR="008134D2" w:rsidRPr="00213A75">
              <w:rPr>
                <w:rFonts w:asciiTheme="minorHAnsi" w:hAnsiTheme="minorHAnsi" w:cstheme="minorHAnsi"/>
                <w:color w:val="000000"/>
                <w:sz w:val="16"/>
                <w:szCs w:val="16"/>
              </w:rPr>
              <w:t xml:space="preserve">uidado no transporte de eletrodomésticos, móveis e materiais pesados. Não arrastá-los sobre o piso; </w:t>
            </w:r>
          </w:p>
          <w:p w:rsidR="008134D2" w:rsidRPr="00213A75" w:rsidRDefault="00DB5E3A" w:rsidP="00B83DDC">
            <w:pPr>
              <w:pStyle w:val="Pa47"/>
              <w:numPr>
                <w:ilvl w:val="0"/>
                <w:numId w:val="44"/>
              </w:numPr>
              <w:spacing w:line="240" w:lineRule="auto"/>
              <w:ind w:left="176" w:hanging="142"/>
              <w:rPr>
                <w:rFonts w:asciiTheme="minorHAnsi" w:hAnsiTheme="minorHAnsi" w:cstheme="minorHAnsi"/>
                <w:color w:val="000000"/>
                <w:sz w:val="16"/>
                <w:szCs w:val="16"/>
              </w:rPr>
            </w:pPr>
            <w:r w:rsidRPr="00213A75">
              <w:rPr>
                <w:rFonts w:asciiTheme="minorHAnsi" w:hAnsiTheme="minorHAnsi" w:cstheme="minorHAnsi"/>
                <w:color w:val="000000"/>
                <w:sz w:val="16"/>
                <w:szCs w:val="16"/>
              </w:rPr>
              <w:t>N</w:t>
            </w:r>
            <w:r w:rsidR="008134D2" w:rsidRPr="00213A75">
              <w:rPr>
                <w:rFonts w:asciiTheme="minorHAnsi" w:hAnsiTheme="minorHAnsi" w:cstheme="minorHAnsi"/>
                <w:color w:val="000000"/>
                <w:sz w:val="16"/>
                <w:szCs w:val="16"/>
              </w:rPr>
              <w:t xml:space="preserve">ão utilizar objetos cortantes ou perfurantes para auxiliar na limpeza dos cantos de difícil acesso, devendo ser utilizada escova apropriada (tipo escova de dente); </w:t>
            </w:r>
          </w:p>
          <w:p w:rsidR="008134D2" w:rsidRPr="00213A75" w:rsidRDefault="00DB5E3A" w:rsidP="00B83DDC">
            <w:pPr>
              <w:pStyle w:val="Pa47"/>
              <w:numPr>
                <w:ilvl w:val="0"/>
                <w:numId w:val="44"/>
              </w:numPr>
              <w:spacing w:line="240" w:lineRule="auto"/>
              <w:ind w:left="176" w:hanging="142"/>
              <w:rPr>
                <w:rFonts w:asciiTheme="minorHAnsi" w:hAnsiTheme="minorHAnsi" w:cstheme="minorHAnsi"/>
                <w:color w:val="000000"/>
                <w:sz w:val="16"/>
                <w:szCs w:val="16"/>
              </w:rPr>
            </w:pPr>
            <w:r w:rsidRPr="00213A75">
              <w:rPr>
                <w:rFonts w:asciiTheme="minorHAnsi" w:hAnsiTheme="minorHAnsi" w:cstheme="minorHAnsi"/>
                <w:color w:val="000000"/>
                <w:sz w:val="16"/>
                <w:szCs w:val="16"/>
              </w:rPr>
              <w:t>N</w:t>
            </w:r>
            <w:r w:rsidR="008134D2" w:rsidRPr="00213A75">
              <w:rPr>
                <w:rFonts w:asciiTheme="minorHAnsi" w:hAnsiTheme="minorHAnsi" w:cstheme="minorHAnsi"/>
                <w:color w:val="000000"/>
                <w:sz w:val="16"/>
                <w:szCs w:val="16"/>
              </w:rPr>
              <w:t xml:space="preserve">ão raspar com espátulas metálicas. Utilizar, quando necessário, espátula de PVC; </w:t>
            </w:r>
          </w:p>
          <w:p w:rsidR="008134D2" w:rsidRPr="00213A75" w:rsidRDefault="00DB5E3A" w:rsidP="00B83DDC">
            <w:pPr>
              <w:pStyle w:val="Pa47"/>
              <w:numPr>
                <w:ilvl w:val="0"/>
                <w:numId w:val="44"/>
              </w:numPr>
              <w:spacing w:line="240" w:lineRule="auto"/>
              <w:ind w:left="176" w:hanging="142"/>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N</w:t>
            </w:r>
            <w:r w:rsidR="008134D2" w:rsidRPr="00213A75">
              <w:rPr>
                <w:rFonts w:asciiTheme="minorHAnsi" w:hAnsiTheme="minorHAnsi" w:cstheme="minorHAnsi"/>
                <w:color w:val="000000"/>
                <w:sz w:val="16"/>
                <w:szCs w:val="16"/>
              </w:rPr>
              <w:t xml:space="preserve">a instalação de telas de proteção, grades ou equipamentos, não danificar o revestimento e tratar os furos com silicone ou mastique, para evitar a infiltração de água; </w:t>
            </w:r>
          </w:p>
          <w:p w:rsidR="008134D2" w:rsidRPr="00213A75" w:rsidRDefault="00DB5E3A" w:rsidP="00B83DDC">
            <w:pPr>
              <w:pStyle w:val="Pa47"/>
              <w:numPr>
                <w:ilvl w:val="0"/>
                <w:numId w:val="44"/>
              </w:numPr>
              <w:spacing w:line="240" w:lineRule="auto"/>
              <w:ind w:left="176" w:hanging="142"/>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L</w:t>
            </w:r>
            <w:r w:rsidR="008134D2" w:rsidRPr="00213A75">
              <w:rPr>
                <w:rFonts w:asciiTheme="minorHAnsi" w:hAnsiTheme="minorHAnsi" w:cstheme="minorHAnsi"/>
                <w:color w:val="000000"/>
                <w:sz w:val="16"/>
                <w:szCs w:val="16"/>
              </w:rPr>
              <w:t xml:space="preserve">impar com utilização de pano úmido. </w:t>
            </w:r>
          </w:p>
          <w:p w:rsidR="00F339A1" w:rsidRPr="00213A75" w:rsidRDefault="00F339A1" w:rsidP="00213A75">
            <w:pPr>
              <w:pStyle w:val="Default"/>
              <w:ind w:left="176"/>
              <w:jc w:val="both"/>
              <w:rPr>
                <w:rFonts w:asciiTheme="minorHAnsi" w:hAnsiTheme="minorHAnsi" w:cstheme="minorHAnsi"/>
                <w:sz w:val="16"/>
                <w:szCs w:val="16"/>
              </w:rPr>
            </w:pPr>
          </w:p>
          <w:p w:rsidR="005736A4" w:rsidRPr="00213A75" w:rsidRDefault="008134D2" w:rsidP="00213A75">
            <w:pPr>
              <w:pStyle w:val="Default"/>
              <w:ind w:left="176"/>
              <w:jc w:val="both"/>
              <w:rPr>
                <w:rFonts w:asciiTheme="minorHAnsi" w:hAnsiTheme="minorHAnsi" w:cstheme="minorHAnsi"/>
                <w:sz w:val="16"/>
                <w:szCs w:val="16"/>
              </w:rPr>
            </w:pPr>
            <w:r w:rsidRPr="00213A75">
              <w:rPr>
                <w:rFonts w:asciiTheme="minorHAnsi" w:hAnsiTheme="minorHAnsi" w:cstheme="minorHAnsi"/>
                <w:sz w:val="16"/>
                <w:szCs w:val="16"/>
              </w:rPr>
              <w:t xml:space="preserve">Observação: A ocorrência de </w:t>
            </w:r>
            <w:r w:rsidR="00F339A1" w:rsidRPr="00213A75">
              <w:rPr>
                <w:rFonts w:asciiTheme="minorHAnsi" w:hAnsiTheme="minorHAnsi" w:cstheme="minorHAnsi"/>
                <w:sz w:val="16"/>
                <w:szCs w:val="16"/>
              </w:rPr>
              <w:t>alteração de tonalidade frente à</w:t>
            </w:r>
            <w:r w:rsidRPr="00213A75">
              <w:rPr>
                <w:rFonts w:asciiTheme="minorHAnsi" w:hAnsiTheme="minorHAnsi" w:cstheme="minorHAnsi"/>
                <w:sz w:val="16"/>
                <w:szCs w:val="16"/>
              </w:rPr>
              <w:t xml:space="preserve"> umidade é permitida. </w:t>
            </w:r>
          </w:p>
          <w:p w:rsidR="00F339A1" w:rsidRPr="00213A75" w:rsidRDefault="00F339A1" w:rsidP="00213A75">
            <w:pPr>
              <w:pStyle w:val="Default"/>
              <w:ind w:left="176"/>
              <w:jc w:val="both"/>
              <w:rPr>
                <w:rFonts w:asciiTheme="minorHAnsi" w:hAnsiTheme="minorHAnsi" w:cstheme="minorHAnsi"/>
                <w:sz w:val="16"/>
                <w:szCs w:val="16"/>
              </w:rPr>
            </w:pPr>
          </w:p>
        </w:tc>
      </w:tr>
      <w:tr w:rsidR="005736A4" w:rsidRPr="005459BD"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1809" w:type="dxa"/>
          </w:tcPr>
          <w:p w:rsidR="005736A4" w:rsidRPr="00213A75" w:rsidRDefault="005736A4" w:rsidP="00213A75">
            <w:pPr>
              <w:pStyle w:val="Pa36"/>
              <w:jc w:val="center"/>
              <w:rPr>
                <w:rFonts w:asciiTheme="minorHAnsi" w:hAnsiTheme="minorHAnsi" w:cstheme="minorHAnsi"/>
                <w:color w:val="000000"/>
                <w:sz w:val="20"/>
                <w:szCs w:val="16"/>
              </w:rPr>
            </w:pPr>
            <w:r w:rsidRPr="00213A75">
              <w:rPr>
                <w:rFonts w:asciiTheme="minorHAnsi" w:hAnsiTheme="minorHAnsi" w:cstheme="minorHAnsi"/>
                <w:color w:val="000000"/>
                <w:sz w:val="20"/>
                <w:szCs w:val="16"/>
              </w:rPr>
              <w:t xml:space="preserve">INSPEÇÃO PREVISTA </w:t>
            </w:r>
          </w:p>
        </w:tc>
        <w:tc>
          <w:tcPr>
            <w:tcW w:w="7938" w:type="dxa"/>
          </w:tcPr>
          <w:p w:rsidR="008134D2" w:rsidRPr="00213A75" w:rsidRDefault="008134D2" w:rsidP="00213A75">
            <w:pPr>
              <w:pStyle w:val="Pa47"/>
              <w:spacing w:line="240" w:lineRule="auto"/>
              <w:jc w:val="both"/>
              <w:rPr>
                <w:rFonts w:asciiTheme="minorHAnsi" w:hAnsiTheme="minorHAnsi" w:cstheme="minorHAnsi"/>
                <w:color w:val="000000"/>
                <w:sz w:val="16"/>
                <w:szCs w:val="16"/>
              </w:rPr>
            </w:pPr>
            <w:r w:rsidRPr="00213A75">
              <w:rPr>
                <w:rFonts w:asciiTheme="minorHAnsi" w:hAnsiTheme="minorHAnsi" w:cstheme="minorHAnsi"/>
                <w:b/>
                <w:bCs/>
                <w:color w:val="000000"/>
                <w:sz w:val="16"/>
                <w:szCs w:val="16"/>
              </w:rPr>
              <w:t xml:space="preserve">Cerâmica: </w:t>
            </w:r>
          </w:p>
          <w:p w:rsidR="008134D2" w:rsidRPr="00213A75" w:rsidRDefault="00DB5E3A" w:rsidP="00B83DDC">
            <w:pPr>
              <w:pStyle w:val="Pa47"/>
              <w:numPr>
                <w:ilvl w:val="0"/>
                <w:numId w:val="45"/>
              </w:numPr>
              <w:spacing w:line="240" w:lineRule="auto"/>
              <w:ind w:left="176" w:hanging="142"/>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V</w:t>
            </w:r>
            <w:r w:rsidR="008134D2" w:rsidRPr="00213A75">
              <w:rPr>
                <w:rFonts w:asciiTheme="minorHAnsi" w:hAnsiTheme="minorHAnsi" w:cstheme="minorHAnsi"/>
                <w:color w:val="000000"/>
                <w:sz w:val="16"/>
                <w:szCs w:val="16"/>
              </w:rPr>
              <w:t xml:space="preserve">erificar a eflorescência, manchas e presença de peças quebradas – a cada ano; </w:t>
            </w:r>
          </w:p>
          <w:p w:rsidR="008134D2" w:rsidRPr="00213A75" w:rsidRDefault="008134D2" w:rsidP="00213A75">
            <w:pPr>
              <w:pStyle w:val="Pa47"/>
              <w:spacing w:line="240" w:lineRule="auto"/>
              <w:jc w:val="both"/>
              <w:rPr>
                <w:rFonts w:asciiTheme="minorHAnsi" w:hAnsiTheme="minorHAnsi" w:cstheme="minorHAnsi"/>
                <w:color w:val="000000"/>
                <w:sz w:val="16"/>
                <w:szCs w:val="16"/>
              </w:rPr>
            </w:pPr>
            <w:r w:rsidRPr="00213A75">
              <w:rPr>
                <w:rFonts w:asciiTheme="minorHAnsi" w:hAnsiTheme="minorHAnsi" w:cstheme="minorHAnsi"/>
                <w:b/>
                <w:bCs/>
                <w:color w:val="000000"/>
                <w:sz w:val="16"/>
                <w:szCs w:val="16"/>
              </w:rPr>
              <w:t xml:space="preserve">Argamassa de rejuntamento: </w:t>
            </w:r>
          </w:p>
          <w:p w:rsidR="008134D2" w:rsidRPr="00213A75" w:rsidRDefault="00DB5E3A" w:rsidP="00B83DDC">
            <w:pPr>
              <w:pStyle w:val="Pa47"/>
              <w:numPr>
                <w:ilvl w:val="0"/>
                <w:numId w:val="45"/>
              </w:numPr>
              <w:spacing w:line="240" w:lineRule="auto"/>
              <w:ind w:left="176" w:hanging="142"/>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P</w:t>
            </w:r>
            <w:r w:rsidR="008134D2" w:rsidRPr="00213A75">
              <w:rPr>
                <w:rFonts w:asciiTheme="minorHAnsi" w:hAnsiTheme="minorHAnsi" w:cstheme="minorHAnsi"/>
                <w:color w:val="000000"/>
                <w:sz w:val="16"/>
                <w:szCs w:val="16"/>
              </w:rPr>
              <w:t>romover revisão do sistema de rejuntamento quanto à presença de fissura</w:t>
            </w:r>
            <w:r w:rsidR="00F339A1" w:rsidRPr="00213A75">
              <w:rPr>
                <w:rFonts w:asciiTheme="minorHAnsi" w:hAnsiTheme="minorHAnsi" w:cstheme="minorHAnsi"/>
                <w:color w:val="000000"/>
                <w:sz w:val="16"/>
                <w:szCs w:val="16"/>
              </w:rPr>
              <w:t xml:space="preserve">s e pontos falhos – </w:t>
            </w:r>
            <w:r w:rsidR="00F339A1" w:rsidRPr="00213A75">
              <w:rPr>
                <w:rFonts w:asciiTheme="minorHAnsi" w:hAnsiTheme="minorHAnsi" w:cstheme="minorHAnsi"/>
                <w:b/>
                <w:color w:val="000000"/>
                <w:sz w:val="16"/>
                <w:szCs w:val="16"/>
              </w:rPr>
              <w:t>a cada ano.</w:t>
            </w:r>
          </w:p>
          <w:p w:rsidR="008134D2" w:rsidRPr="00213A75" w:rsidRDefault="00DB5E3A" w:rsidP="00B83DDC">
            <w:pPr>
              <w:pStyle w:val="Pa47"/>
              <w:numPr>
                <w:ilvl w:val="0"/>
                <w:numId w:val="45"/>
              </w:numPr>
              <w:spacing w:line="240" w:lineRule="auto"/>
              <w:ind w:left="176" w:hanging="142"/>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A</w:t>
            </w:r>
            <w:r w:rsidR="008134D2" w:rsidRPr="00213A75">
              <w:rPr>
                <w:rFonts w:asciiTheme="minorHAnsi" w:hAnsiTheme="minorHAnsi" w:cstheme="minorHAnsi"/>
                <w:color w:val="000000"/>
                <w:sz w:val="16"/>
                <w:szCs w:val="16"/>
              </w:rPr>
              <w:t xml:space="preserve">plicar protetor de superfície à base de </w:t>
            </w:r>
            <w:r w:rsidR="008134D2" w:rsidRPr="00213A75">
              <w:rPr>
                <w:rFonts w:asciiTheme="minorHAnsi" w:hAnsiTheme="minorHAnsi" w:cstheme="minorHAnsi"/>
                <w:i/>
                <w:iCs/>
                <w:color w:val="000000"/>
                <w:sz w:val="16"/>
                <w:szCs w:val="16"/>
              </w:rPr>
              <w:t xml:space="preserve">Teflon </w:t>
            </w:r>
            <w:r w:rsidR="00F339A1" w:rsidRPr="00213A75">
              <w:rPr>
                <w:rFonts w:asciiTheme="minorHAnsi" w:hAnsiTheme="minorHAnsi" w:cstheme="minorHAnsi"/>
                <w:color w:val="000000"/>
                <w:sz w:val="16"/>
                <w:szCs w:val="16"/>
              </w:rPr>
              <w:t xml:space="preserve">– </w:t>
            </w:r>
            <w:r w:rsidR="00F339A1" w:rsidRPr="00213A75">
              <w:rPr>
                <w:rFonts w:asciiTheme="minorHAnsi" w:hAnsiTheme="minorHAnsi" w:cstheme="minorHAnsi"/>
                <w:b/>
                <w:color w:val="000000"/>
                <w:sz w:val="16"/>
                <w:szCs w:val="16"/>
              </w:rPr>
              <w:t>a cada 6 (seis) anos.</w:t>
            </w:r>
          </w:p>
          <w:p w:rsidR="00524B5F" w:rsidRDefault="008134D2" w:rsidP="00524B5F">
            <w:pPr>
              <w:pStyle w:val="Pa47"/>
              <w:numPr>
                <w:ilvl w:val="0"/>
                <w:numId w:val="44"/>
              </w:numPr>
              <w:spacing w:line="240" w:lineRule="auto"/>
              <w:ind w:left="176" w:hanging="142"/>
              <w:rPr>
                <w:rFonts w:asciiTheme="minorHAnsi" w:hAnsiTheme="minorHAnsi" w:cstheme="minorHAnsi"/>
                <w:color w:val="000000"/>
                <w:sz w:val="16"/>
                <w:szCs w:val="16"/>
              </w:rPr>
            </w:pPr>
            <w:r w:rsidRPr="00213A75">
              <w:rPr>
                <w:rFonts w:asciiTheme="minorHAnsi" w:hAnsiTheme="minorHAnsi" w:cstheme="minorHAnsi"/>
                <w:b/>
                <w:bCs/>
                <w:color w:val="000000"/>
                <w:sz w:val="16"/>
                <w:szCs w:val="16"/>
              </w:rPr>
              <w:t xml:space="preserve"> </w:t>
            </w:r>
            <w:r w:rsidR="00524B5F">
              <w:rPr>
                <w:rFonts w:asciiTheme="minorHAnsi" w:hAnsiTheme="minorHAnsi" w:cstheme="minorHAnsi"/>
                <w:color w:val="000000"/>
                <w:sz w:val="16"/>
                <w:szCs w:val="16"/>
              </w:rPr>
              <w:t>Nos cantos dos pisos cerâmicos de cozinha, área de serviço e banheiro foi aplicado selante HARD de alta aderência e flexibilidade. Aplicado nos cantos, no encontro entre o piso com a parede. Este NÃO PODE SER REMOVIDO OU PERFURADO. Caso isso ocorra deverá ser refeito.</w:t>
            </w:r>
          </w:p>
          <w:p w:rsidR="008134D2" w:rsidRPr="00213A75" w:rsidRDefault="008134D2" w:rsidP="00213A75">
            <w:pPr>
              <w:pStyle w:val="Pa47"/>
              <w:spacing w:line="240" w:lineRule="auto"/>
              <w:jc w:val="both"/>
              <w:rPr>
                <w:rFonts w:asciiTheme="minorHAnsi" w:hAnsiTheme="minorHAnsi" w:cstheme="minorHAnsi"/>
                <w:color w:val="000000"/>
                <w:sz w:val="16"/>
                <w:szCs w:val="16"/>
              </w:rPr>
            </w:pPr>
          </w:p>
          <w:p w:rsidR="005736A4" w:rsidRPr="00213A75" w:rsidRDefault="00DB5E3A" w:rsidP="00B83DDC">
            <w:pPr>
              <w:pStyle w:val="Pa47"/>
              <w:numPr>
                <w:ilvl w:val="0"/>
                <w:numId w:val="45"/>
              </w:numPr>
              <w:spacing w:line="240" w:lineRule="auto"/>
              <w:ind w:left="176" w:hanging="142"/>
              <w:jc w:val="both"/>
              <w:rPr>
                <w:rFonts w:asciiTheme="minorHAnsi" w:hAnsiTheme="minorHAnsi" w:cstheme="minorHAnsi"/>
                <w:b/>
                <w:color w:val="000000"/>
                <w:sz w:val="16"/>
                <w:szCs w:val="16"/>
              </w:rPr>
            </w:pPr>
            <w:r w:rsidRPr="00213A75">
              <w:rPr>
                <w:rFonts w:asciiTheme="minorHAnsi" w:hAnsiTheme="minorHAnsi" w:cstheme="minorHAnsi"/>
                <w:color w:val="000000"/>
                <w:sz w:val="16"/>
                <w:szCs w:val="16"/>
              </w:rPr>
              <w:t>R</w:t>
            </w:r>
            <w:r w:rsidR="008134D2" w:rsidRPr="00213A75">
              <w:rPr>
                <w:rFonts w:asciiTheme="minorHAnsi" w:hAnsiTheme="minorHAnsi" w:cstheme="minorHAnsi"/>
                <w:color w:val="000000"/>
                <w:sz w:val="16"/>
                <w:szCs w:val="16"/>
              </w:rPr>
              <w:t>ever a aderência e integr</w:t>
            </w:r>
            <w:r w:rsidR="00524B5F">
              <w:rPr>
                <w:rFonts w:asciiTheme="minorHAnsi" w:hAnsiTheme="minorHAnsi" w:cstheme="minorHAnsi"/>
                <w:color w:val="000000"/>
                <w:sz w:val="16"/>
                <w:szCs w:val="16"/>
              </w:rPr>
              <w:t>idade do selante HARD</w:t>
            </w:r>
            <w:r w:rsidR="00F339A1" w:rsidRPr="00213A75">
              <w:rPr>
                <w:rFonts w:asciiTheme="minorHAnsi" w:hAnsiTheme="minorHAnsi" w:cstheme="minorHAnsi"/>
                <w:color w:val="000000"/>
                <w:sz w:val="16"/>
                <w:szCs w:val="16"/>
              </w:rPr>
              <w:t xml:space="preserve"> –</w:t>
            </w:r>
            <w:r w:rsidR="00F339A1" w:rsidRPr="00213A75">
              <w:rPr>
                <w:rFonts w:asciiTheme="minorHAnsi" w:hAnsiTheme="minorHAnsi" w:cstheme="minorHAnsi"/>
                <w:b/>
                <w:color w:val="000000"/>
                <w:sz w:val="16"/>
                <w:szCs w:val="16"/>
              </w:rPr>
              <w:t xml:space="preserve"> a cada ano.</w:t>
            </w:r>
          </w:p>
          <w:p w:rsidR="00F339A1" w:rsidRPr="00213A75" w:rsidRDefault="00F339A1" w:rsidP="00213A75">
            <w:pPr>
              <w:pStyle w:val="Default"/>
              <w:rPr>
                <w:sz w:val="16"/>
                <w:szCs w:val="16"/>
              </w:rPr>
            </w:pPr>
          </w:p>
        </w:tc>
      </w:tr>
      <w:tr w:rsidR="005736A4" w:rsidRPr="005459BD"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1809" w:type="dxa"/>
          </w:tcPr>
          <w:p w:rsidR="005736A4" w:rsidRPr="00213A75" w:rsidRDefault="005736A4" w:rsidP="00213A75">
            <w:pPr>
              <w:pStyle w:val="Pa36"/>
              <w:jc w:val="center"/>
              <w:rPr>
                <w:rFonts w:asciiTheme="minorHAnsi" w:hAnsiTheme="minorHAnsi" w:cstheme="minorHAnsi"/>
                <w:color w:val="000000"/>
                <w:sz w:val="20"/>
                <w:szCs w:val="16"/>
              </w:rPr>
            </w:pPr>
            <w:r w:rsidRPr="00213A75">
              <w:rPr>
                <w:rFonts w:asciiTheme="minorHAnsi" w:hAnsiTheme="minorHAnsi" w:cstheme="minorHAnsi"/>
                <w:color w:val="000000"/>
                <w:sz w:val="20"/>
                <w:szCs w:val="16"/>
              </w:rPr>
              <w:t xml:space="preserve">RESPONSÁVEL </w:t>
            </w:r>
          </w:p>
        </w:tc>
        <w:tc>
          <w:tcPr>
            <w:tcW w:w="7938" w:type="dxa"/>
          </w:tcPr>
          <w:p w:rsidR="005736A4" w:rsidRPr="00213A75" w:rsidRDefault="005736A4" w:rsidP="00213A75">
            <w:pPr>
              <w:pStyle w:val="Pa48"/>
              <w:spacing w:line="240" w:lineRule="auto"/>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Equipe de manutenção local/empresa capacitada.</w:t>
            </w:r>
          </w:p>
          <w:p w:rsidR="00AD7AA4" w:rsidRPr="00213A75" w:rsidRDefault="00AD7AA4" w:rsidP="00213A75">
            <w:pPr>
              <w:pStyle w:val="Default"/>
              <w:rPr>
                <w:sz w:val="16"/>
                <w:szCs w:val="16"/>
              </w:rPr>
            </w:pPr>
          </w:p>
          <w:p w:rsidR="001B060B" w:rsidRPr="00213A75" w:rsidRDefault="001B060B" w:rsidP="00213A75">
            <w:pPr>
              <w:pStyle w:val="Default"/>
              <w:rPr>
                <w:sz w:val="16"/>
                <w:szCs w:val="16"/>
              </w:rPr>
            </w:pPr>
          </w:p>
        </w:tc>
      </w:tr>
      <w:tr w:rsidR="005736A4" w:rsidRPr="005459BD"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5736A4" w:rsidRPr="00213A75" w:rsidRDefault="005736A4" w:rsidP="00213A75">
            <w:pPr>
              <w:pStyle w:val="Pa8"/>
              <w:jc w:val="center"/>
              <w:rPr>
                <w:rStyle w:val="Forte"/>
                <w:rFonts w:asciiTheme="minorHAnsi" w:hAnsiTheme="minorHAnsi" w:cstheme="minorHAnsi"/>
                <w:sz w:val="20"/>
                <w:szCs w:val="16"/>
              </w:rPr>
            </w:pPr>
            <w:r w:rsidRPr="00213A75">
              <w:rPr>
                <w:rStyle w:val="Forte"/>
                <w:rFonts w:asciiTheme="minorHAnsi" w:hAnsiTheme="minorHAnsi" w:cstheme="minorHAnsi"/>
                <w:sz w:val="20"/>
                <w:szCs w:val="16"/>
              </w:rPr>
              <w:t xml:space="preserve">CONDIÇÕES DE GARANTIA </w:t>
            </w:r>
          </w:p>
        </w:tc>
      </w:tr>
      <w:tr w:rsidR="005736A4" w:rsidRPr="005459BD"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1809" w:type="dxa"/>
          </w:tcPr>
          <w:p w:rsidR="005736A4" w:rsidRPr="00213A75" w:rsidRDefault="005736A4" w:rsidP="00213A75">
            <w:pPr>
              <w:pStyle w:val="Pa36"/>
              <w:jc w:val="center"/>
              <w:rPr>
                <w:rFonts w:asciiTheme="minorHAnsi" w:hAnsiTheme="minorHAnsi" w:cstheme="minorHAnsi"/>
                <w:color w:val="000000"/>
                <w:sz w:val="20"/>
                <w:szCs w:val="16"/>
              </w:rPr>
            </w:pPr>
            <w:r w:rsidRPr="00213A75">
              <w:rPr>
                <w:rFonts w:asciiTheme="minorHAnsi" w:hAnsiTheme="minorHAnsi" w:cstheme="minorHAnsi"/>
                <w:color w:val="000000"/>
                <w:sz w:val="20"/>
                <w:szCs w:val="16"/>
              </w:rPr>
              <w:t xml:space="preserve">GARANTIA DECLARADA </w:t>
            </w:r>
          </w:p>
        </w:tc>
        <w:tc>
          <w:tcPr>
            <w:tcW w:w="7938" w:type="dxa"/>
          </w:tcPr>
          <w:p w:rsidR="008134D2" w:rsidRPr="00213A75" w:rsidRDefault="001B060B" w:rsidP="00B83DDC">
            <w:pPr>
              <w:pStyle w:val="Pa47"/>
              <w:numPr>
                <w:ilvl w:val="0"/>
                <w:numId w:val="45"/>
              </w:numPr>
              <w:spacing w:line="240" w:lineRule="auto"/>
              <w:ind w:left="176" w:hanging="142"/>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P</w:t>
            </w:r>
            <w:r w:rsidR="008134D2" w:rsidRPr="00213A75">
              <w:rPr>
                <w:rFonts w:asciiTheme="minorHAnsi" w:hAnsiTheme="minorHAnsi" w:cstheme="minorHAnsi"/>
                <w:color w:val="000000"/>
                <w:sz w:val="16"/>
                <w:szCs w:val="16"/>
              </w:rPr>
              <w:t>eças quebradas, trincadas, riscadas, manchadas ou com tonalidades diferen</w:t>
            </w:r>
            <w:r w:rsidR="00F339A1" w:rsidRPr="00213A75">
              <w:rPr>
                <w:rFonts w:asciiTheme="minorHAnsi" w:hAnsiTheme="minorHAnsi" w:cstheme="minorHAnsi"/>
                <w:color w:val="000000"/>
                <w:sz w:val="16"/>
                <w:szCs w:val="16"/>
              </w:rPr>
              <w:t xml:space="preserve">tes – </w:t>
            </w:r>
            <w:r w:rsidR="00F339A1" w:rsidRPr="00213A75">
              <w:rPr>
                <w:rFonts w:asciiTheme="minorHAnsi" w:hAnsiTheme="minorHAnsi" w:cstheme="minorHAnsi"/>
                <w:b/>
                <w:color w:val="000000"/>
                <w:sz w:val="16"/>
                <w:szCs w:val="16"/>
              </w:rPr>
              <w:t>no ato da entrega.</w:t>
            </w:r>
          </w:p>
          <w:p w:rsidR="008134D2" w:rsidRPr="00213A75" w:rsidRDefault="001B060B" w:rsidP="00B83DDC">
            <w:pPr>
              <w:pStyle w:val="Pa47"/>
              <w:numPr>
                <w:ilvl w:val="0"/>
                <w:numId w:val="45"/>
              </w:numPr>
              <w:spacing w:line="240" w:lineRule="auto"/>
              <w:ind w:left="176" w:hanging="142"/>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R</w:t>
            </w:r>
            <w:r w:rsidR="008134D2" w:rsidRPr="00213A75">
              <w:rPr>
                <w:rFonts w:asciiTheme="minorHAnsi" w:hAnsiTheme="minorHAnsi" w:cstheme="minorHAnsi"/>
                <w:color w:val="000000"/>
                <w:sz w:val="16"/>
                <w:szCs w:val="16"/>
              </w:rPr>
              <w:t>evestimento</w:t>
            </w:r>
            <w:r w:rsidR="00F339A1" w:rsidRPr="00213A75">
              <w:rPr>
                <w:rFonts w:asciiTheme="minorHAnsi" w:hAnsiTheme="minorHAnsi" w:cstheme="minorHAnsi"/>
                <w:color w:val="000000"/>
                <w:sz w:val="16"/>
                <w:szCs w:val="16"/>
              </w:rPr>
              <w:t>s</w:t>
            </w:r>
            <w:r w:rsidR="008134D2" w:rsidRPr="00213A75">
              <w:rPr>
                <w:rFonts w:asciiTheme="minorHAnsi" w:hAnsiTheme="minorHAnsi" w:cstheme="minorHAnsi"/>
                <w:color w:val="000000"/>
                <w:sz w:val="16"/>
                <w:szCs w:val="16"/>
              </w:rPr>
              <w:t xml:space="preserve"> soltos, gretadas ou desgaste excessivo que n</w:t>
            </w:r>
            <w:r w:rsidR="00F339A1" w:rsidRPr="00213A75">
              <w:rPr>
                <w:rFonts w:asciiTheme="minorHAnsi" w:hAnsiTheme="minorHAnsi" w:cstheme="minorHAnsi"/>
                <w:color w:val="000000"/>
                <w:sz w:val="16"/>
                <w:szCs w:val="16"/>
              </w:rPr>
              <w:t xml:space="preserve">ão por mau uso – </w:t>
            </w:r>
            <w:r w:rsidR="00F339A1" w:rsidRPr="00213A75">
              <w:rPr>
                <w:rFonts w:asciiTheme="minorHAnsi" w:hAnsiTheme="minorHAnsi" w:cstheme="minorHAnsi"/>
                <w:b/>
                <w:color w:val="000000"/>
                <w:sz w:val="16"/>
                <w:szCs w:val="16"/>
              </w:rPr>
              <w:t>2 (dois) anos.</w:t>
            </w:r>
          </w:p>
          <w:p w:rsidR="005736A4" w:rsidRPr="00213A75" w:rsidRDefault="001B060B" w:rsidP="00B83DDC">
            <w:pPr>
              <w:pStyle w:val="Pa47"/>
              <w:numPr>
                <w:ilvl w:val="0"/>
                <w:numId w:val="45"/>
              </w:numPr>
              <w:spacing w:line="240" w:lineRule="auto"/>
              <w:ind w:left="176" w:hanging="142"/>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E</w:t>
            </w:r>
            <w:r w:rsidR="008134D2" w:rsidRPr="00213A75">
              <w:rPr>
                <w:rFonts w:asciiTheme="minorHAnsi" w:hAnsiTheme="minorHAnsi" w:cstheme="minorHAnsi"/>
                <w:color w:val="000000"/>
                <w:sz w:val="16"/>
                <w:szCs w:val="16"/>
              </w:rPr>
              <w:t xml:space="preserve">stanqueidade de fachadas e pisos em áreas molhadas – </w:t>
            </w:r>
            <w:r w:rsidR="008134D2" w:rsidRPr="00213A75">
              <w:rPr>
                <w:rFonts w:asciiTheme="minorHAnsi" w:hAnsiTheme="minorHAnsi" w:cstheme="minorHAnsi"/>
                <w:b/>
                <w:color w:val="000000"/>
                <w:sz w:val="16"/>
                <w:szCs w:val="16"/>
              </w:rPr>
              <w:t>3 (três) anos.</w:t>
            </w:r>
            <w:r w:rsidR="008134D2" w:rsidRPr="00213A75">
              <w:rPr>
                <w:rFonts w:asciiTheme="minorHAnsi" w:hAnsiTheme="minorHAnsi" w:cstheme="minorHAnsi"/>
                <w:color w:val="000000"/>
                <w:sz w:val="16"/>
                <w:szCs w:val="16"/>
              </w:rPr>
              <w:t xml:space="preserve"> </w:t>
            </w:r>
          </w:p>
        </w:tc>
      </w:tr>
      <w:tr w:rsidR="005736A4" w:rsidRPr="005459BD"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1"/>
        </w:trPr>
        <w:tc>
          <w:tcPr>
            <w:tcW w:w="1809" w:type="dxa"/>
          </w:tcPr>
          <w:p w:rsidR="005736A4" w:rsidRPr="00213A75" w:rsidRDefault="005736A4" w:rsidP="00213A75">
            <w:pPr>
              <w:pStyle w:val="Pa36"/>
              <w:jc w:val="center"/>
              <w:rPr>
                <w:rFonts w:asciiTheme="minorHAnsi" w:hAnsiTheme="minorHAnsi" w:cstheme="minorHAnsi"/>
                <w:color w:val="000000"/>
                <w:sz w:val="20"/>
                <w:szCs w:val="16"/>
              </w:rPr>
            </w:pPr>
            <w:r w:rsidRPr="00213A75">
              <w:rPr>
                <w:rFonts w:asciiTheme="minorHAnsi" w:hAnsiTheme="minorHAnsi" w:cstheme="minorHAnsi"/>
                <w:color w:val="000000"/>
                <w:sz w:val="20"/>
                <w:szCs w:val="16"/>
              </w:rPr>
              <w:t xml:space="preserve">PERDA DA GARANTIA </w:t>
            </w:r>
          </w:p>
        </w:tc>
        <w:tc>
          <w:tcPr>
            <w:tcW w:w="7938" w:type="dxa"/>
          </w:tcPr>
          <w:p w:rsidR="008134D2" w:rsidRPr="00213A75" w:rsidRDefault="001B060B" w:rsidP="00B83DDC">
            <w:pPr>
              <w:pStyle w:val="Pa47"/>
              <w:numPr>
                <w:ilvl w:val="0"/>
                <w:numId w:val="45"/>
              </w:numPr>
              <w:spacing w:line="240" w:lineRule="auto"/>
              <w:ind w:left="176" w:hanging="142"/>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R</w:t>
            </w:r>
            <w:r w:rsidR="008134D2" w:rsidRPr="00213A75">
              <w:rPr>
                <w:rFonts w:asciiTheme="minorHAnsi" w:hAnsiTheme="minorHAnsi" w:cstheme="minorHAnsi"/>
                <w:color w:val="000000"/>
                <w:sz w:val="16"/>
                <w:szCs w:val="16"/>
              </w:rPr>
              <w:t xml:space="preserve">eformas, vibrações, impactos, substituições, aplicação de revestimento </w:t>
            </w:r>
            <w:r w:rsidR="00F339A1" w:rsidRPr="00213A75">
              <w:rPr>
                <w:rFonts w:asciiTheme="minorHAnsi" w:hAnsiTheme="minorHAnsi" w:cstheme="minorHAnsi"/>
                <w:color w:val="000000"/>
                <w:sz w:val="16"/>
                <w:szCs w:val="16"/>
              </w:rPr>
              <w:t>sem autorização da construtora.</w:t>
            </w:r>
          </w:p>
          <w:p w:rsidR="008134D2" w:rsidRPr="00213A75" w:rsidRDefault="001B060B" w:rsidP="00B83DDC">
            <w:pPr>
              <w:pStyle w:val="Pa47"/>
              <w:numPr>
                <w:ilvl w:val="0"/>
                <w:numId w:val="45"/>
              </w:numPr>
              <w:spacing w:line="240" w:lineRule="auto"/>
              <w:ind w:left="176" w:hanging="142"/>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A</w:t>
            </w:r>
            <w:r w:rsidR="008134D2" w:rsidRPr="00213A75">
              <w:rPr>
                <w:rFonts w:asciiTheme="minorHAnsi" w:hAnsiTheme="minorHAnsi" w:cstheme="minorHAnsi"/>
                <w:color w:val="000000"/>
                <w:sz w:val="16"/>
                <w:szCs w:val="16"/>
              </w:rPr>
              <w:t xml:space="preserve">plicação de </w:t>
            </w:r>
            <w:r w:rsidR="00F339A1" w:rsidRPr="00213A75">
              <w:rPr>
                <w:rFonts w:asciiTheme="minorHAnsi" w:hAnsiTheme="minorHAnsi" w:cstheme="minorHAnsi"/>
                <w:color w:val="000000"/>
                <w:sz w:val="16"/>
                <w:szCs w:val="16"/>
              </w:rPr>
              <w:t>produtos abrasivos e alcalinos.</w:t>
            </w:r>
          </w:p>
          <w:p w:rsidR="008134D2" w:rsidRPr="00213A75" w:rsidRDefault="001B060B" w:rsidP="00B83DDC">
            <w:pPr>
              <w:pStyle w:val="Pa47"/>
              <w:numPr>
                <w:ilvl w:val="0"/>
                <w:numId w:val="45"/>
              </w:numPr>
              <w:spacing w:line="240" w:lineRule="auto"/>
              <w:ind w:left="176" w:hanging="142"/>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A</w:t>
            </w:r>
            <w:r w:rsidR="00F339A1" w:rsidRPr="00213A75">
              <w:rPr>
                <w:rFonts w:asciiTheme="minorHAnsi" w:hAnsiTheme="minorHAnsi" w:cstheme="minorHAnsi"/>
                <w:color w:val="000000"/>
                <w:sz w:val="16"/>
                <w:szCs w:val="16"/>
              </w:rPr>
              <w:t>lteração do sistema original.</w:t>
            </w:r>
          </w:p>
          <w:p w:rsidR="005736A4" w:rsidRPr="00213A75" w:rsidRDefault="001B060B" w:rsidP="00B83DDC">
            <w:pPr>
              <w:pStyle w:val="Pa47"/>
              <w:numPr>
                <w:ilvl w:val="0"/>
                <w:numId w:val="45"/>
              </w:numPr>
              <w:spacing w:line="240" w:lineRule="auto"/>
              <w:ind w:left="176" w:hanging="142"/>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S</w:t>
            </w:r>
            <w:r w:rsidR="008134D2" w:rsidRPr="00213A75">
              <w:rPr>
                <w:rFonts w:asciiTheme="minorHAnsi" w:hAnsiTheme="minorHAnsi" w:cstheme="minorHAnsi"/>
                <w:color w:val="000000"/>
                <w:sz w:val="16"/>
                <w:szCs w:val="16"/>
              </w:rPr>
              <w:t xml:space="preserve">e não forem tomados os cuidados de uso ou não forem feitas as manutenções previstas por empresa capacitada. </w:t>
            </w:r>
          </w:p>
        </w:tc>
      </w:tr>
    </w:tbl>
    <w:p w:rsidR="00524B5F" w:rsidRDefault="00524B5F" w:rsidP="00213A75">
      <w:pPr>
        <w:pStyle w:val="Ttulo2"/>
      </w:pPr>
      <w:bookmarkStart w:id="84" w:name="_Toc383763820"/>
      <w:bookmarkStart w:id="85" w:name="_Toc530001646"/>
    </w:p>
    <w:p w:rsidR="003F502A" w:rsidRDefault="003F502A" w:rsidP="00213A75">
      <w:pPr>
        <w:pStyle w:val="Ttulo2"/>
      </w:pPr>
    </w:p>
    <w:p w:rsidR="00CA6F85" w:rsidRPr="00E640AB" w:rsidRDefault="00213A75" w:rsidP="00213A75">
      <w:pPr>
        <w:pStyle w:val="Ttulo2"/>
      </w:pPr>
      <w:r w:rsidRPr="00E640AB">
        <w:lastRenderedPageBreak/>
        <w:t>Esquadrias de alumínio</w:t>
      </w:r>
      <w:bookmarkEnd w:id="84"/>
      <w:bookmarkEnd w:id="85"/>
    </w:p>
    <w:tbl>
      <w:tblPr>
        <w:tblW w:w="9747" w:type="dxa"/>
        <w:tblBorders>
          <w:top w:val="nil"/>
          <w:left w:val="nil"/>
          <w:bottom w:val="nil"/>
          <w:right w:val="nil"/>
        </w:tblBorders>
        <w:tblLayout w:type="fixed"/>
        <w:tblLook w:val="0000"/>
      </w:tblPr>
      <w:tblGrid>
        <w:gridCol w:w="1809"/>
        <w:gridCol w:w="7938"/>
      </w:tblGrid>
      <w:tr w:rsidR="00B91541" w:rsidRPr="00213A75" w:rsidTr="00213A75">
        <w:trPr>
          <w:trHeight w:val="90"/>
        </w:trPr>
        <w:tc>
          <w:tcPr>
            <w:tcW w:w="9747"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tcPr>
          <w:p w:rsidR="00B91541" w:rsidRPr="00213A75" w:rsidRDefault="00B91541" w:rsidP="00F52048">
            <w:pPr>
              <w:pStyle w:val="Pa8"/>
              <w:jc w:val="center"/>
              <w:rPr>
                <w:rStyle w:val="Forte"/>
                <w:rFonts w:asciiTheme="minorHAnsi" w:hAnsiTheme="minorHAnsi" w:cstheme="minorHAnsi"/>
                <w:sz w:val="20"/>
                <w:szCs w:val="16"/>
              </w:rPr>
            </w:pPr>
            <w:r w:rsidRPr="00213A75">
              <w:rPr>
                <w:rStyle w:val="Forte"/>
                <w:rFonts w:asciiTheme="minorHAnsi" w:hAnsiTheme="minorHAnsi" w:cstheme="minorHAnsi"/>
                <w:sz w:val="20"/>
                <w:szCs w:val="16"/>
              </w:rPr>
              <w:t>IDENTIFICAÇÕES</w:t>
            </w:r>
          </w:p>
        </w:tc>
      </w:tr>
      <w:tr w:rsidR="00B91541" w:rsidRPr="00213A75" w:rsidTr="00213A75">
        <w:trPr>
          <w:trHeight w:val="201"/>
        </w:trPr>
        <w:tc>
          <w:tcPr>
            <w:tcW w:w="1809" w:type="dxa"/>
            <w:tcBorders>
              <w:top w:val="single" w:sz="4" w:space="0" w:color="auto"/>
              <w:left w:val="single" w:sz="4" w:space="0" w:color="auto"/>
              <w:bottom w:val="single" w:sz="4" w:space="0" w:color="auto"/>
              <w:right w:val="single" w:sz="4" w:space="0" w:color="auto"/>
            </w:tcBorders>
          </w:tcPr>
          <w:p w:rsidR="00B91541" w:rsidRPr="00213A75" w:rsidRDefault="00B91541" w:rsidP="00213A75">
            <w:pPr>
              <w:pStyle w:val="Citao"/>
              <w:spacing w:after="240"/>
              <w:jc w:val="center"/>
              <w:rPr>
                <w:rFonts w:cstheme="minorHAnsi"/>
                <w:i w:val="0"/>
                <w:szCs w:val="16"/>
              </w:rPr>
            </w:pPr>
            <w:r w:rsidRPr="00213A75">
              <w:rPr>
                <w:rFonts w:cstheme="minorHAnsi"/>
                <w:i w:val="0"/>
                <w:szCs w:val="16"/>
              </w:rPr>
              <w:t>DESCRIÇÃO DO SISTEMA</w:t>
            </w:r>
          </w:p>
        </w:tc>
        <w:tc>
          <w:tcPr>
            <w:tcW w:w="7938" w:type="dxa"/>
            <w:tcBorders>
              <w:top w:val="single" w:sz="4" w:space="0" w:color="auto"/>
              <w:left w:val="single" w:sz="4" w:space="0" w:color="auto"/>
              <w:bottom w:val="single" w:sz="4" w:space="0" w:color="auto"/>
              <w:right w:val="single" w:sz="4" w:space="0" w:color="auto"/>
            </w:tcBorders>
          </w:tcPr>
          <w:p w:rsidR="000A6026" w:rsidRPr="00213A75" w:rsidRDefault="00B91541" w:rsidP="00F52048">
            <w:pPr>
              <w:pStyle w:val="Pa47"/>
              <w:spacing w:line="240" w:lineRule="auto"/>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Sistema que compreende os componentes construtivos empregados na execução de portas</w:t>
            </w:r>
            <w:r w:rsidR="0014743E" w:rsidRPr="00213A75">
              <w:rPr>
                <w:rFonts w:asciiTheme="minorHAnsi" w:hAnsiTheme="minorHAnsi" w:cstheme="minorHAnsi"/>
                <w:color w:val="000000"/>
                <w:sz w:val="16"/>
                <w:szCs w:val="16"/>
              </w:rPr>
              <w:t xml:space="preserve"> e </w:t>
            </w:r>
            <w:r w:rsidRPr="00213A75">
              <w:rPr>
                <w:rFonts w:asciiTheme="minorHAnsi" w:hAnsiTheme="minorHAnsi" w:cstheme="minorHAnsi"/>
                <w:color w:val="000000"/>
                <w:sz w:val="16"/>
                <w:szCs w:val="16"/>
              </w:rPr>
              <w:t>janelas fabricados em alumínio. São os caixilhos responsáveis por promover a estanqueidade das aberturas de ventilação e iluminação dos edifícios, estando sujeitas a movimentações para sua abertura e fechamento. Podem ser confeccionados em escala industrial ou sob encomenda, com perfis estruturados, sólidos ou abertos, ou mesmo pela associação dos perfis com laminados de alumínio</w:t>
            </w:r>
            <w:r w:rsidR="000A6026" w:rsidRPr="00213A75">
              <w:rPr>
                <w:rFonts w:asciiTheme="minorHAnsi" w:hAnsiTheme="minorHAnsi" w:cstheme="minorHAnsi"/>
                <w:color w:val="000000"/>
                <w:sz w:val="16"/>
                <w:szCs w:val="16"/>
              </w:rPr>
              <w:t xml:space="preserve"> e chapas.</w:t>
            </w:r>
          </w:p>
        </w:tc>
      </w:tr>
      <w:tr w:rsidR="00B91541" w:rsidRPr="00213A75"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1809" w:type="dxa"/>
          </w:tcPr>
          <w:p w:rsidR="00BE5B87" w:rsidRPr="00213A75" w:rsidRDefault="00B91541" w:rsidP="00213A75">
            <w:pPr>
              <w:pStyle w:val="Pa36"/>
              <w:jc w:val="center"/>
              <w:rPr>
                <w:rFonts w:asciiTheme="minorHAnsi" w:hAnsiTheme="minorHAnsi" w:cstheme="minorHAnsi"/>
                <w:color w:val="000000"/>
                <w:sz w:val="20"/>
                <w:szCs w:val="16"/>
              </w:rPr>
            </w:pPr>
            <w:r w:rsidRPr="00213A75">
              <w:rPr>
                <w:rFonts w:asciiTheme="minorHAnsi" w:hAnsiTheme="minorHAnsi" w:cstheme="minorHAnsi"/>
                <w:color w:val="000000"/>
                <w:sz w:val="20"/>
                <w:szCs w:val="16"/>
              </w:rPr>
              <w:t>COMPONENTES</w:t>
            </w:r>
            <w:r w:rsidR="00BE5B87" w:rsidRPr="00213A75">
              <w:rPr>
                <w:rFonts w:asciiTheme="minorHAnsi" w:hAnsiTheme="minorHAnsi" w:cstheme="minorHAnsi"/>
                <w:color w:val="000000"/>
                <w:sz w:val="20"/>
                <w:szCs w:val="16"/>
              </w:rPr>
              <w:t xml:space="preserve"> / CARACTERÍSTICAS</w:t>
            </w:r>
          </w:p>
        </w:tc>
        <w:tc>
          <w:tcPr>
            <w:tcW w:w="7938" w:type="dxa"/>
          </w:tcPr>
          <w:p w:rsidR="00BE5B87" w:rsidRPr="00964FBF" w:rsidRDefault="00964FBF" w:rsidP="004A5A59">
            <w:pPr>
              <w:pStyle w:val="Pa47"/>
              <w:jc w:val="both"/>
              <w:rPr>
                <w:rFonts w:asciiTheme="minorHAnsi" w:hAnsiTheme="minorHAnsi" w:cstheme="minorHAnsi"/>
                <w:bCs/>
                <w:sz w:val="16"/>
                <w:szCs w:val="16"/>
              </w:rPr>
            </w:pPr>
            <w:r w:rsidRPr="00964FBF">
              <w:rPr>
                <w:rFonts w:asciiTheme="minorHAnsi" w:hAnsiTheme="minorHAnsi" w:cstheme="minorHAnsi"/>
                <w:bCs/>
                <w:sz w:val="16"/>
                <w:szCs w:val="16"/>
              </w:rPr>
              <w:t>As esquadrias das janelas s</w:t>
            </w:r>
            <w:r w:rsidR="00860B57">
              <w:rPr>
                <w:rFonts w:asciiTheme="minorHAnsi" w:hAnsiTheme="minorHAnsi" w:cstheme="minorHAnsi"/>
                <w:bCs/>
                <w:sz w:val="16"/>
                <w:szCs w:val="16"/>
              </w:rPr>
              <w:t>ão</w:t>
            </w:r>
            <w:r w:rsidRPr="00964FBF">
              <w:rPr>
                <w:rFonts w:asciiTheme="minorHAnsi" w:hAnsiTheme="minorHAnsi" w:cstheme="minorHAnsi"/>
                <w:bCs/>
                <w:sz w:val="16"/>
                <w:szCs w:val="16"/>
              </w:rPr>
              <w:t xml:space="preserve"> do tipo em alumínio, de correr, de duas folhas nos quartos e área de serviço e do tipo maxim-ar nos banheiros</w:t>
            </w:r>
            <w:r w:rsidR="00524B5F">
              <w:rPr>
                <w:rFonts w:asciiTheme="minorHAnsi" w:hAnsiTheme="minorHAnsi" w:cstheme="minorHAnsi"/>
                <w:bCs/>
                <w:sz w:val="16"/>
                <w:szCs w:val="16"/>
              </w:rPr>
              <w:t xml:space="preserve"> dos aptos finais 3 e 4 e de giro nos banheiros dos aptos finais 1, 2, 3 e 4.</w:t>
            </w:r>
            <w:r w:rsidRPr="00964FBF">
              <w:rPr>
                <w:rFonts w:asciiTheme="minorHAnsi" w:hAnsiTheme="minorHAnsi" w:cstheme="minorHAnsi"/>
                <w:bCs/>
                <w:sz w:val="16"/>
                <w:szCs w:val="16"/>
              </w:rPr>
              <w:t xml:space="preserve">. As portas-janela da sala </w:t>
            </w:r>
            <w:r w:rsidR="00860B57">
              <w:rPr>
                <w:rFonts w:asciiTheme="minorHAnsi" w:hAnsiTheme="minorHAnsi" w:cstheme="minorHAnsi"/>
                <w:bCs/>
                <w:sz w:val="16"/>
                <w:szCs w:val="16"/>
              </w:rPr>
              <w:t>são</w:t>
            </w:r>
            <w:r w:rsidRPr="00964FBF">
              <w:rPr>
                <w:rFonts w:asciiTheme="minorHAnsi" w:hAnsiTheme="minorHAnsi" w:cstheme="minorHAnsi"/>
                <w:bCs/>
                <w:sz w:val="16"/>
                <w:szCs w:val="16"/>
              </w:rPr>
              <w:t xml:space="preserve"> de correr de duas folhas.</w:t>
            </w:r>
            <w:r w:rsidR="004A5A59">
              <w:rPr>
                <w:rFonts w:asciiTheme="minorHAnsi" w:hAnsiTheme="minorHAnsi" w:cstheme="minorHAnsi"/>
                <w:bCs/>
                <w:sz w:val="16"/>
                <w:szCs w:val="16"/>
              </w:rPr>
              <w:t xml:space="preserve"> </w:t>
            </w:r>
            <w:r w:rsidRPr="00964FBF">
              <w:rPr>
                <w:rFonts w:asciiTheme="minorHAnsi" w:hAnsiTheme="minorHAnsi" w:cstheme="minorHAnsi"/>
                <w:bCs/>
                <w:sz w:val="16"/>
                <w:szCs w:val="16"/>
              </w:rPr>
              <w:t xml:space="preserve">As esquadrias </w:t>
            </w:r>
            <w:r w:rsidR="00860B57">
              <w:rPr>
                <w:rFonts w:asciiTheme="minorHAnsi" w:hAnsiTheme="minorHAnsi" w:cstheme="minorHAnsi"/>
                <w:bCs/>
                <w:sz w:val="16"/>
                <w:szCs w:val="16"/>
              </w:rPr>
              <w:t>são</w:t>
            </w:r>
            <w:r w:rsidRPr="00964FBF">
              <w:rPr>
                <w:rFonts w:asciiTheme="minorHAnsi" w:hAnsiTheme="minorHAnsi" w:cstheme="minorHAnsi"/>
                <w:bCs/>
                <w:sz w:val="16"/>
                <w:szCs w:val="16"/>
              </w:rPr>
              <w:t xml:space="preserve"> pintadas com pintura a pó na cor branca, com perfis da Linha Suprema para as esquadrias de correr.  </w:t>
            </w:r>
            <w:r w:rsidR="00BE5B87" w:rsidRPr="00964FBF">
              <w:rPr>
                <w:rFonts w:asciiTheme="minorHAnsi" w:hAnsiTheme="minorHAnsi" w:cstheme="minorHAnsi"/>
                <w:bCs/>
                <w:sz w:val="16"/>
                <w:szCs w:val="16"/>
              </w:rPr>
              <w:t>Deve-se seguir o manual d</w:t>
            </w:r>
            <w:r>
              <w:rPr>
                <w:rFonts w:asciiTheme="minorHAnsi" w:hAnsiTheme="minorHAnsi" w:cstheme="minorHAnsi"/>
                <w:bCs/>
                <w:sz w:val="16"/>
                <w:szCs w:val="16"/>
              </w:rPr>
              <w:t>o fabricante</w:t>
            </w:r>
            <w:r w:rsidR="00BE5B87" w:rsidRPr="00964FBF">
              <w:rPr>
                <w:rFonts w:asciiTheme="minorHAnsi" w:hAnsiTheme="minorHAnsi" w:cstheme="minorHAnsi"/>
                <w:bCs/>
                <w:sz w:val="16"/>
                <w:szCs w:val="16"/>
              </w:rPr>
              <w:t xml:space="preserve"> quanto ao uso e conservação das esquadrias, observando as manutenções que devem ser feitas periodicamente.</w:t>
            </w:r>
          </w:p>
        </w:tc>
      </w:tr>
      <w:tr w:rsidR="00B91541" w:rsidRPr="00213A75"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1809" w:type="dxa"/>
          </w:tcPr>
          <w:p w:rsidR="00B91541" w:rsidRPr="00213A75" w:rsidRDefault="00B91541" w:rsidP="00213A75">
            <w:pPr>
              <w:pStyle w:val="Pa36"/>
              <w:jc w:val="center"/>
              <w:rPr>
                <w:rFonts w:asciiTheme="minorHAnsi" w:hAnsiTheme="minorHAnsi" w:cstheme="minorHAnsi"/>
                <w:color w:val="000000"/>
                <w:sz w:val="20"/>
                <w:szCs w:val="16"/>
              </w:rPr>
            </w:pPr>
            <w:r w:rsidRPr="00213A75">
              <w:rPr>
                <w:rFonts w:asciiTheme="minorHAnsi" w:hAnsiTheme="minorHAnsi" w:cstheme="minorHAnsi"/>
                <w:color w:val="000000"/>
                <w:sz w:val="20"/>
                <w:szCs w:val="16"/>
              </w:rPr>
              <w:t xml:space="preserve">TIPO DE USO </w:t>
            </w:r>
          </w:p>
        </w:tc>
        <w:tc>
          <w:tcPr>
            <w:tcW w:w="7938" w:type="dxa"/>
          </w:tcPr>
          <w:p w:rsidR="00B74E5F" w:rsidRPr="00213A75" w:rsidRDefault="00B91541" w:rsidP="00F52048">
            <w:pPr>
              <w:pStyle w:val="Pa47"/>
              <w:spacing w:line="240" w:lineRule="auto"/>
              <w:jc w:val="both"/>
              <w:rPr>
                <w:sz w:val="16"/>
                <w:szCs w:val="16"/>
              </w:rPr>
            </w:pPr>
            <w:r w:rsidRPr="00213A75">
              <w:rPr>
                <w:rFonts w:asciiTheme="minorHAnsi" w:hAnsiTheme="minorHAnsi" w:cstheme="minorHAnsi"/>
                <w:color w:val="000000"/>
                <w:sz w:val="16"/>
                <w:szCs w:val="16"/>
              </w:rPr>
              <w:t xml:space="preserve">Separação entre ambientes contíguos de forma permanente no caso das esquadrias fixas ou de forma variável no caso das esquadrias móveis. Essa separação permite contato visual com o exterior, iluminação ambiental, possibilita a ventilação natural, protege o interior das intempéries e promove a segurança, limitando o acesso ao interior dos ambientes. </w:t>
            </w:r>
          </w:p>
        </w:tc>
      </w:tr>
      <w:tr w:rsidR="00B91541" w:rsidRPr="00213A75"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B91541" w:rsidRPr="00213A75" w:rsidRDefault="00B91541" w:rsidP="00F52048">
            <w:pPr>
              <w:pStyle w:val="Pa8"/>
              <w:jc w:val="center"/>
              <w:rPr>
                <w:rStyle w:val="Forte"/>
                <w:rFonts w:asciiTheme="minorHAnsi" w:hAnsiTheme="minorHAnsi" w:cstheme="minorHAnsi"/>
                <w:sz w:val="20"/>
                <w:szCs w:val="16"/>
              </w:rPr>
            </w:pPr>
            <w:r w:rsidRPr="00213A75">
              <w:rPr>
                <w:rStyle w:val="Forte"/>
                <w:rFonts w:asciiTheme="minorHAnsi" w:hAnsiTheme="minorHAnsi" w:cstheme="minorHAnsi"/>
                <w:sz w:val="20"/>
                <w:szCs w:val="16"/>
              </w:rPr>
              <w:t xml:space="preserve">SISTEMA DE MANUTENÇÃO PREVENTIVA E INSPEÇÃO </w:t>
            </w:r>
          </w:p>
        </w:tc>
      </w:tr>
      <w:tr w:rsidR="00B91541" w:rsidRPr="00213A75"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1809" w:type="dxa"/>
          </w:tcPr>
          <w:p w:rsidR="00B91541" w:rsidRPr="00213A75" w:rsidRDefault="00B91541" w:rsidP="00213A75">
            <w:pPr>
              <w:pStyle w:val="Pa36"/>
              <w:jc w:val="center"/>
              <w:rPr>
                <w:rFonts w:asciiTheme="minorHAnsi" w:hAnsiTheme="minorHAnsi" w:cstheme="minorHAnsi"/>
                <w:color w:val="000000"/>
                <w:sz w:val="20"/>
                <w:szCs w:val="16"/>
              </w:rPr>
            </w:pPr>
            <w:r w:rsidRPr="00213A75">
              <w:rPr>
                <w:rFonts w:asciiTheme="minorHAnsi" w:hAnsiTheme="minorHAnsi" w:cstheme="minorHAnsi"/>
                <w:color w:val="000000"/>
                <w:sz w:val="20"/>
                <w:szCs w:val="16"/>
              </w:rPr>
              <w:t xml:space="preserve">CUIDADOS DE USO E MANUTENÇÃO ROTINEIRA </w:t>
            </w:r>
          </w:p>
        </w:tc>
        <w:tc>
          <w:tcPr>
            <w:tcW w:w="7938" w:type="dxa"/>
          </w:tcPr>
          <w:p w:rsidR="00AB437D" w:rsidRPr="00213A75" w:rsidRDefault="00B74E5F" w:rsidP="00B83DDC">
            <w:pPr>
              <w:pStyle w:val="Pa47"/>
              <w:numPr>
                <w:ilvl w:val="0"/>
                <w:numId w:val="25"/>
              </w:numPr>
              <w:tabs>
                <w:tab w:val="clear" w:pos="720"/>
                <w:tab w:val="num" w:pos="176"/>
              </w:tabs>
              <w:spacing w:line="240" w:lineRule="auto"/>
              <w:ind w:left="176" w:hanging="176"/>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T</w:t>
            </w:r>
            <w:r w:rsidR="00B91541" w:rsidRPr="00213A75">
              <w:rPr>
                <w:rFonts w:asciiTheme="minorHAnsi" w:hAnsiTheme="minorHAnsi" w:cstheme="minorHAnsi"/>
                <w:color w:val="000000"/>
                <w:sz w:val="16"/>
                <w:szCs w:val="16"/>
              </w:rPr>
              <w:t>ravar as janelas para que não sejam d</w:t>
            </w:r>
            <w:r w:rsidR="00546BFC" w:rsidRPr="00213A75">
              <w:rPr>
                <w:rFonts w:asciiTheme="minorHAnsi" w:hAnsiTheme="minorHAnsi" w:cstheme="minorHAnsi"/>
                <w:color w:val="000000"/>
                <w:sz w:val="16"/>
                <w:szCs w:val="16"/>
              </w:rPr>
              <w:t>anificadas por rajadas de vento.</w:t>
            </w:r>
          </w:p>
          <w:p w:rsidR="00AB437D" w:rsidRPr="00213A75" w:rsidRDefault="00AB437D" w:rsidP="00B83DDC">
            <w:pPr>
              <w:pStyle w:val="Pa47"/>
              <w:numPr>
                <w:ilvl w:val="0"/>
                <w:numId w:val="25"/>
              </w:numPr>
              <w:tabs>
                <w:tab w:val="clear" w:pos="720"/>
                <w:tab w:val="num" w:pos="176"/>
              </w:tabs>
              <w:spacing w:line="240" w:lineRule="auto"/>
              <w:ind w:left="176" w:hanging="176"/>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Ao sair d</w:t>
            </w:r>
            <w:r w:rsidR="000A6026" w:rsidRPr="00213A75">
              <w:rPr>
                <w:rFonts w:asciiTheme="minorHAnsi" w:hAnsiTheme="minorHAnsi" w:cstheme="minorHAnsi"/>
                <w:color w:val="000000"/>
                <w:sz w:val="16"/>
                <w:szCs w:val="16"/>
              </w:rPr>
              <w:t>o imóvel</w:t>
            </w:r>
            <w:r w:rsidRPr="00213A75">
              <w:rPr>
                <w:rFonts w:asciiTheme="minorHAnsi" w:hAnsiTheme="minorHAnsi" w:cstheme="minorHAnsi"/>
                <w:color w:val="000000"/>
                <w:sz w:val="16"/>
                <w:szCs w:val="16"/>
              </w:rPr>
              <w:t>, deixe as janelas sempre fechadas e travada</w:t>
            </w:r>
            <w:r w:rsidR="00546BFC" w:rsidRPr="00213A75">
              <w:rPr>
                <w:rFonts w:asciiTheme="minorHAnsi" w:hAnsiTheme="minorHAnsi" w:cstheme="minorHAnsi"/>
                <w:color w:val="000000"/>
                <w:sz w:val="16"/>
                <w:szCs w:val="16"/>
              </w:rPr>
              <w:t>s.</w:t>
            </w:r>
            <w:r w:rsidR="00B91541" w:rsidRPr="00213A75">
              <w:rPr>
                <w:rFonts w:asciiTheme="minorHAnsi" w:hAnsiTheme="minorHAnsi" w:cstheme="minorHAnsi"/>
                <w:color w:val="000000"/>
                <w:sz w:val="16"/>
                <w:szCs w:val="16"/>
              </w:rPr>
              <w:t xml:space="preserve"> </w:t>
            </w:r>
          </w:p>
          <w:p w:rsidR="00B91541" w:rsidRPr="00213A75" w:rsidRDefault="00B74E5F" w:rsidP="00B83DDC">
            <w:pPr>
              <w:pStyle w:val="Pa47"/>
              <w:numPr>
                <w:ilvl w:val="0"/>
                <w:numId w:val="25"/>
              </w:numPr>
              <w:tabs>
                <w:tab w:val="clear" w:pos="720"/>
                <w:tab w:val="num" w:pos="176"/>
              </w:tabs>
              <w:spacing w:line="240" w:lineRule="auto"/>
              <w:ind w:left="176" w:hanging="176"/>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A</w:t>
            </w:r>
            <w:r w:rsidR="00B91541" w:rsidRPr="00213A75">
              <w:rPr>
                <w:rFonts w:asciiTheme="minorHAnsi" w:hAnsiTheme="minorHAnsi" w:cstheme="minorHAnsi"/>
                <w:color w:val="000000"/>
                <w:sz w:val="16"/>
                <w:szCs w:val="16"/>
              </w:rPr>
              <w:t>s janelas devem correr suave</w:t>
            </w:r>
            <w:r w:rsidR="00546BFC" w:rsidRPr="00213A75">
              <w:rPr>
                <w:rFonts w:asciiTheme="minorHAnsi" w:hAnsiTheme="minorHAnsi" w:cstheme="minorHAnsi"/>
                <w:color w:val="000000"/>
                <w:sz w:val="16"/>
                <w:szCs w:val="16"/>
              </w:rPr>
              <w:t>mente, não devendo ser forçadas.</w:t>
            </w:r>
            <w:r w:rsidR="00B91541" w:rsidRPr="00213A75">
              <w:rPr>
                <w:rFonts w:asciiTheme="minorHAnsi" w:hAnsiTheme="minorHAnsi" w:cstheme="minorHAnsi"/>
                <w:color w:val="000000"/>
                <w:sz w:val="16"/>
                <w:szCs w:val="16"/>
              </w:rPr>
              <w:t xml:space="preserve"> </w:t>
            </w:r>
          </w:p>
          <w:p w:rsidR="00B74E5F" w:rsidRPr="00213A75" w:rsidRDefault="00AB437D" w:rsidP="00B83DDC">
            <w:pPr>
              <w:pStyle w:val="Pa47"/>
              <w:numPr>
                <w:ilvl w:val="0"/>
                <w:numId w:val="25"/>
              </w:numPr>
              <w:tabs>
                <w:tab w:val="clear" w:pos="720"/>
                <w:tab w:val="num" w:pos="176"/>
              </w:tabs>
              <w:spacing w:line="240" w:lineRule="auto"/>
              <w:ind w:left="176" w:hanging="176"/>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Não force os trincos, aplicar pressão suave. Evite ainda bater portas e janelas ao fec</w:t>
            </w:r>
            <w:r w:rsidR="00B74E5F" w:rsidRPr="00213A75">
              <w:rPr>
                <w:rFonts w:asciiTheme="minorHAnsi" w:hAnsiTheme="minorHAnsi" w:cstheme="minorHAnsi"/>
                <w:color w:val="000000"/>
                <w:sz w:val="16"/>
                <w:szCs w:val="16"/>
              </w:rPr>
              <w:t>há-las.</w:t>
            </w:r>
          </w:p>
          <w:p w:rsidR="00AB437D" w:rsidRPr="00213A75" w:rsidRDefault="00B74E5F" w:rsidP="00B83DDC">
            <w:pPr>
              <w:pStyle w:val="Pa47"/>
              <w:numPr>
                <w:ilvl w:val="0"/>
                <w:numId w:val="25"/>
              </w:numPr>
              <w:tabs>
                <w:tab w:val="clear" w:pos="720"/>
                <w:tab w:val="num" w:pos="176"/>
              </w:tabs>
              <w:spacing w:line="240" w:lineRule="auto"/>
              <w:ind w:left="176" w:hanging="176"/>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A</w:t>
            </w:r>
            <w:r w:rsidR="00AB437D" w:rsidRPr="00213A75">
              <w:rPr>
                <w:rFonts w:asciiTheme="minorHAnsi" w:hAnsiTheme="minorHAnsi" w:cstheme="minorHAnsi"/>
                <w:color w:val="000000"/>
                <w:sz w:val="16"/>
                <w:szCs w:val="16"/>
              </w:rPr>
              <w:t xml:space="preserve">s batidas podem causar trincas nas paredes, bem como comprometer sua fixação a parede.    </w:t>
            </w:r>
          </w:p>
          <w:p w:rsidR="00B91541" w:rsidRPr="00213A75" w:rsidRDefault="00B74E5F" w:rsidP="00B83DDC">
            <w:pPr>
              <w:pStyle w:val="Pa47"/>
              <w:numPr>
                <w:ilvl w:val="0"/>
                <w:numId w:val="25"/>
              </w:numPr>
              <w:tabs>
                <w:tab w:val="clear" w:pos="720"/>
                <w:tab w:val="num" w:pos="176"/>
              </w:tabs>
              <w:spacing w:line="240" w:lineRule="auto"/>
              <w:ind w:left="176" w:hanging="176"/>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A</w:t>
            </w:r>
            <w:r w:rsidR="00B91541" w:rsidRPr="00213A75">
              <w:rPr>
                <w:rFonts w:asciiTheme="minorHAnsi" w:hAnsiTheme="minorHAnsi" w:cstheme="minorHAnsi"/>
                <w:color w:val="000000"/>
                <w:sz w:val="16"/>
                <w:szCs w:val="16"/>
              </w:rPr>
              <w:t>s janelas e as portas de correr exigem que seus trilhos inferiores sejam constantemente limpos, p</w:t>
            </w:r>
            <w:r w:rsidR="00546BFC" w:rsidRPr="00213A75">
              <w:rPr>
                <w:rFonts w:asciiTheme="minorHAnsi" w:hAnsiTheme="minorHAnsi" w:cstheme="minorHAnsi"/>
                <w:color w:val="000000"/>
                <w:sz w:val="16"/>
                <w:szCs w:val="16"/>
              </w:rPr>
              <w:t>ara evitar o acúmulo de poeira.</w:t>
            </w:r>
          </w:p>
          <w:p w:rsidR="00B91541" w:rsidRPr="00213A75" w:rsidRDefault="00B74E5F" w:rsidP="00B83DDC">
            <w:pPr>
              <w:pStyle w:val="Pa47"/>
              <w:numPr>
                <w:ilvl w:val="0"/>
                <w:numId w:val="25"/>
              </w:numPr>
              <w:tabs>
                <w:tab w:val="clear" w:pos="720"/>
                <w:tab w:val="num" w:pos="176"/>
              </w:tabs>
              <w:spacing w:line="240" w:lineRule="auto"/>
              <w:ind w:left="176" w:hanging="176"/>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N</w:t>
            </w:r>
            <w:r w:rsidR="00B91541" w:rsidRPr="00213A75">
              <w:rPr>
                <w:rFonts w:asciiTheme="minorHAnsi" w:hAnsiTheme="minorHAnsi" w:cstheme="minorHAnsi"/>
                <w:color w:val="000000"/>
                <w:sz w:val="16"/>
                <w:szCs w:val="16"/>
              </w:rPr>
              <w:t>ão usar em hipótese alguma detergentes ácidos, esponjas de aço ou qualquer outro produto abrasivo. Sua aplic</w:t>
            </w:r>
            <w:r w:rsidR="00546BFC" w:rsidRPr="00213A75">
              <w:rPr>
                <w:rFonts w:asciiTheme="minorHAnsi" w:hAnsiTheme="minorHAnsi" w:cstheme="minorHAnsi"/>
                <w:color w:val="000000"/>
                <w:sz w:val="16"/>
                <w:szCs w:val="16"/>
              </w:rPr>
              <w:t>ação poderá manchar a esquadria.</w:t>
            </w:r>
            <w:r w:rsidR="00B91541" w:rsidRPr="00213A75">
              <w:rPr>
                <w:rFonts w:asciiTheme="minorHAnsi" w:hAnsiTheme="minorHAnsi" w:cstheme="minorHAnsi"/>
                <w:color w:val="000000"/>
                <w:sz w:val="16"/>
                <w:szCs w:val="16"/>
              </w:rPr>
              <w:t xml:space="preserve"> </w:t>
            </w:r>
          </w:p>
          <w:p w:rsidR="00B91541" w:rsidRPr="00213A75" w:rsidRDefault="00B74E5F" w:rsidP="00B83DDC">
            <w:pPr>
              <w:pStyle w:val="Pa47"/>
              <w:numPr>
                <w:ilvl w:val="0"/>
                <w:numId w:val="25"/>
              </w:numPr>
              <w:tabs>
                <w:tab w:val="clear" w:pos="720"/>
                <w:tab w:val="num" w:pos="176"/>
              </w:tabs>
              <w:spacing w:line="240" w:lineRule="auto"/>
              <w:ind w:left="176" w:hanging="176"/>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N</w:t>
            </w:r>
            <w:r w:rsidR="00B91541" w:rsidRPr="00213A75">
              <w:rPr>
                <w:rFonts w:asciiTheme="minorHAnsi" w:hAnsiTheme="minorHAnsi" w:cstheme="minorHAnsi"/>
                <w:color w:val="000000"/>
                <w:sz w:val="16"/>
                <w:szCs w:val="16"/>
              </w:rPr>
              <w:t>ão utilizar objetos cortantes ou perfurantes para auxiliar na limpeza de “cantinhos” de difícil acesso. Esta operação poderá ser feita com o auxílio de um pincel de cerdas macias embebido em soluç</w:t>
            </w:r>
            <w:r w:rsidR="00546BFC" w:rsidRPr="00213A75">
              <w:rPr>
                <w:rFonts w:asciiTheme="minorHAnsi" w:hAnsiTheme="minorHAnsi" w:cstheme="minorHAnsi"/>
                <w:color w:val="000000"/>
                <w:sz w:val="16"/>
                <w:szCs w:val="16"/>
              </w:rPr>
              <w:t>ão de água e detergente neutro.</w:t>
            </w:r>
          </w:p>
          <w:p w:rsidR="00B91541" w:rsidRPr="00213A75" w:rsidRDefault="00B74E5F" w:rsidP="00B83DDC">
            <w:pPr>
              <w:pStyle w:val="Pa47"/>
              <w:numPr>
                <w:ilvl w:val="0"/>
                <w:numId w:val="25"/>
              </w:numPr>
              <w:tabs>
                <w:tab w:val="clear" w:pos="720"/>
                <w:tab w:val="num" w:pos="176"/>
              </w:tabs>
              <w:spacing w:line="240" w:lineRule="auto"/>
              <w:ind w:left="176" w:hanging="176"/>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N</w:t>
            </w:r>
            <w:r w:rsidR="00B91541" w:rsidRPr="00213A75">
              <w:rPr>
                <w:rFonts w:asciiTheme="minorHAnsi" w:hAnsiTheme="minorHAnsi" w:cstheme="minorHAnsi"/>
                <w:color w:val="000000"/>
                <w:sz w:val="16"/>
                <w:szCs w:val="16"/>
              </w:rPr>
              <w:t xml:space="preserve">ão utilizar produtos derivados do petróleo (vaselina, removedor etc.). Na fórmula desses produtos existem componentes que atraem partículas de poeira, as quais agirão como abrasivo, reduzindo, em muito, a vida do acabamento superficial do alumínio. Esses derivados também podem ressecar plásticos e borrachas, fazendo com </w:t>
            </w:r>
            <w:r w:rsidR="00546BFC" w:rsidRPr="00213A75">
              <w:rPr>
                <w:rFonts w:asciiTheme="minorHAnsi" w:hAnsiTheme="minorHAnsi" w:cstheme="minorHAnsi"/>
                <w:color w:val="000000"/>
                <w:sz w:val="16"/>
                <w:szCs w:val="16"/>
              </w:rPr>
              <w:t>que percam a sua ação vedadora.</w:t>
            </w:r>
          </w:p>
          <w:p w:rsidR="00B91541" w:rsidRPr="00213A75" w:rsidRDefault="00B74E5F" w:rsidP="00B83DDC">
            <w:pPr>
              <w:pStyle w:val="Pa47"/>
              <w:numPr>
                <w:ilvl w:val="0"/>
                <w:numId w:val="25"/>
              </w:numPr>
              <w:tabs>
                <w:tab w:val="clear" w:pos="720"/>
                <w:tab w:val="num" w:pos="176"/>
              </w:tabs>
              <w:spacing w:line="240" w:lineRule="auto"/>
              <w:ind w:left="176" w:hanging="176"/>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L</w:t>
            </w:r>
            <w:r w:rsidR="00B91541" w:rsidRPr="00213A75">
              <w:rPr>
                <w:rFonts w:asciiTheme="minorHAnsi" w:hAnsiTheme="minorHAnsi" w:cstheme="minorHAnsi"/>
                <w:color w:val="000000"/>
                <w:sz w:val="16"/>
                <w:szCs w:val="16"/>
              </w:rPr>
              <w:t>ubrificar as articulações e roldanas</w:t>
            </w:r>
            <w:r w:rsidR="00AB437D" w:rsidRPr="00213A75">
              <w:rPr>
                <w:rFonts w:asciiTheme="minorHAnsi" w:hAnsiTheme="minorHAnsi" w:cstheme="minorHAnsi"/>
                <w:color w:val="000000"/>
                <w:sz w:val="16"/>
                <w:szCs w:val="16"/>
              </w:rPr>
              <w:t xml:space="preserve"> com produto adequado, especificado no manual do fabricante</w:t>
            </w:r>
            <w:r w:rsidR="00546BFC" w:rsidRPr="00213A75">
              <w:rPr>
                <w:rFonts w:asciiTheme="minorHAnsi" w:hAnsiTheme="minorHAnsi" w:cstheme="minorHAnsi"/>
                <w:color w:val="000000"/>
                <w:sz w:val="16"/>
                <w:szCs w:val="16"/>
              </w:rPr>
              <w:t>.</w:t>
            </w:r>
          </w:p>
          <w:p w:rsidR="00B91541" w:rsidRPr="00213A75" w:rsidRDefault="00B74E5F" w:rsidP="00B83DDC">
            <w:pPr>
              <w:pStyle w:val="Pa47"/>
              <w:numPr>
                <w:ilvl w:val="0"/>
                <w:numId w:val="25"/>
              </w:numPr>
              <w:tabs>
                <w:tab w:val="clear" w:pos="720"/>
                <w:tab w:val="num" w:pos="176"/>
              </w:tabs>
              <w:spacing w:line="240" w:lineRule="auto"/>
              <w:ind w:left="176" w:hanging="176"/>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L</w:t>
            </w:r>
            <w:r w:rsidR="00B91541" w:rsidRPr="00213A75">
              <w:rPr>
                <w:rFonts w:asciiTheme="minorHAnsi" w:hAnsiTheme="minorHAnsi" w:cstheme="minorHAnsi"/>
                <w:color w:val="000000"/>
                <w:sz w:val="16"/>
                <w:szCs w:val="16"/>
              </w:rPr>
              <w:t xml:space="preserve">impar a esquadria com pano umedecido em solução de água e detergente neutro </w:t>
            </w:r>
            <w:r w:rsidR="00546BFC" w:rsidRPr="00213A75">
              <w:rPr>
                <w:rFonts w:asciiTheme="minorHAnsi" w:hAnsiTheme="minorHAnsi" w:cstheme="minorHAnsi"/>
                <w:color w:val="000000"/>
                <w:sz w:val="16"/>
                <w:szCs w:val="16"/>
              </w:rPr>
              <w:t>a 5%, em seguida com pano seco.</w:t>
            </w:r>
          </w:p>
          <w:p w:rsidR="00B91541" w:rsidRPr="00213A75" w:rsidRDefault="00B74E5F" w:rsidP="00B83DDC">
            <w:pPr>
              <w:pStyle w:val="Pa47"/>
              <w:numPr>
                <w:ilvl w:val="0"/>
                <w:numId w:val="25"/>
              </w:numPr>
              <w:tabs>
                <w:tab w:val="clear" w:pos="720"/>
                <w:tab w:val="num" w:pos="176"/>
              </w:tabs>
              <w:spacing w:line="240" w:lineRule="auto"/>
              <w:ind w:left="176" w:hanging="176"/>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N</w:t>
            </w:r>
            <w:r w:rsidR="007E1BDD" w:rsidRPr="00213A75">
              <w:rPr>
                <w:rFonts w:asciiTheme="minorHAnsi" w:hAnsiTheme="minorHAnsi" w:cstheme="minorHAnsi"/>
                <w:color w:val="000000"/>
                <w:sz w:val="16"/>
                <w:szCs w:val="16"/>
              </w:rPr>
              <w:t>ã</w:t>
            </w:r>
            <w:r w:rsidR="00B91541" w:rsidRPr="00213A75">
              <w:rPr>
                <w:rFonts w:asciiTheme="minorHAnsi" w:hAnsiTheme="minorHAnsi" w:cstheme="minorHAnsi"/>
                <w:color w:val="000000"/>
                <w:sz w:val="16"/>
                <w:szCs w:val="16"/>
              </w:rPr>
              <w:t xml:space="preserve">o pintar as esquadrias de alumínio. </w:t>
            </w:r>
          </w:p>
          <w:p w:rsidR="00AB437D" w:rsidRPr="00213A75" w:rsidRDefault="00AB437D" w:rsidP="00B83DDC">
            <w:pPr>
              <w:pStyle w:val="Pa47"/>
              <w:numPr>
                <w:ilvl w:val="0"/>
                <w:numId w:val="25"/>
              </w:numPr>
              <w:tabs>
                <w:tab w:val="clear" w:pos="720"/>
                <w:tab w:val="num" w:pos="176"/>
              </w:tabs>
              <w:spacing w:line="240" w:lineRule="auto"/>
              <w:ind w:left="176" w:hanging="176"/>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Não remover as borrachas de vedação para evitar infiltrações.</w:t>
            </w:r>
          </w:p>
        </w:tc>
      </w:tr>
      <w:tr w:rsidR="00B91541" w:rsidRPr="00213A75"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1809" w:type="dxa"/>
          </w:tcPr>
          <w:p w:rsidR="00B91541" w:rsidRPr="00213A75" w:rsidRDefault="00B91541" w:rsidP="00213A75">
            <w:pPr>
              <w:pStyle w:val="Pa36"/>
              <w:jc w:val="center"/>
              <w:rPr>
                <w:rFonts w:asciiTheme="minorHAnsi" w:hAnsiTheme="minorHAnsi" w:cstheme="minorHAnsi"/>
                <w:color w:val="000000"/>
                <w:sz w:val="20"/>
                <w:szCs w:val="16"/>
              </w:rPr>
            </w:pPr>
            <w:r w:rsidRPr="00213A75">
              <w:rPr>
                <w:rFonts w:asciiTheme="minorHAnsi" w:hAnsiTheme="minorHAnsi" w:cstheme="minorHAnsi"/>
                <w:color w:val="000000"/>
                <w:sz w:val="20"/>
                <w:szCs w:val="16"/>
              </w:rPr>
              <w:t xml:space="preserve">INSPEÇÃO PREVISTA </w:t>
            </w:r>
          </w:p>
        </w:tc>
        <w:tc>
          <w:tcPr>
            <w:tcW w:w="7938" w:type="dxa"/>
          </w:tcPr>
          <w:p w:rsidR="00B91541" w:rsidRPr="00213A75" w:rsidRDefault="00B74E5F" w:rsidP="00B83DDC">
            <w:pPr>
              <w:pStyle w:val="Pa47"/>
              <w:numPr>
                <w:ilvl w:val="0"/>
                <w:numId w:val="25"/>
              </w:numPr>
              <w:tabs>
                <w:tab w:val="clear" w:pos="720"/>
                <w:tab w:val="num" w:pos="176"/>
              </w:tabs>
              <w:spacing w:line="240" w:lineRule="auto"/>
              <w:ind w:left="176" w:hanging="142"/>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E</w:t>
            </w:r>
            <w:r w:rsidR="00B91541" w:rsidRPr="00213A75">
              <w:rPr>
                <w:rFonts w:asciiTheme="minorHAnsi" w:hAnsiTheme="minorHAnsi" w:cstheme="minorHAnsi"/>
                <w:color w:val="000000"/>
                <w:sz w:val="16"/>
                <w:szCs w:val="16"/>
              </w:rPr>
              <w:t xml:space="preserve">fetuar limpeza geral das esquadrias e seus componentes – </w:t>
            </w:r>
            <w:r w:rsidR="00B91541" w:rsidRPr="00213A75">
              <w:rPr>
                <w:rFonts w:asciiTheme="minorHAnsi" w:hAnsiTheme="minorHAnsi" w:cstheme="minorHAnsi"/>
                <w:b/>
                <w:color w:val="000000"/>
                <w:sz w:val="16"/>
                <w:szCs w:val="16"/>
              </w:rPr>
              <w:t xml:space="preserve">a cada 3 </w:t>
            </w:r>
            <w:r w:rsidR="00546BFC" w:rsidRPr="00213A75">
              <w:rPr>
                <w:rFonts w:asciiTheme="minorHAnsi" w:hAnsiTheme="minorHAnsi" w:cstheme="minorHAnsi"/>
                <w:b/>
                <w:color w:val="000000"/>
                <w:sz w:val="16"/>
                <w:szCs w:val="16"/>
              </w:rPr>
              <w:t>(três) meses</w:t>
            </w:r>
            <w:r w:rsidR="00546BFC" w:rsidRPr="00213A75">
              <w:rPr>
                <w:rFonts w:asciiTheme="minorHAnsi" w:hAnsiTheme="minorHAnsi" w:cstheme="minorHAnsi"/>
                <w:color w:val="000000"/>
                <w:sz w:val="16"/>
                <w:szCs w:val="16"/>
              </w:rPr>
              <w:t>.</w:t>
            </w:r>
          </w:p>
          <w:p w:rsidR="00B91541" w:rsidRPr="00213A75" w:rsidRDefault="00B74E5F" w:rsidP="00B83DDC">
            <w:pPr>
              <w:pStyle w:val="Pa47"/>
              <w:numPr>
                <w:ilvl w:val="0"/>
                <w:numId w:val="25"/>
              </w:numPr>
              <w:tabs>
                <w:tab w:val="clear" w:pos="720"/>
                <w:tab w:val="num" w:pos="176"/>
              </w:tabs>
              <w:spacing w:line="240" w:lineRule="auto"/>
              <w:ind w:left="176" w:hanging="142"/>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I</w:t>
            </w:r>
            <w:r w:rsidR="00B91541" w:rsidRPr="00213A75">
              <w:rPr>
                <w:rFonts w:asciiTheme="minorHAnsi" w:hAnsiTheme="minorHAnsi" w:cstheme="minorHAnsi"/>
                <w:color w:val="000000"/>
                <w:sz w:val="16"/>
                <w:szCs w:val="16"/>
              </w:rPr>
              <w:t>nspecionar a i</w:t>
            </w:r>
            <w:r w:rsidR="00546BFC" w:rsidRPr="00213A75">
              <w:rPr>
                <w:rFonts w:asciiTheme="minorHAnsi" w:hAnsiTheme="minorHAnsi" w:cstheme="minorHAnsi"/>
                <w:color w:val="000000"/>
                <w:sz w:val="16"/>
                <w:szCs w:val="16"/>
              </w:rPr>
              <w:t xml:space="preserve">ntegridade física – </w:t>
            </w:r>
            <w:r w:rsidR="00546BFC" w:rsidRPr="00213A75">
              <w:rPr>
                <w:rFonts w:asciiTheme="minorHAnsi" w:hAnsiTheme="minorHAnsi" w:cstheme="minorHAnsi"/>
                <w:b/>
                <w:color w:val="000000"/>
                <w:sz w:val="16"/>
                <w:szCs w:val="16"/>
              </w:rPr>
              <w:t>a cada ano</w:t>
            </w:r>
            <w:r w:rsidR="00546BFC" w:rsidRPr="00213A75">
              <w:rPr>
                <w:rFonts w:asciiTheme="minorHAnsi" w:hAnsiTheme="minorHAnsi" w:cstheme="minorHAnsi"/>
                <w:color w:val="000000"/>
                <w:sz w:val="16"/>
                <w:szCs w:val="16"/>
              </w:rPr>
              <w:t>.</w:t>
            </w:r>
          </w:p>
          <w:p w:rsidR="00B91541" w:rsidRPr="00213A75" w:rsidRDefault="00B74E5F" w:rsidP="00B83DDC">
            <w:pPr>
              <w:pStyle w:val="Pa47"/>
              <w:numPr>
                <w:ilvl w:val="0"/>
                <w:numId w:val="25"/>
              </w:numPr>
              <w:tabs>
                <w:tab w:val="clear" w:pos="720"/>
                <w:tab w:val="num" w:pos="176"/>
              </w:tabs>
              <w:spacing w:line="240" w:lineRule="auto"/>
              <w:ind w:left="176" w:hanging="142"/>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V</w:t>
            </w:r>
            <w:r w:rsidR="00B91541" w:rsidRPr="00213A75">
              <w:rPr>
                <w:rFonts w:asciiTheme="minorHAnsi" w:hAnsiTheme="minorHAnsi" w:cstheme="minorHAnsi"/>
                <w:color w:val="000000"/>
                <w:sz w:val="16"/>
                <w:szCs w:val="16"/>
              </w:rPr>
              <w:t>erificar ocorrên</w:t>
            </w:r>
            <w:r w:rsidR="00546BFC" w:rsidRPr="00213A75">
              <w:rPr>
                <w:rFonts w:asciiTheme="minorHAnsi" w:hAnsiTheme="minorHAnsi" w:cstheme="minorHAnsi"/>
                <w:color w:val="000000"/>
                <w:sz w:val="16"/>
                <w:szCs w:val="16"/>
              </w:rPr>
              <w:t xml:space="preserve">cia de vazamentos – </w:t>
            </w:r>
            <w:r w:rsidR="00546BFC" w:rsidRPr="00213A75">
              <w:rPr>
                <w:rFonts w:asciiTheme="minorHAnsi" w:hAnsiTheme="minorHAnsi" w:cstheme="minorHAnsi"/>
                <w:b/>
                <w:color w:val="000000"/>
                <w:sz w:val="16"/>
                <w:szCs w:val="16"/>
              </w:rPr>
              <w:t>a cada ano</w:t>
            </w:r>
            <w:r w:rsidR="00546BFC" w:rsidRPr="00213A75">
              <w:rPr>
                <w:rFonts w:asciiTheme="minorHAnsi" w:hAnsiTheme="minorHAnsi" w:cstheme="minorHAnsi"/>
                <w:color w:val="000000"/>
                <w:sz w:val="16"/>
                <w:szCs w:val="16"/>
              </w:rPr>
              <w:t>.</w:t>
            </w:r>
          </w:p>
          <w:p w:rsidR="00B91541" w:rsidRPr="00213A75" w:rsidRDefault="00B74E5F" w:rsidP="00B83DDC">
            <w:pPr>
              <w:pStyle w:val="Pa47"/>
              <w:numPr>
                <w:ilvl w:val="0"/>
                <w:numId w:val="25"/>
              </w:numPr>
              <w:tabs>
                <w:tab w:val="clear" w:pos="720"/>
                <w:tab w:val="num" w:pos="176"/>
              </w:tabs>
              <w:spacing w:line="240" w:lineRule="auto"/>
              <w:ind w:left="176" w:hanging="142"/>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R</w:t>
            </w:r>
            <w:r w:rsidR="00B91541" w:rsidRPr="00213A75">
              <w:rPr>
                <w:rFonts w:asciiTheme="minorHAnsi" w:hAnsiTheme="minorHAnsi" w:cstheme="minorHAnsi"/>
                <w:color w:val="000000"/>
                <w:sz w:val="16"/>
                <w:szCs w:val="16"/>
              </w:rPr>
              <w:t>evisar os orifícios dos t</w:t>
            </w:r>
            <w:r w:rsidR="00546BFC" w:rsidRPr="00213A75">
              <w:rPr>
                <w:rFonts w:asciiTheme="minorHAnsi" w:hAnsiTheme="minorHAnsi" w:cstheme="minorHAnsi"/>
                <w:color w:val="000000"/>
                <w:sz w:val="16"/>
                <w:szCs w:val="16"/>
              </w:rPr>
              <w:t xml:space="preserve">rilhos inferiores – </w:t>
            </w:r>
            <w:r w:rsidR="00546BFC" w:rsidRPr="00213A75">
              <w:rPr>
                <w:rFonts w:asciiTheme="minorHAnsi" w:hAnsiTheme="minorHAnsi" w:cstheme="minorHAnsi"/>
                <w:b/>
                <w:color w:val="000000"/>
                <w:sz w:val="16"/>
                <w:szCs w:val="16"/>
              </w:rPr>
              <w:t>a cada ano</w:t>
            </w:r>
            <w:r w:rsidR="00546BFC" w:rsidRPr="00213A75">
              <w:rPr>
                <w:rFonts w:asciiTheme="minorHAnsi" w:hAnsiTheme="minorHAnsi" w:cstheme="minorHAnsi"/>
                <w:color w:val="000000"/>
                <w:sz w:val="16"/>
                <w:szCs w:val="16"/>
              </w:rPr>
              <w:t>.</w:t>
            </w:r>
          </w:p>
          <w:p w:rsidR="00B91541" w:rsidRPr="00213A75" w:rsidRDefault="00B74E5F" w:rsidP="00B83DDC">
            <w:pPr>
              <w:pStyle w:val="Pa47"/>
              <w:numPr>
                <w:ilvl w:val="0"/>
                <w:numId w:val="25"/>
              </w:numPr>
              <w:tabs>
                <w:tab w:val="clear" w:pos="720"/>
                <w:tab w:val="num" w:pos="176"/>
              </w:tabs>
              <w:spacing w:line="240" w:lineRule="auto"/>
              <w:ind w:left="176" w:hanging="142"/>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R</w:t>
            </w:r>
            <w:r w:rsidR="00B91541" w:rsidRPr="00213A75">
              <w:rPr>
                <w:rFonts w:asciiTheme="minorHAnsi" w:hAnsiTheme="minorHAnsi" w:cstheme="minorHAnsi"/>
                <w:color w:val="000000"/>
                <w:sz w:val="16"/>
                <w:szCs w:val="16"/>
              </w:rPr>
              <w:t>evisar a persiana de enrola</w:t>
            </w:r>
            <w:r w:rsidR="00546BFC" w:rsidRPr="00213A75">
              <w:rPr>
                <w:rFonts w:asciiTheme="minorHAnsi" w:hAnsiTheme="minorHAnsi" w:cstheme="minorHAnsi"/>
                <w:color w:val="000000"/>
                <w:sz w:val="16"/>
                <w:szCs w:val="16"/>
              </w:rPr>
              <w:t xml:space="preserve">r (quando houver) – </w:t>
            </w:r>
            <w:r w:rsidR="00546BFC" w:rsidRPr="00213A75">
              <w:rPr>
                <w:rFonts w:asciiTheme="minorHAnsi" w:hAnsiTheme="minorHAnsi" w:cstheme="minorHAnsi"/>
                <w:b/>
                <w:color w:val="000000"/>
                <w:sz w:val="16"/>
                <w:szCs w:val="16"/>
              </w:rPr>
              <w:t>a cada ano</w:t>
            </w:r>
            <w:r w:rsidR="00546BFC" w:rsidRPr="00213A75">
              <w:rPr>
                <w:rFonts w:asciiTheme="minorHAnsi" w:hAnsiTheme="minorHAnsi" w:cstheme="minorHAnsi"/>
                <w:color w:val="000000"/>
                <w:sz w:val="16"/>
                <w:szCs w:val="16"/>
              </w:rPr>
              <w:t>.</w:t>
            </w:r>
          </w:p>
          <w:p w:rsidR="00B91541" w:rsidRPr="00213A75" w:rsidRDefault="00B74E5F" w:rsidP="00B83DDC">
            <w:pPr>
              <w:pStyle w:val="Pa47"/>
              <w:numPr>
                <w:ilvl w:val="0"/>
                <w:numId w:val="25"/>
              </w:numPr>
              <w:tabs>
                <w:tab w:val="clear" w:pos="720"/>
                <w:tab w:val="num" w:pos="176"/>
              </w:tabs>
              <w:spacing w:line="240" w:lineRule="auto"/>
              <w:ind w:left="176" w:hanging="142"/>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A</w:t>
            </w:r>
            <w:r w:rsidR="00B91541" w:rsidRPr="00213A75">
              <w:rPr>
                <w:rFonts w:asciiTheme="minorHAnsi" w:hAnsiTheme="minorHAnsi" w:cstheme="minorHAnsi"/>
                <w:color w:val="000000"/>
                <w:sz w:val="16"/>
                <w:szCs w:val="16"/>
              </w:rPr>
              <w:t>pertar parafusos apare</w:t>
            </w:r>
            <w:r w:rsidR="00546BFC" w:rsidRPr="00213A75">
              <w:rPr>
                <w:rFonts w:asciiTheme="minorHAnsi" w:hAnsiTheme="minorHAnsi" w:cstheme="minorHAnsi"/>
                <w:color w:val="000000"/>
                <w:sz w:val="16"/>
                <w:szCs w:val="16"/>
              </w:rPr>
              <w:t xml:space="preserve">ntes dos fechos – </w:t>
            </w:r>
            <w:r w:rsidR="00546BFC" w:rsidRPr="00213A75">
              <w:rPr>
                <w:rFonts w:asciiTheme="minorHAnsi" w:hAnsiTheme="minorHAnsi" w:cstheme="minorHAnsi"/>
                <w:b/>
                <w:color w:val="000000"/>
                <w:sz w:val="16"/>
                <w:szCs w:val="16"/>
              </w:rPr>
              <w:t>a cada ano</w:t>
            </w:r>
            <w:r w:rsidR="00546BFC" w:rsidRPr="00213A75">
              <w:rPr>
                <w:rFonts w:asciiTheme="minorHAnsi" w:hAnsiTheme="minorHAnsi" w:cstheme="minorHAnsi"/>
                <w:color w:val="000000"/>
                <w:sz w:val="16"/>
                <w:szCs w:val="16"/>
              </w:rPr>
              <w:t>.</w:t>
            </w:r>
          </w:p>
          <w:p w:rsidR="00B91541" w:rsidRPr="00213A75" w:rsidRDefault="00B74E5F" w:rsidP="00B83DDC">
            <w:pPr>
              <w:pStyle w:val="Pa47"/>
              <w:numPr>
                <w:ilvl w:val="0"/>
                <w:numId w:val="25"/>
              </w:numPr>
              <w:tabs>
                <w:tab w:val="clear" w:pos="720"/>
                <w:tab w:val="num" w:pos="176"/>
              </w:tabs>
              <w:spacing w:line="240" w:lineRule="auto"/>
              <w:ind w:left="176" w:hanging="142"/>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R</w:t>
            </w:r>
            <w:r w:rsidR="00B91541" w:rsidRPr="00213A75">
              <w:rPr>
                <w:rFonts w:asciiTheme="minorHAnsi" w:hAnsiTheme="minorHAnsi" w:cstheme="minorHAnsi"/>
                <w:color w:val="000000"/>
                <w:sz w:val="16"/>
                <w:szCs w:val="16"/>
              </w:rPr>
              <w:t xml:space="preserve">egular o freio (quando houver) – </w:t>
            </w:r>
            <w:r w:rsidR="00B91541" w:rsidRPr="00213A75">
              <w:rPr>
                <w:rFonts w:asciiTheme="minorHAnsi" w:hAnsiTheme="minorHAnsi" w:cstheme="minorHAnsi"/>
                <w:b/>
                <w:color w:val="000000"/>
                <w:sz w:val="16"/>
                <w:szCs w:val="16"/>
              </w:rPr>
              <w:t>a cada ano</w:t>
            </w:r>
            <w:r w:rsidR="00B91541" w:rsidRPr="00213A75">
              <w:rPr>
                <w:rFonts w:asciiTheme="minorHAnsi" w:hAnsiTheme="minorHAnsi" w:cstheme="minorHAnsi"/>
                <w:color w:val="000000"/>
                <w:sz w:val="16"/>
                <w:szCs w:val="16"/>
              </w:rPr>
              <w:t>.</w:t>
            </w:r>
          </w:p>
          <w:p w:rsidR="00AB437D" w:rsidRPr="00213A75" w:rsidRDefault="00AB437D" w:rsidP="00B83DDC">
            <w:pPr>
              <w:pStyle w:val="Pa47"/>
              <w:numPr>
                <w:ilvl w:val="0"/>
                <w:numId w:val="26"/>
              </w:numPr>
              <w:tabs>
                <w:tab w:val="clear" w:pos="720"/>
                <w:tab w:val="num" w:pos="176"/>
              </w:tabs>
              <w:spacing w:line="240" w:lineRule="auto"/>
              <w:ind w:left="176" w:hanging="142"/>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Os drenos devem ser limpos, para possibilitar o perfeito escoamento da água e evitar entupimentos por acumulo de sujeira e conseq</w:t>
            </w:r>
            <w:r w:rsidR="00B74E5F" w:rsidRPr="00213A75">
              <w:rPr>
                <w:rFonts w:asciiTheme="minorHAnsi" w:hAnsiTheme="minorHAnsi" w:cstheme="minorHAnsi"/>
                <w:color w:val="000000"/>
                <w:sz w:val="16"/>
                <w:szCs w:val="16"/>
              </w:rPr>
              <w:t>u</w:t>
            </w:r>
            <w:r w:rsidR="00546BFC" w:rsidRPr="00213A75">
              <w:rPr>
                <w:rFonts w:asciiTheme="minorHAnsi" w:hAnsiTheme="minorHAnsi" w:cstheme="minorHAnsi"/>
                <w:color w:val="000000"/>
                <w:sz w:val="16"/>
                <w:szCs w:val="16"/>
              </w:rPr>
              <w:t>ê</w:t>
            </w:r>
            <w:r w:rsidRPr="00213A75">
              <w:rPr>
                <w:rFonts w:asciiTheme="minorHAnsi" w:hAnsiTheme="minorHAnsi" w:cstheme="minorHAnsi"/>
                <w:color w:val="000000"/>
                <w:sz w:val="16"/>
                <w:szCs w:val="16"/>
              </w:rPr>
              <w:t xml:space="preserve">ntes infiltrações – </w:t>
            </w:r>
            <w:r w:rsidRPr="00213A75">
              <w:rPr>
                <w:rFonts w:asciiTheme="minorHAnsi" w:hAnsiTheme="minorHAnsi" w:cstheme="minorHAnsi"/>
                <w:b/>
                <w:color w:val="000000"/>
                <w:sz w:val="16"/>
                <w:szCs w:val="16"/>
              </w:rPr>
              <w:t>uma vez por mês na época das chuvas e a cada seis meses no resto do ano.</w:t>
            </w:r>
            <w:r w:rsidRPr="00213A75">
              <w:rPr>
                <w:rFonts w:asciiTheme="minorHAnsi" w:hAnsiTheme="minorHAnsi" w:cstheme="minorHAnsi"/>
                <w:color w:val="000000"/>
                <w:sz w:val="16"/>
                <w:szCs w:val="16"/>
              </w:rPr>
              <w:t xml:space="preserve">    </w:t>
            </w:r>
          </w:p>
        </w:tc>
      </w:tr>
      <w:tr w:rsidR="00B91541" w:rsidRPr="00213A75"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rPr>
        <w:tc>
          <w:tcPr>
            <w:tcW w:w="1809" w:type="dxa"/>
          </w:tcPr>
          <w:p w:rsidR="00B91541" w:rsidRPr="00213A75" w:rsidRDefault="00B91541" w:rsidP="00213A75">
            <w:pPr>
              <w:pStyle w:val="Pa36"/>
              <w:jc w:val="center"/>
              <w:rPr>
                <w:rFonts w:asciiTheme="minorHAnsi" w:hAnsiTheme="minorHAnsi" w:cstheme="minorHAnsi"/>
                <w:color w:val="000000"/>
                <w:sz w:val="20"/>
                <w:szCs w:val="16"/>
              </w:rPr>
            </w:pPr>
            <w:r w:rsidRPr="00213A75">
              <w:rPr>
                <w:rFonts w:asciiTheme="minorHAnsi" w:hAnsiTheme="minorHAnsi" w:cstheme="minorHAnsi"/>
                <w:color w:val="000000"/>
                <w:sz w:val="20"/>
                <w:szCs w:val="16"/>
              </w:rPr>
              <w:t xml:space="preserve">RESPONSÁVEL </w:t>
            </w:r>
          </w:p>
        </w:tc>
        <w:tc>
          <w:tcPr>
            <w:tcW w:w="7938" w:type="dxa"/>
          </w:tcPr>
          <w:p w:rsidR="00B91541" w:rsidRPr="00213A75" w:rsidRDefault="00B91541" w:rsidP="00F52048">
            <w:pPr>
              <w:pStyle w:val="Pa48"/>
              <w:spacing w:line="240" w:lineRule="auto"/>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 xml:space="preserve">Equipe de manutenção local/empresa capacitada. </w:t>
            </w:r>
          </w:p>
        </w:tc>
      </w:tr>
      <w:tr w:rsidR="00B91541" w:rsidRPr="00213A75"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B91541" w:rsidRPr="00213A75" w:rsidRDefault="00B91541" w:rsidP="00F52048">
            <w:pPr>
              <w:pStyle w:val="Pa8"/>
              <w:jc w:val="center"/>
              <w:rPr>
                <w:rStyle w:val="Forte"/>
                <w:rFonts w:asciiTheme="minorHAnsi" w:hAnsiTheme="minorHAnsi" w:cstheme="minorHAnsi"/>
                <w:sz w:val="20"/>
                <w:szCs w:val="16"/>
              </w:rPr>
            </w:pPr>
            <w:r w:rsidRPr="00213A75">
              <w:rPr>
                <w:rStyle w:val="Forte"/>
                <w:rFonts w:asciiTheme="minorHAnsi" w:hAnsiTheme="minorHAnsi" w:cstheme="minorHAnsi"/>
                <w:sz w:val="20"/>
                <w:szCs w:val="16"/>
              </w:rPr>
              <w:t xml:space="preserve">CONDIÇÕES DE GARANTIA </w:t>
            </w:r>
          </w:p>
        </w:tc>
      </w:tr>
      <w:tr w:rsidR="00B91541" w:rsidRPr="00213A75"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1809" w:type="dxa"/>
          </w:tcPr>
          <w:p w:rsidR="00B91541" w:rsidRPr="00213A75" w:rsidRDefault="00B91541" w:rsidP="00213A75">
            <w:pPr>
              <w:pStyle w:val="Pa36"/>
              <w:jc w:val="center"/>
              <w:rPr>
                <w:rFonts w:asciiTheme="minorHAnsi" w:hAnsiTheme="minorHAnsi" w:cstheme="minorHAnsi"/>
                <w:color w:val="000000"/>
                <w:sz w:val="20"/>
                <w:szCs w:val="16"/>
              </w:rPr>
            </w:pPr>
            <w:r w:rsidRPr="00213A75">
              <w:rPr>
                <w:rFonts w:asciiTheme="minorHAnsi" w:hAnsiTheme="minorHAnsi" w:cstheme="minorHAnsi"/>
                <w:color w:val="000000"/>
                <w:sz w:val="20"/>
                <w:szCs w:val="16"/>
              </w:rPr>
              <w:t xml:space="preserve">GARANTIA DECLARADA </w:t>
            </w:r>
          </w:p>
        </w:tc>
        <w:tc>
          <w:tcPr>
            <w:tcW w:w="7938" w:type="dxa"/>
          </w:tcPr>
          <w:p w:rsidR="00B91541" w:rsidRPr="00213A75" w:rsidRDefault="00B91541" w:rsidP="00F52048">
            <w:pPr>
              <w:pStyle w:val="Pa47"/>
              <w:spacing w:line="240" w:lineRule="auto"/>
              <w:jc w:val="both"/>
              <w:rPr>
                <w:rFonts w:asciiTheme="minorHAnsi" w:hAnsiTheme="minorHAnsi" w:cstheme="minorHAnsi"/>
                <w:color w:val="000000"/>
                <w:sz w:val="16"/>
                <w:szCs w:val="16"/>
              </w:rPr>
            </w:pPr>
            <w:r w:rsidRPr="00213A75">
              <w:rPr>
                <w:rFonts w:asciiTheme="minorHAnsi" w:hAnsiTheme="minorHAnsi" w:cstheme="minorHAnsi"/>
                <w:b/>
                <w:bCs/>
                <w:color w:val="000000"/>
                <w:sz w:val="16"/>
                <w:szCs w:val="16"/>
              </w:rPr>
              <w:t xml:space="preserve">Borrachas, escovas, roldanas, fechos e articulações (itens sujeitos ao desgaste natural): </w:t>
            </w:r>
          </w:p>
          <w:p w:rsidR="00B91541" w:rsidRPr="00213A75" w:rsidRDefault="00B74E5F" w:rsidP="00B83DDC">
            <w:pPr>
              <w:pStyle w:val="Pa47"/>
              <w:numPr>
                <w:ilvl w:val="0"/>
                <w:numId w:val="26"/>
              </w:numPr>
              <w:tabs>
                <w:tab w:val="clear" w:pos="720"/>
                <w:tab w:val="num" w:pos="176"/>
              </w:tabs>
              <w:spacing w:line="240" w:lineRule="auto"/>
              <w:ind w:left="176" w:hanging="142"/>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D</w:t>
            </w:r>
            <w:r w:rsidR="00B91541" w:rsidRPr="00213A75">
              <w:rPr>
                <w:rFonts w:asciiTheme="minorHAnsi" w:hAnsiTheme="minorHAnsi" w:cstheme="minorHAnsi"/>
                <w:color w:val="000000"/>
                <w:sz w:val="16"/>
                <w:szCs w:val="16"/>
              </w:rPr>
              <w:t xml:space="preserve">esempenho do material (falhas de fabricação) – </w:t>
            </w:r>
            <w:r w:rsidR="00B91541" w:rsidRPr="00213A75">
              <w:rPr>
                <w:rFonts w:asciiTheme="minorHAnsi" w:hAnsiTheme="minorHAnsi" w:cstheme="minorHAnsi"/>
                <w:b/>
                <w:color w:val="000000"/>
                <w:sz w:val="16"/>
                <w:szCs w:val="16"/>
              </w:rPr>
              <w:t>2 (dois) anos</w:t>
            </w:r>
            <w:r w:rsidR="00546BFC" w:rsidRPr="00213A75">
              <w:rPr>
                <w:rFonts w:asciiTheme="minorHAnsi" w:hAnsiTheme="minorHAnsi" w:cstheme="minorHAnsi"/>
                <w:color w:val="000000"/>
                <w:sz w:val="16"/>
                <w:szCs w:val="16"/>
              </w:rPr>
              <w:t>.</w:t>
            </w:r>
          </w:p>
          <w:p w:rsidR="00B91541" w:rsidRPr="00213A75" w:rsidRDefault="00B74E5F" w:rsidP="00B83DDC">
            <w:pPr>
              <w:pStyle w:val="Pa47"/>
              <w:numPr>
                <w:ilvl w:val="0"/>
                <w:numId w:val="26"/>
              </w:numPr>
              <w:tabs>
                <w:tab w:val="clear" w:pos="720"/>
                <w:tab w:val="num" w:pos="176"/>
              </w:tabs>
              <w:spacing w:line="240" w:lineRule="auto"/>
              <w:ind w:left="176" w:hanging="142"/>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P</w:t>
            </w:r>
            <w:r w:rsidR="00B91541" w:rsidRPr="00213A75">
              <w:rPr>
                <w:rFonts w:asciiTheme="minorHAnsi" w:hAnsiTheme="minorHAnsi" w:cstheme="minorHAnsi"/>
                <w:color w:val="000000"/>
                <w:sz w:val="16"/>
                <w:szCs w:val="16"/>
              </w:rPr>
              <w:t xml:space="preserve">roblemas com instalação – </w:t>
            </w:r>
            <w:r w:rsidR="00B91541" w:rsidRPr="00213A75">
              <w:rPr>
                <w:rFonts w:asciiTheme="minorHAnsi" w:hAnsiTheme="minorHAnsi" w:cstheme="minorHAnsi"/>
                <w:b/>
                <w:color w:val="000000"/>
                <w:sz w:val="16"/>
                <w:szCs w:val="16"/>
              </w:rPr>
              <w:t>2 (dois) anos</w:t>
            </w:r>
            <w:r w:rsidR="00B91541" w:rsidRPr="00213A75">
              <w:rPr>
                <w:rFonts w:asciiTheme="minorHAnsi" w:hAnsiTheme="minorHAnsi" w:cstheme="minorHAnsi"/>
                <w:color w:val="000000"/>
                <w:sz w:val="16"/>
                <w:szCs w:val="16"/>
              </w:rPr>
              <w:t xml:space="preserve">. </w:t>
            </w:r>
          </w:p>
          <w:p w:rsidR="00B91541" w:rsidRPr="00213A75" w:rsidRDefault="00B91541" w:rsidP="00F52048">
            <w:pPr>
              <w:pStyle w:val="Pa47"/>
              <w:spacing w:line="240" w:lineRule="auto"/>
              <w:ind w:left="34"/>
              <w:jc w:val="both"/>
              <w:rPr>
                <w:rFonts w:asciiTheme="minorHAnsi" w:hAnsiTheme="minorHAnsi" w:cstheme="minorHAnsi"/>
                <w:color w:val="000000"/>
                <w:sz w:val="16"/>
                <w:szCs w:val="16"/>
              </w:rPr>
            </w:pPr>
            <w:r w:rsidRPr="00213A75">
              <w:rPr>
                <w:rFonts w:asciiTheme="minorHAnsi" w:hAnsiTheme="minorHAnsi" w:cstheme="minorHAnsi"/>
                <w:b/>
                <w:bCs/>
                <w:color w:val="000000"/>
                <w:sz w:val="16"/>
                <w:szCs w:val="16"/>
              </w:rPr>
              <w:t xml:space="preserve">Perfis de alumínio, fixadores e revestimentos em painel de alumínio: </w:t>
            </w:r>
          </w:p>
          <w:p w:rsidR="00B91541" w:rsidRPr="00213A75" w:rsidRDefault="00B74E5F" w:rsidP="00B83DDC">
            <w:pPr>
              <w:pStyle w:val="Pa47"/>
              <w:numPr>
                <w:ilvl w:val="0"/>
                <w:numId w:val="26"/>
              </w:numPr>
              <w:tabs>
                <w:tab w:val="clear" w:pos="720"/>
                <w:tab w:val="num" w:pos="176"/>
              </w:tabs>
              <w:spacing w:line="240" w:lineRule="auto"/>
              <w:ind w:left="176" w:hanging="142"/>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A</w:t>
            </w:r>
            <w:r w:rsidR="00B91541" w:rsidRPr="00213A75">
              <w:rPr>
                <w:rFonts w:asciiTheme="minorHAnsi" w:hAnsiTheme="minorHAnsi" w:cstheme="minorHAnsi"/>
                <w:color w:val="000000"/>
                <w:sz w:val="16"/>
                <w:szCs w:val="16"/>
              </w:rPr>
              <w:t xml:space="preserve">massados, riscados ou manchados – </w:t>
            </w:r>
            <w:r w:rsidR="00B91541" w:rsidRPr="00213A75">
              <w:rPr>
                <w:rFonts w:asciiTheme="minorHAnsi" w:hAnsiTheme="minorHAnsi" w:cstheme="minorHAnsi"/>
                <w:b/>
                <w:color w:val="000000"/>
                <w:sz w:val="16"/>
                <w:szCs w:val="16"/>
              </w:rPr>
              <w:t>no ato da entrega</w:t>
            </w:r>
            <w:r w:rsidR="00B91541" w:rsidRPr="00213A75">
              <w:rPr>
                <w:rFonts w:asciiTheme="minorHAnsi" w:hAnsiTheme="minorHAnsi" w:cstheme="minorHAnsi"/>
                <w:color w:val="000000"/>
                <w:sz w:val="16"/>
                <w:szCs w:val="16"/>
              </w:rPr>
              <w:t xml:space="preserve">; </w:t>
            </w:r>
          </w:p>
          <w:p w:rsidR="00B91541" w:rsidRPr="00213A75" w:rsidRDefault="00B74E5F" w:rsidP="00B83DDC">
            <w:pPr>
              <w:pStyle w:val="Pa47"/>
              <w:numPr>
                <w:ilvl w:val="0"/>
                <w:numId w:val="26"/>
              </w:numPr>
              <w:tabs>
                <w:tab w:val="clear" w:pos="720"/>
                <w:tab w:val="num" w:pos="176"/>
              </w:tabs>
              <w:spacing w:line="240" w:lineRule="auto"/>
              <w:ind w:left="176" w:hanging="142"/>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I</w:t>
            </w:r>
            <w:r w:rsidR="00B91541" w:rsidRPr="00213A75">
              <w:rPr>
                <w:rFonts w:asciiTheme="minorHAnsi" w:hAnsiTheme="minorHAnsi" w:cstheme="minorHAnsi"/>
                <w:color w:val="000000"/>
                <w:sz w:val="16"/>
                <w:szCs w:val="16"/>
              </w:rPr>
              <w:t xml:space="preserve">ntegridade do material – </w:t>
            </w:r>
            <w:r w:rsidR="00B91541" w:rsidRPr="00213A75">
              <w:rPr>
                <w:rFonts w:asciiTheme="minorHAnsi" w:hAnsiTheme="minorHAnsi" w:cstheme="minorHAnsi"/>
                <w:b/>
                <w:color w:val="000000"/>
                <w:sz w:val="16"/>
                <w:szCs w:val="16"/>
              </w:rPr>
              <w:t>5 (cinco) anos</w:t>
            </w:r>
            <w:r w:rsidR="00546BFC" w:rsidRPr="00213A75">
              <w:rPr>
                <w:rFonts w:asciiTheme="minorHAnsi" w:hAnsiTheme="minorHAnsi" w:cstheme="minorHAnsi"/>
                <w:color w:val="000000"/>
                <w:sz w:val="16"/>
                <w:szCs w:val="16"/>
              </w:rPr>
              <w:t>.</w:t>
            </w:r>
          </w:p>
          <w:p w:rsidR="00B91541" w:rsidRPr="00213A75" w:rsidRDefault="00B74E5F" w:rsidP="00B83DDC">
            <w:pPr>
              <w:pStyle w:val="Pa47"/>
              <w:numPr>
                <w:ilvl w:val="0"/>
                <w:numId w:val="26"/>
              </w:numPr>
              <w:tabs>
                <w:tab w:val="clear" w:pos="720"/>
                <w:tab w:val="num" w:pos="176"/>
              </w:tabs>
              <w:spacing w:line="240" w:lineRule="auto"/>
              <w:ind w:left="176" w:hanging="142"/>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P</w:t>
            </w:r>
            <w:r w:rsidR="00B91541" w:rsidRPr="00213A75">
              <w:rPr>
                <w:rFonts w:asciiTheme="minorHAnsi" w:hAnsiTheme="minorHAnsi" w:cstheme="minorHAnsi"/>
                <w:color w:val="000000"/>
                <w:sz w:val="16"/>
                <w:szCs w:val="16"/>
              </w:rPr>
              <w:t xml:space="preserve">artes móveis (inclusive recolhedores de palhetas, motores e conjuntos elétricos de acondicionamento) – </w:t>
            </w:r>
            <w:r w:rsidR="00B91541" w:rsidRPr="00213A75">
              <w:rPr>
                <w:rFonts w:asciiTheme="minorHAnsi" w:hAnsiTheme="minorHAnsi" w:cstheme="minorHAnsi"/>
                <w:b/>
                <w:color w:val="000000"/>
                <w:sz w:val="16"/>
                <w:szCs w:val="16"/>
              </w:rPr>
              <w:t>1 ano</w:t>
            </w:r>
            <w:r w:rsidR="00546BFC" w:rsidRPr="00213A75">
              <w:rPr>
                <w:rFonts w:asciiTheme="minorHAnsi" w:hAnsiTheme="minorHAnsi" w:cstheme="minorHAnsi"/>
                <w:color w:val="000000"/>
                <w:sz w:val="16"/>
                <w:szCs w:val="16"/>
              </w:rPr>
              <w:t>.</w:t>
            </w:r>
          </w:p>
          <w:p w:rsidR="00B91541" w:rsidRPr="00213A75" w:rsidRDefault="00B74E5F" w:rsidP="00B83DDC">
            <w:pPr>
              <w:pStyle w:val="Pa47"/>
              <w:numPr>
                <w:ilvl w:val="0"/>
                <w:numId w:val="26"/>
              </w:numPr>
              <w:tabs>
                <w:tab w:val="clear" w:pos="720"/>
                <w:tab w:val="num" w:pos="176"/>
              </w:tabs>
              <w:spacing w:line="240" w:lineRule="auto"/>
              <w:ind w:left="176" w:hanging="142"/>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V</w:t>
            </w:r>
            <w:r w:rsidR="00B91541" w:rsidRPr="00213A75">
              <w:rPr>
                <w:rFonts w:asciiTheme="minorHAnsi" w:hAnsiTheme="minorHAnsi" w:cstheme="minorHAnsi"/>
                <w:color w:val="000000"/>
                <w:sz w:val="16"/>
                <w:szCs w:val="16"/>
              </w:rPr>
              <w:t xml:space="preserve">edação e funcionamento – </w:t>
            </w:r>
            <w:r w:rsidR="00B91541" w:rsidRPr="00213A75">
              <w:rPr>
                <w:rFonts w:asciiTheme="minorHAnsi" w:hAnsiTheme="minorHAnsi" w:cstheme="minorHAnsi"/>
                <w:b/>
                <w:color w:val="000000"/>
                <w:sz w:val="16"/>
                <w:szCs w:val="16"/>
              </w:rPr>
              <w:t>2 (dois) anos</w:t>
            </w:r>
            <w:r w:rsidR="00B91541" w:rsidRPr="00213A75">
              <w:rPr>
                <w:rFonts w:asciiTheme="minorHAnsi" w:hAnsiTheme="minorHAnsi" w:cstheme="minorHAnsi"/>
                <w:color w:val="000000"/>
                <w:sz w:val="16"/>
                <w:szCs w:val="16"/>
              </w:rPr>
              <w:t xml:space="preserve">. </w:t>
            </w:r>
          </w:p>
        </w:tc>
      </w:tr>
      <w:tr w:rsidR="00B91541" w:rsidRPr="00213A75"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0"/>
        </w:trPr>
        <w:tc>
          <w:tcPr>
            <w:tcW w:w="1809" w:type="dxa"/>
          </w:tcPr>
          <w:p w:rsidR="00B91541" w:rsidRPr="00213A75" w:rsidRDefault="00B91541" w:rsidP="00213A75">
            <w:pPr>
              <w:pStyle w:val="Pa36"/>
              <w:jc w:val="center"/>
              <w:rPr>
                <w:rFonts w:asciiTheme="minorHAnsi" w:hAnsiTheme="minorHAnsi" w:cstheme="minorHAnsi"/>
                <w:color w:val="000000"/>
                <w:sz w:val="16"/>
                <w:szCs w:val="16"/>
              </w:rPr>
            </w:pPr>
            <w:r w:rsidRPr="00213A75">
              <w:rPr>
                <w:rFonts w:asciiTheme="minorHAnsi" w:hAnsiTheme="minorHAnsi" w:cstheme="minorHAnsi"/>
                <w:color w:val="000000"/>
                <w:sz w:val="16"/>
                <w:szCs w:val="16"/>
              </w:rPr>
              <w:t xml:space="preserve">PERDA DA GARANTIA </w:t>
            </w:r>
          </w:p>
        </w:tc>
        <w:tc>
          <w:tcPr>
            <w:tcW w:w="7938" w:type="dxa"/>
          </w:tcPr>
          <w:p w:rsidR="00B91541" w:rsidRPr="00213A75" w:rsidRDefault="00B74E5F" w:rsidP="00B83DDC">
            <w:pPr>
              <w:pStyle w:val="Pa47"/>
              <w:numPr>
                <w:ilvl w:val="0"/>
                <w:numId w:val="26"/>
              </w:numPr>
              <w:tabs>
                <w:tab w:val="clear" w:pos="720"/>
              </w:tabs>
              <w:spacing w:line="240" w:lineRule="auto"/>
              <w:ind w:left="176" w:hanging="142"/>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C</w:t>
            </w:r>
            <w:r w:rsidR="00B91541" w:rsidRPr="00213A75">
              <w:rPr>
                <w:rFonts w:asciiTheme="minorHAnsi" w:hAnsiTheme="minorHAnsi" w:cstheme="minorHAnsi"/>
                <w:color w:val="000000"/>
                <w:sz w:val="16"/>
                <w:szCs w:val="16"/>
              </w:rPr>
              <w:t>aso ocorra a aplicação de produtos quimicamente agre</w:t>
            </w:r>
            <w:r w:rsidR="00546BFC" w:rsidRPr="00213A75">
              <w:rPr>
                <w:rFonts w:asciiTheme="minorHAnsi" w:hAnsiTheme="minorHAnsi" w:cstheme="minorHAnsi"/>
                <w:color w:val="000000"/>
                <w:sz w:val="16"/>
                <w:szCs w:val="16"/>
              </w:rPr>
              <w:t>ssivos.</w:t>
            </w:r>
            <w:r w:rsidR="00B91541" w:rsidRPr="00213A75">
              <w:rPr>
                <w:rFonts w:asciiTheme="minorHAnsi" w:hAnsiTheme="minorHAnsi" w:cstheme="minorHAnsi"/>
                <w:color w:val="000000"/>
                <w:sz w:val="16"/>
                <w:szCs w:val="16"/>
              </w:rPr>
              <w:t xml:space="preserve"> </w:t>
            </w:r>
          </w:p>
          <w:p w:rsidR="00B91541" w:rsidRPr="00213A75" w:rsidRDefault="00B74E5F" w:rsidP="00B83DDC">
            <w:pPr>
              <w:pStyle w:val="Pa47"/>
              <w:numPr>
                <w:ilvl w:val="0"/>
                <w:numId w:val="26"/>
              </w:numPr>
              <w:tabs>
                <w:tab w:val="clear" w:pos="720"/>
              </w:tabs>
              <w:spacing w:line="240" w:lineRule="auto"/>
              <w:ind w:left="176" w:hanging="142"/>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S</w:t>
            </w:r>
            <w:r w:rsidR="00B91541" w:rsidRPr="00213A75">
              <w:rPr>
                <w:rFonts w:asciiTheme="minorHAnsi" w:hAnsiTheme="minorHAnsi" w:cstheme="minorHAnsi"/>
                <w:color w:val="000000"/>
                <w:sz w:val="16"/>
                <w:szCs w:val="16"/>
              </w:rPr>
              <w:t xml:space="preserve">e forem instaladas cortinas ou quaisquer aparelhos, como ar-condicionado, diretamente na estrutura das esquadrias </w:t>
            </w:r>
            <w:r w:rsidR="00546BFC" w:rsidRPr="00213A75">
              <w:rPr>
                <w:rFonts w:asciiTheme="minorHAnsi" w:hAnsiTheme="minorHAnsi" w:cstheme="minorHAnsi"/>
                <w:color w:val="000000"/>
                <w:sz w:val="16"/>
                <w:szCs w:val="16"/>
              </w:rPr>
              <w:t>ou que nelas possam interferir.</w:t>
            </w:r>
          </w:p>
          <w:p w:rsidR="00B91541" w:rsidRPr="00213A75" w:rsidRDefault="00B74E5F" w:rsidP="00B83DDC">
            <w:pPr>
              <w:pStyle w:val="Pa47"/>
              <w:numPr>
                <w:ilvl w:val="0"/>
                <w:numId w:val="26"/>
              </w:numPr>
              <w:tabs>
                <w:tab w:val="clear" w:pos="720"/>
              </w:tabs>
              <w:spacing w:line="240" w:lineRule="auto"/>
              <w:ind w:left="176" w:hanging="142"/>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S</w:t>
            </w:r>
            <w:r w:rsidR="00B91541" w:rsidRPr="00213A75">
              <w:rPr>
                <w:rFonts w:asciiTheme="minorHAnsi" w:hAnsiTheme="minorHAnsi" w:cstheme="minorHAnsi"/>
                <w:color w:val="000000"/>
                <w:sz w:val="16"/>
                <w:szCs w:val="16"/>
              </w:rPr>
              <w:t xml:space="preserve">e for feita qualquer mudança na esquadria, na sua forma de instalação ou na modificação de seu acabamento, alterando </w:t>
            </w:r>
            <w:r w:rsidR="00546BFC" w:rsidRPr="00213A75">
              <w:rPr>
                <w:rFonts w:asciiTheme="minorHAnsi" w:hAnsiTheme="minorHAnsi" w:cstheme="minorHAnsi"/>
                <w:color w:val="000000"/>
                <w:sz w:val="16"/>
                <w:szCs w:val="16"/>
              </w:rPr>
              <w:t>suas características originais.</w:t>
            </w:r>
          </w:p>
          <w:p w:rsidR="00B91541" w:rsidRPr="00213A75" w:rsidRDefault="00B74E5F" w:rsidP="00B83DDC">
            <w:pPr>
              <w:pStyle w:val="Pa47"/>
              <w:numPr>
                <w:ilvl w:val="0"/>
                <w:numId w:val="48"/>
              </w:numPr>
              <w:spacing w:line="240" w:lineRule="auto"/>
              <w:ind w:left="176" w:hanging="142"/>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S</w:t>
            </w:r>
            <w:r w:rsidR="00B91541" w:rsidRPr="00213A75">
              <w:rPr>
                <w:rFonts w:asciiTheme="minorHAnsi" w:hAnsiTheme="minorHAnsi" w:cstheme="minorHAnsi"/>
                <w:color w:val="000000"/>
                <w:sz w:val="16"/>
                <w:szCs w:val="16"/>
              </w:rPr>
              <w:t>e não forem tomados os cuidados de uso ou não forem feitas as manutenções previstas por empresa capacitada.</w:t>
            </w:r>
          </w:p>
        </w:tc>
      </w:tr>
    </w:tbl>
    <w:p w:rsidR="00BE035D" w:rsidRDefault="00BE035D" w:rsidP="00213A75">
      <w:pPr>
        <w:pStyle w:val="Ttulo2"/>
      </w:pPr>
      <w:bookmarkStart w:id="86" w:name="_Toc383763821"/>
      <w:bookmarkStart w:id="87" w:name="_Toc530001647"/>
    </w:p>
    <w:p w:rsidR="00BE035D" w:rsidRDefault="00BE035D" w:rsidP="00213A75">
      <w:pPr>
        <w:pStyle w:val="Ttulo2"/>
      </w:pPr>
    </w:p>
    <w:p w:rsidR="001E0947" w:rsidRDefault="00213A75" w:rsidP="00213A75">
      <w:pPr>
        <w:pStyle w:val="Ttulo2"/>
      </w:pPr>
      <w:r w:rsidRPr="00E640AB">
        <w:t>Esquadrias de madeira</w:t>
      </w:r>
      <w:bookmarkEnd w:id="86"/>
      <w:bookmarkEnd w:id="87"/>
    </w:p>
    <w:p w:rsidR="00213A75" w:rsidRPr="00213A75" w:rsidRDefault="00213A75" w:rsidP="00EA7BCC">
      <w:pPr>
        <w:spacing w:afterLines="0"/>
        <w:ind w:left="284"/>
        <w:jc w:val="both"/>
        <w:rPr>
          <w:lang w:val="pt-BR"/>
        </w:rPr>
      </w:pPr>
    </w:p>
    <w:tbl>
      <w:tblPr>
        <w:tblW w:w="9747" w:type="dxa"/>
        <w:tblBorders>
          <w:top w:val="nil"/>
          <w:left w:val="nil"/>
          <w:bottom w:val="nil"/>
          <w:right w:val="nil"/>
        </w:tblBorders>
        <w:tblLayout w:type="fixed"/>
        <w:tblLook w:val="0000"/>
      </w:tblPr>
      <w:tblGrid>
        <w:gridCol w:w="1809"/>
        <w:gridCol w:w="7938"/>
      </w:tblGrid>
      <w:tr w:rsidR="00213A75" w:rsidRPr="005459BD" w:rsidTr="00F52048">
        <w:trPr>
          <w:trHeight w:val="90"/>
        </w:trPr>
        <w:tc>
          <w:tcPr>
            <w:tcW w:w="9747"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tcPr>
          <w:p w:rsidR="00213A75" w:rsidRPr="00213A75" w:rsidRDefault="00213A75" w:rsidP="00213A75">
            <w:pPr>
              <w:pStyle w:val="Pa8"/>
              <w:jc w:val="center"/>
              <w:rPr>
                <w:rStyle w:val="Forte"/>
                <w:rFonts w:asciiTheme="minorHAnsi" w:hAnsiTheme="minorHAnsi" w:cstheme="minorHAnsi"/>
                <w:sz w:val="22"/>
                <w:szCs w:val="22"/>
              </w:rPr>
            </w:pPr>
            <w:r w:rsidRPr="00213A75">
              <w:rPr>
                <w:rStyle w:val="Forte"/>
                <w:rFonts w:asciiTheme="minorHAnsi" w:hAnsiTheme="minorHAnsi" w:cstheme="minorHAnsi"/>
                <w:sz w:val="22"/>
                <w:szCs w:val="22"/>
              </w:rPr>
              <w:t>IDENTIFICAÇÕES</w:t>
            </w:r>
          </w:p>
        </w:tc>
      </w:tr>
      <w:tr w:rsidR="00213A75" w:rsidRPr="005459BD" w:rsidTr="00F52048">
        <w:trPr>
          <w:trHeight w:val="456"/>
        </w:trPr>
        <w:tc>
          <w:tcPr>
            <w:tcW w:w="1809" w:type="dxa"/>
            <w:tcBorders>
              <w:top w:val="single" w:sz="4" w:space="0" w:color="auto"/>
              <w:left w:val="single" w:sz="4" w:space="0" w:color="auto"/>
              <w:bottom w:val="single" w:sz="4" w:space="0" w:color="auto"/>
              <w:right w:val="single" w:sz="4" w:space="0" w:color="auto"/>
            </w:tcBorders>
          </w:tcPr>
          <w:p w:rsidR="00213A75" w:rsidRPr="003342BE" w:rsidRDefault="00213A75" w:rsidP="00F52048">
            <w:pPr>
              <w:pStyle w:val="Citao"/>
              <w:spacing w:afterLines="0"/>
              <w:jc w:val="center"/>
              <w:rPr>
                <w:rFonts w:cstheme="minorHAnsi"/>
                <w:i w:val="0"/>
                <w:szCs w:val="16"/>
              </w:rPr>
            </w:pPr>
            <w:r w:rsidRPr="003342BE">
              <w:rPr>
                <w:rFonts w:cstheme="minorHAnsi"/>
                <w:i w:val="0"/>
                <w:szCs w:val="16"/>
              </w:rPr>
              <w:t>DESCRIÇÃO DO SISTEMA</w:t>
            </w:r>
          </w:p>
        </w:tc>
        <w:tc>
          <w:tcPr>
            <w:tcW w:w="7938" w:type="dxa"/>
            <w:tcBorders>
              <w:top w:val="single" w:sz="4" w:space="0" w:color="auto"/>
              <w:left w:val="single" w:sz="4" w:space="0" w:color="auto"/>
              <w:bottom w:val="single" w:sz="4" w:space="0" w:color="auto"/>
              <w:right w:val="single" w:sz="4" w:space="0" w:color="auto"/>
            </w:tcBorders>
          </w:tcPr>
          <w:p w:rsidR="00213A75" w:rsidRPr="003342BE" w:rsidRDefault="00213A75" w:rsidP="00213A75">
            <w:pPr>
              <w:pStyle w:val="Pa47"/>
              <w:spacing w:line="240" w:lineRule="auto"/>
              <w:rPr>
                <w:rFonts w:asciiTheme="minorHAnsi" w:hAnsiTheme="minorHAnsi" w:cstheme="minorHAnsi"/>
                <w:sz w:val="16"/>
                <w:szCs w:val="16"/>
              </w:rPr>
            </w:pPr>
            <w:r w:rsidRPr="003342BE">
              <w:rPr>
                <w:rFonts w:asciiTheme="minorHAnsi" w:hAnsiTheme="minorHAnsi" w:cstheme="minorHAnsi"/>
                <w:color w:val="000000"/>
                <w:sz w:val="16"/>
                <w:szCs w:val="16"/>
              </w:rPr>
              <w:t xml:space="preserve">Sistema que compreende todos os componentes construtivos empregados na execução das portas, portões, janelas e basculantes que utilizam a madeira como matéria-prima básica. </w:t>
            </w:r>
          </w:p>
        </w:tc>
      </w:tr>
      <w:tr w:rsidR="00213A75" w:rsidRPr="005459BD" w:rsidTr="00F520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1809" w:type="dxa"/>
          </w:tcPr>
          <w:p w:rsidR="00213A75" w:rsidRPr="003342BE" w:rsidRDefault="00213A75" w:rsidP="00213A75">
            <w:pPr>
              <w:pStyle w:val="Pa36"/>
              <w:spacing w:line="240" w:lineRule="auto"/>
              <w:jc w:val="center"/>
              <w:rPr>
                <w:rFonts w:asciiTheme="minorHAnsi" w:hAnsiTheme="minorHAnsi" w:cstheme="minorHAnsi"/>
                <w:color w:val="000000"/>
                <w:sz w:val="20"/>
                <w:szCs w:val="16"/>
              </w:rPr>
            </w:pPr>
            <w:r w:rsidRPr="003342BE">
              <w:rPr>
                <w:rFonts w:asciiTheme="minorHAnsi" w:hAnsiTheme="minorHAnsi" w:cstheme="minorHAnsi"/>
                <w:color w:val="000000"/>
                <w:sz w:val="20"/>
                <w:szCs w:val="16"/>
              </w:rPr>
              <w:t>COMPONENTES / CARACTERÍSTICAS</w:t>
            </w:r>
          </w:p>
        </w:tc>
        <w:tc>
          <w:tcPr>
            <w:tcW w:w="7938" w:type="dxa"/>
          </w:tcPr>
          <w:p w:rsidR="00213A75" w:rsidRPr="0054453E" w:rsidRDefault="005031B7" w:rsidP="00F52048">
            <w:pPr>
              <w:pStyle w:val="Pa47"/>
              <w:spacing w:line="240" w:lineRule="auto"/>
              <w:jc w:val="both"/>
              <w:rPr>
                <w:rFonts w:asciiTheme="minorHAnsi" w:hAnsiTheme="minorHAnsi" w:cstheme="minorHAnsi"/>
                <w:sz w:val="16"/>
                <w:szCs w:val="16"/>
              </w:rPr>
            </w:pPr>
            <w:r w:rsidRPr="0054453E">
              <w:rPr>
                <w:rFonts w:asciiTheme="minorHAnsi" w:hAnsiTheme="minorHAnsi" w:cstheme="minorHAnsi"/>
                <w:sz w:val="16"/>
                <w:szCs w:val="16"/>
              </w:rPr>
              <w:t xml:space="preserve">Folha porta </w:t>
            </w:r>
            <w:r w:rsidR="0054453E" w:rsidRPr="0054453E">
              <w:rPr>
                <w:rFonts w:asciiTheme="minorHAnsi" w:hAnsiTheme="minorHAnsi" w:cstheme="minorHAnsi"/>
                <w:sz w:val="16"/>
                <w:szCs w:val="16"/>
              </w:rPr>
              <w:t xml:space="preserve">frizzatta nos aptos de entrada e no salão de festas e porta </w:t>
            </w:r>
            <w:r w:rsidRPr="0054453E">
              <w:rPr>
                <w:rFonts w:asciiTheme="minorHAnsi" w:hAnsiTheme="minorHAnsi" w:cstheme="minorHAnsi"/>
                <w:sz w:val="16"/>
                <w:szCs w:val="16"/>
              </w:rPr>
              <w:t>lisa</w:t>
            </w:r>
            <w:r w:rsidR="0054453E" w:rsidRPr="0054453E">
              <w:rPr>
                <w:rFonts w:asciiTheme="minorHAnsi" w:hAnsiTheme="minorHAnsi" w:cstheme="minorHAnsi"/>
                <w:sz w:val="16"/>
                <w:szCs w:val="16"/>
              </w:rPr>
              <w:t xml:space="preserve"> no interior dos aptos</w:t>
            </w:r>
            <w:r w:rsidRPr="0054453E">
              <w:rPr>
                <w:rFonts w:asciiTheme="minorHAnsi" w:hAnsiTheme="minorHAnsi" w:cstheme="minorHAnsi"/>
                <w:sz w:val="16"/>
                <w:szCs w:val="16"/>
              </w:rPr>
              <w:t>,  composta de madeira com PVC, revestimento polimérico branco e borracha amortecedora antiruído.</w:t>
            </w:r>
          </w:p>
          <w:p w:rsidR="005D10A8" w:rsidRPr="0054453E" w:rsidRDefault="005D10A8" w:rsidP="005D10A8">
            <w:pPr>
              <w:spacing w:before="0" w:afterLines="0"/>
              <w:jc w:val="both"/>
              <w:rPr>
                <w:rFonts w:cstheme="minorHAnsi"/>
                <w:sz w:val="16"/>
                <w:szCs w:val="16"/>
                <w:lang w:val="pt-BR" w:bidi="ar-SA"/>
              </w:rPr>
            </w:pPr>
            <w:r w:rsidRPr="0054453E">
              <w:rPr>
                <w:rFonts w:cstheme="minorHAnsi"/>
                <w:sz w:val="16"/>
                <w:szCs w:val="16"/>
                <w:lang w:val="pt-BR" w:bidi="ar-SA"/>
              </w:rPr>
              <w:t xml:space="preserve">Caixilhos em madeira </w:t>
            </w:r>
            <w:r w:rsidR="005031B7" w:rsidRPr="0054453E">
              <w:rPr>
                <w:rFonts w:cstheme="minorHAnsi"/>
                <w:sz w:val="16"/>
                <w:szCs w:val="16"/>
                <w:lang w:val="pt-BR" w:bidi="ar-SA"/>
              </w:rPr>
              <w:t>com PVC revestimento polimérico branco</w:t>
            </w:r>
            <w:r w:rsidR="0054453E" w:rsidRPr="0054453E">
              <w:rPr>
                <w:rFonts w:cstheme="minorHAnsi"/>
                <w:sz w:val="16"/>
                <w:szCs w:val="16"/>
                <w:lang w:val="pt-BR" w:bidi="ar-SA"/>
              </w:rPr>
              <w:t>, regulável</w:t>
            </w:r>
            <w:r w:rsidRPr="0054453E">
              <w:rPr>
                <w:rFonts w:cstheme="minorHAnsi"/>
                <w:sz w:val="16"/>
                <w:szCs w:val="16"/>
                <w:lang w:val="pt-BR" w:bidi="ar-SA"/>
              </w:rPr>
              <w:t>, fixados com espumas de poliuret</w:t>
            </w:r>
            <w:r w:rsidR="0054453E" w:rsidRPr="0054453E">
              <w:rPr>
                <w:rFonts w:cstheme="minorHAnsi"/>
                <w:sz w:val="16"/>
                <w:szCs w:val="16"/>
                <w:lang w:val="pt-BR" w:bidi="ar-SA"/>
              </w:rPr>
              <w:t>ano.</w:t>
            </w:r>
          </w:p>
          <w:p w:rsidR="00213A75" w:rsidRPr="005D10A8" w:rsidRDefault="0054453E" w:rsidP="0054453E">
            <w:pPr>
              <w:spacing w:before="0" w:afterLines="0"/>
              <w:jc w:val="both"/>
              <w:rPr>
                <w:rFonts w:cstheme="minorHAnsi"/>
                <w:sz w:val="16"/>
                <w:szCs w:val="16"/>
                <w:lang w:val="pt-BR" w:bidi="ar-SA"/>
              </w:rPr>
            </w:pPr>
            <w:r w:rsidRPr="0054453E">
              <w:rPr>
                <w:rFonts w:cstheme="minorHAnsi"/>
                <w:sz w:val="16"/>
                <w:szCs w:val="16"/>
                <w:lang w:val="pt-BR" w:bidi="ar-SA"/>
              </w:rPr>
              <w:t>Rodapés de 7 cm e vistas de 6 cm compostos de madeira com PVC com revestimento polimérico branco com as di</w:t>
            </w:r>
            <w:r w:rsidR="005D10A8" w:rsidRPr="0054453E">
              <w:rPr>
                <w:rFonts w:cstheme="minorHAnsi"/>
                <w:sz w:val="16"/>
                <w:szCs w:val="16"/>
                <w:lang w:val="pt-BR" w:bidi="ar-SA"/>
              </w:rPr>
              <w:t>mensões de 60 x 210 x 3,5 cm para banheiros, 70 x 210 x 3,5 cm para quartos, e 80 x 210 x 3,5 c</w:t>
            </w:r>
            <w:r w:rsidRPr="0054453E">
              <w:rPr>
                <w:rFonts w:cstheme="minorHAnsi"/>
                <w:sz w:val="16"/>
                <w:szCs w:val="16"/>
                <w:lang w:val="pt-BR" w:bidi="ar-SA"/>
              </w:rPr>
              <w:t>m para a entrada principal e 90 x 210 x 3,5 cm para a entrada e o banheiro do Salão de Festas</w:t>
            </w:r>
            <w:r>
              <w:rPr>
                <w:rFonts w:cstheme="minorHAnsi"/>
                <w:sz w:val="16"/>
                <w:szCs w:val="16"/>
                <w:lang w:val="pt-BR" w:bidi="ar-SA"/>
              </w:rPr>
              <w:t>.</w:t>
            </w:r>
          </w:p>
        </w:tc>
      </w:tr>
      <w:tr w:rsidR="00213A75" w:rsidRPr="005459BD" w:rsidTr="00F520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1809" w:type="dxa"/>
          </w:tcPr>
          <w:p w:rsidR="00213A75" w:rsidRPr="003342BE" w:rsidRDefault="00213A75" w:rsidP="00213A75">
            <w:pPr>
              <w:pStyle w:val="Pa36"/>
              <w:spacing w:line="240" w:lineRule="auto"/>
              <w:jc w:val="center"/>
              <w:rPr>
                <w:rFonts w:asciiTheme="minorHAnsi" w:hAnsiTheme="minorHAnsi" w:cstheme="minorHAnsi"/>
                <w:color w:val="000000"/>
                <w:sz w:val="20"/>
                <w:szCs w:val="16"/>
              </w:rPr>
            </w:pPr>
            <w:r w:rsidRPr="003342BE">
              <w:rPr>
                <w:rFonts w:asciiTheme="minorHAnsi" w:hAnsiTheme="minorHAnsi" w:cstheme="minorHAnsi"/>
                <w:color w:val="000000"/>
                <w:sz w:val="20"/>
                <w:szCs w:val="16"/>
              </w:rPr>
              <w:t xml:space="preserve">TIPO DE USO </w:t>
            </w:r>
          </w:p>
        </w:tc>
        <w:tc>
          <w:tcPr>
            <w:tcW w:w="7938" w:type="dxa"/>
          </w:tcPr>
          <w:p w:rsidR="00213A75" w:rsidRPr="003342BE" w:rsidRDefault="00213A75" w:rsidP="00213A75">
            <w:pPr>
              <w:pStyle w:val="Pa47"/>
              <w:spacing w:line="240" w:lineRule="auto"/>
              <w:jc w:val="both"/>
              <w:rPr>
                <w:rFonts w:asciiTheme="minorHAnsi" w:hAnsiTheme="minorHAnsi" w:cstheme="minorHAnsi"/>
                <w:color w:val="000000"/>
                <w:sz w:val="16"/>
                <w:szCs w:val="16"/>
              </w:rPr>
            </w:pPr>
            <w:r w:rsidRPr="003342BE">
              <w:rPr>
                <w:rFonts w:asciiTheme="minorHAnsi" w:hAnsiTheme="minorHAnsi" w:cstheme="minorHAnsi"/>
                <w:color w:val="000000"/>
                <w:sz w:val="16"/>
                <w:szCs w:val="16"/>
              </w:rPr>
              <w:t xml:space="preserve">Separação entre ambientes contíguos de forma permanente no caso das esquadrias fixas ou de forma variável no caso das móveis. Essa separação permite a iluminação e a ventilação natural/ambiental, protege o interior das intempéries e promove a segurança, limitando o acesso aos ambientes. </w:t>
            </w:r>
          </w:p>
        </w:tc>
      </w:tr>
      <w:tr w:rsidR="00213A75" w:rsidRPr="005459BD" w:rsidTr="00F520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213A75" w:rsidRPr="003342BE" w:rsidRDefault="00213A75" w:rsidP="00213A75">
            <w:pPr>
              <w:pStyle w:val="Pa8"/>
              <w:spacing w:line="240" w:lineRule="auto"/>
              <w:jc w:val="center"/>
              <w:rPr>
                <w:rStyle w:val="Forte"/>
                <w:rFonts w:asciiTheme="minorHAnsi" w:hAnsiTheme="minorHAnsi" w:cstheme="minorHAnsi"/>
                <w:sz w:val="20"/>
                <w:szCs w:val="16"/>
              </w:rPr>
            </w:pPr>
            <w:r w:rsidRPr="003342BE">
              <w:rPr>
                <w:rStyle w:val="Forte"/>
                <w:rFonts w:asciiTheme="minorHAnsi" w:hAnsiTheme="minorHAnsi" w:cstheme="minorHAnsi"/>
                <w:sz w:val="20"/>
                <w:szCs w:val="16"/>
              </w:rPr>
              <w:t xml:space="preserve">SISTEMA DE MANUTENÇÃO PREVENTIVA E INSPEÇÃO </w:t>
            </w:r>
          </w:p>
        </w:tc>
      </w:tr>
      <w:tr w:rsidR="00213A75" w:rsidRPr="005459BD" w:rsidTr="00F520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1809" w:type="dxa"/>
          </w:tcPr>
          <w:p w:rsidR="00213A75" w:rsidRPr="003342BE" w:rsidRDefault="00213A75" w:rsidP="00213A75">
            <w:pPr>
              <w:pStyle w:val="Pa36"/>
              <w:spacing w:line="240" w:lineRule="auto"/>
              <w:jc w:val="center"/>
              <w:rPr>
                <w:rFonts w:asciiTheme="minorHAnsi" w:hAnsiTheme="minorHAnsi" w:cstheme="minorHAnsi"/>
                <w:color w:val="000000"/>
                <w:sz w:val="20"/>
                <w:szCs w:val="16"/>
              </w:rPr>
            </w:pPr>
            <w:r w:rsidRPr="003342BE">
              <w:rPr>
                <w:rFonts w:asciiTheme="minorHAnsi" w:hAnsiTheme="minorHAnsi" w:cstheme="minorHAnsi"/>
                <w:color w:val="000000"/>
                <w:sz w:val="20"/>
                <w:szCs w:val="16"/>
              </w:rPr>
              <w:t xml:space="preserve">CUIDADOS DE USO E MANUTENÇÃO ROTINEIRA </w:t>
            </w:r>
          </w:p>
        </w:tc>
        <w:tc>
          <w:tcPr>
            <w:tcW w:w="7938" w:type="dxa"/>
          </w:tcPr>
          <w:p w:rsidR="00213A75" w:rsidRPr="003342BE" w:rsidRDefault="00213A75" w:rsidP="00B83DDC">
            <w:pPr>
              <w:pStyle w:val="Pa47"/>
              <w:numPr>
                <w:ilvl w:val="0"/>
                <w:numId w:val="26"/>
              </w:numPr>
              <w:tabs>
                <w:tab w:val="clear" w:pos="720"/>
              </w:tabs>
              <w:spacing w:line="240" w:lineRule="auto"/>
              <w:ind w:left="176" w:hanging="142"/>
              <w:jc w:val="both"/>
              <w:rPr>
                <w:rFonts w:asciiTheme="minorHAnsi" w:hAnsiTheme="minorHAnsi" w:cstheme="minorHAnsi"/>
                <w:color w:val="000000"/>
                <w:sz w:val="16"/>
                <w:szCs w:val="16"/>
              </w:rPr>
            </w:pPr>
            <w:r w:rsidRPr="003342BE">
              <w:rPr>
                <w:rFonts w:asciiTheme="minorHAnsi" w:hAnsiTheme="minorHAnsi" w:cstheme="minorHAnsi"/>
                <w:color w:val="000000"/>
                <w:sz w:val="16"/>
                <w:szCs w:val="16"/>
              </w:rPr>
              <w:t xml:space="preserve">Evitar as portas ao fechá-las. As batidas podem causar trincas na madeira e na pintura, bem como comprometer sua fixação à parede. </w:t>
            </w:r>
          </w:p>
          <w:p w:rsidR="00213A75" w:rsidRPr="003342BE" w:rsidRDefault="00213A75" w:rsidP="00B83DDC">
            <w:pPr>
              <w:pStyle w:val="Pa47"/>
              <w:numPr>
                <w:ilvl w:val="0"/>
                <w:numId w:val="26"/>
              </w:numPr>
              <w:tabs>
                <w:tab w:val="clear" w:pos="720"/>
              </w:tabs>
              <w:spacing w:line="240" w:lineRule="auto"/>
              <w:ind w:left="176" w:hanging="142"/>
              <w:jc w:val="both"/>
              <w:rPr>
                <w:rFonts w:asciiTheme="minorHAnsi" w:hAnsiTheme="minorHAnsi" w:cstheme="minorHAnsi"/>
                <w:color w:val="000000"/>
                <w:sz w:val="16"/>
                <w:szCs w:val="16"/>
              </w:rPr>
            </w:pPr>
            <w:r w:rsidRPr="003342BE">
              <w:rPr>
                <w:rFonts w:asciiTheme="minorHAnsi" w:hAnsiTheme="minorHAnsi" w:cstheme="minorHAnsi"/>
                <w:color w:val="000000"/>
                <w:sz w:val="16"/>
                <w:szCs w:val="16"/>
              </w:rPr>
              <w:t xml:space="preserve">Procurar manter as portas fechadas para evitar que, com o tempo, e principalmente, com o sol, empenem. </w:t>
            </w:r>
          </w:p>
          <w:p w:rsidR="00213A75" w:rsidRPr="003342BE" w:rsidRDefault="00213A75" w:rsidP="00B83DDC">
            <w:pPr>
              <w:pStyle w:val="Pa47"/>
              <w:numPr>
                <w:ilvl w:val="0"/>
                <w:numId w:val="26"/>
              </w:numPr>
              <w:tabs>
                <w:tab w:val="clear" w:pos="720"/>
              </w:tabs>
              <w:spacing w:line="240" w:lineRule="auto"/>
              <w:ind w:left="176" w:hanging="142"/>
              <w:jc w:val="both"/>
              <w:rPr>
                <w:rFonts w:asciiTheme="minorHAnsi" w:hAnsiTheme="minorHAnsi" w:cstheme="minorHAnsi"/>
                <w:color w:val="000000"/>
                <w:sz w:val="16"/>
                <w:szCs w:val="16"/>
              </w:rPr>
            </w:pPr>
            <w:r w:rsidRPr="003342BE">
              <w:rPr>
                <w:rFonts w:asciiTheme="minorHAnsi" w:hAnsiTheme="minorHAnsi" w:cstheme="minorHAnsi"/>
                <w:color w:val="000000"/>
                <w:sz w:val="16"/>
                <w:szCs w:val="16"/>
              </w:rPr>
              <w:t>Nas áreas molhadas, evitar molhar a parte inferior das portas, o que pode promover o seu apodrecimento e o aparecimento de manchas.</w:t>
            </w:r>
          </w:p>
          <w:p w:rsidR="00213A75" w:rsidRPr="003342BE" w:rsidRDefault="00213A75" w:rsidP="00B83DDC">
            <w:pPr>
              <w:pStyle w:val="Pa47"/>
              <w:numPr>
                <w:ilvl w:val="0"/>
                <w:numId w:val="26"/>
              </w:numPr>
              <w:tabs>
                <w:tab w:val="clear" w:pos="720"/>
              </w:tabs>
              <w:spacing w:line="240" w:lineRule="auto"/>
              <w:ind w:left="176" w:hanging="142"/>
              <w:jc w:val="both"/>
              <w:rPr>
                <w:rFonts w:asciiTheme="minorHAnsi" w:hAnsiTheme="minorHAnsi" w:cstheme="minorHAnsi"/>
                <w:color w:val="000000"/>
                <w:sz w:val="16"/>
                <w:szCs w:val="16"/>
              </w:rPr>
            </w:pPr>
            <w:r w:rsidRPr="003342BE">
              <w:rPr>
                <w:rFonts w:asciiTheme="minorHAnsi" w:hAnsiTheme="minorHAnsi" w:cstheme="minorHAnsi"/>
                <w:color w:val="000000"/>
                <w:sz w:val="16"/>
                <w:szCs w:val="16"/>
              </w:rPr>
              <w:t>Para limpeza das portas, não utilizar água. Usar flanela seca ou produtos específicos, tipo lustra móvel.</w:t>
            </w:r>
          </w:p>
          <w:p w:rsidR="00213A75" w:rsidRPr="003342BE" w:rsidRDefault="00213A75" w:rsidP="00B83DDC">
            <w:pPr>
              <w:pStyle w:val="Pa47"/>
              <w:numPr>
                <w:ilvl w:val="0"/>
                <w:numId w:val="26"/>
              </w:numPr>
              <w:tabs>
                <w:tab w:val="clear" w:pos="720"/>
              </w:tabs>
              <w:spacing w:line="240" w:lineRule="auto"/>
              <w:ind w:left="176" w:hanging="142"/>
              <w:jc w:val="both"/>
              <w:rPr>
                <w:rFonts w:asciiTheme="minorHAnsi" w:hAnsiTheme="minorHAnsi" w:cstheme="minorHAnsi"/>
                <w:color w:val="000000"/>
                <w:sz w:val="16"/>
                <w:szCs w:val="16"/>
              </w:rPr>
            </w:pPr>
            <w:r w:rsidRPr="003342BE">
              <w:rPr>
                <w:rFonts w:asciiTheme="minorHAnsi" w:hAnsiTheme="minorHAnsi" w:cstheme="minorHAnsi"/>
                <w:color w:val="000000"/>
                <w:sz w:val="16"/>
                <w:szCs w:val="16"/>
              </w:rPr>
              <w:t>Quando o imóvel ficar sem uso por muito tempo, deixar as portas dos armários abertas, para evitar o aparecimento de mofo.</w:t>
            </w:r>
          </w:p>
          <w:p w:rsidR="00213A75" w:rsidRPr="003342BE" w:rsidRDefault="00213A75" w:rsidP="00B83DDC">
            <w:pPr>
              <w:pStyle w:val="Pa47"/>
              <w:numPr>
                <w:ilvl w:val="0"/>
                <w:numId w:val="26"/>
              </w:numPr>
              <w:tabs>
                <w:tab w:val="clear" w:pos="720"/>
              </w:tabs>
              <w:spacing w:line="240" w:lineRule="auto"/>
              <w:ind w:left="176" w:hanging="142"/>
              <w:jc w:val="both"/>
              <w:rPr>
                <w:rFonts w:asciiTheme="minorHAnsi" w:hAnsiTheme="minorHAnsi" w:cstheme="minorHAnsi"/>
                <w:color w:val="000000"/>
                <w:sz w:val="16"/>
                <w:szCs w:val="16"/>
              </w:rPr>
            </w:pPr>
            <w:r w:rsidRPr="003342BE">
              <w:rPr>
                <w:rFonts w:asciiTheme="minorHAnsi" w:hAnsiTheme="minorHAnsi" w:cstheme="minorHAnsi"/>
                <w:color w:val="000000"/>
                <w:sz w:val="16"/>
                <w:szCs w:val="16"/>
              </w:rPr>
              <w:t>Verificar o funcionamento dos trincos.</w:t>
            </w:r>
          </w:p>
          <w:p w:rsidR="00213A75" w:rsidRPr="003342BE" w:rsidRDefault="00213A75" w:rsidP="00B83DDC">
            <w:pPr>
              <w:pStyle w:val="Pa47"/>
              <w:numPr>
                <w:ilvl w:val="0"/>
                <w:numId w:val="26"/>
              </w:numPr>
              <w:tabs>
                <w:tab w:val="clear" w:pos="720"/>
              </w:tabs>
              <w:spacing w:line="240" w:lineRule="auto"/>
              <w:ind w:left="176" w:hanging="142"/>
              <w:jc w:val="both"/>
              <w:rPr>
                <w:rFonts w:asciiTheme="minorHAnsi" w:hAnsiTheme="minorHAnsi" w:cstheme="minorHAnsi"/>
                <w:color w:val="000000"/>
                <w:sz w:val="16"/>
                <w:szCs w:val="16"/>
              </w:rPr>
            </w:pPr>
            <w:r w:rsidRPr="003342BE">
              <w:rPr>
                <w:rFonts w:asciiTheme="minorHAnsi" w:hAnsiTheme="minorHAnsi" w:cstheme="minorHAnsi"/>
                <w:color w:val="000000"/>
                <w:sz w:val="16"/>
                <w:szCs w:val="16"/>
              </w:rPr>
              <w:t xml:space="preserve">Lubrificar periodicamente as dobradiças e fechaduras com pequena quantidade de grafite em pó. Isso manterá sempre perfeito o seu funcionamento. Nunca utilizar óleos lubrificantes; </w:t>
            </w:r>
          </w:p>
          <w:p w:rsidR="00213A75" w:rsidRPr="003342BE" w:rsidRDefault="00213A75" w:rsidP="00B83DDC">
            <w:pPr>
              <w:pStyle w:val="Pa47"/>
              <w:numPr>
                <w:ilvl w:val="0"/>
                <w:numId w:val="26"/>
              </w:numPr>
              <w:tabs>
                <w:tab w:val="clear" w:pos="720"/>
              </w:tabs>
              <w:spacing w:line="240" w:lineRule="auto"/>
              <w:ind w:left="176" w:hanging="142"/>
              <w:jc w:val="both"/>
              <w:rPr>
                <w:rFonts w:asciiTheme="minorHAnsi" w:hAnsiTheme="minorHAnsi" w:cstheme="minorHAnsi"/>
                <w:color w:val="000000"/>
                <w:sz w:val="16"/>
                <w:szCs w:val="16"/>
              </w:rPr>
            </w:pPr>
            <w:r w:rsidRPr="003342BE">
              <w:rPr>
                <w:rFonts w:asciiTheme="minorHAnsi" w:hAnsiTheme="minorHAnsi" w:cstheme="minorHAnsi"/>
                <w:color w:val="000000"/>
                <w:sz w:val="16"/>
                <w:szCs w:val="16"/>
              </w:rPr>
              <w:t xml:space="preserve">Não aplicar produtos abrasivos nas fechaduras e ferragens. Utilizar flanela para limpeza; </w:t>
            </w:r>
          </w:p>
          <w:p w:rsidR="00213A75" w:rsidRPr="003342BE" w:rsidRDefault="00213A75" w:rsidP="00B83DDC">
            <w:pPr>
              <w:pStyle w:val="Pa47"/>
              <w:numPr>
                <w:ilvl w:val="0"/>
                <w:numId w:val="26"/>
              </w:numPr>
              <w:tabs>
                <w:tab w:val="clear" w:pos="720"/>
              </w:tabs>
              <w:spacing w:line="240" w:lineRule="auto"/>
              <w:ind w:left="176" w:hanging="142"/>
              <w:jc w:val="both"/>
              <w:rPr>
                <w:rFonts w:asciiTheme="minorHAnsi" w:hAnsiTheme="minorHAnsi" w:cstheme="minorHAnsi"/>
                <w:color w:val="000000"/>
                <w:sz w:val="16"/>
                <w:szCs w:val="16"/>
              </w:rPr>
            </w:pPr>
            <w:r w:rsidRPr="003342BE">
              <w:rPr>
                <w:rFonts w:asciiTheme="minorHAnsi" w:hAnsiTheme="minorHAnsi" w:cstheme="minorHAnsi"/>
                <w:color w:val="000000"/>
                <w:sz w:val="16"/>
                <w:szCs w:val="16"/>
              </w:rPr>
              <w:t xml:space="preserve">Reapertar parafusos de fechaduras, dobradiças e trincos, periodicamente; </w:t>
            </w:r>
          </w:p>
          <w:p w:rsidR="00213A75" w:rsidRPr="003342BE" w:rsidRDefault="00213A75" w:rsidP="00B83DDC">
            <w:pPr>
              <w:pStyle w:val="Pa47"/>
              <w:numPr>
                <w:ilvl w:val="0"/>
                <w:numId w:val="26"/>
              </w:numPr>
              <w:tabs>
                <w:tab w:val="clear" w:pos="720"/>
              </w:tabs>
              <w:spacing w:line="240" w:lineRule="auto"/>
              <w:ind w:left="176" w:hanging="142"/>
              <w:jc w:val="both"/>
              <w:rPr>
                <w:rFonts w:asciiTheme="minorHAnsi" w:hAnsiTheme="minorHAnsi" w:cstheme="minorHAnsi"/>
                <w:color w:val="000000"/>
                <w:sz w:val="16"/>
                <w:szCs w:val="16"/>
              </w:rPr>
            </w:pPr>
            <w:r w:rsidRPr="003342BE">
              <w:rPr>
                <w:rFonts w:asciiTheme="minorHAnsi" w:hAnsiTheme="minorHAnsi" w:cstheme="minorHAnsi"/>
                <w:color w:val="000000"/>
                <w:sz w:val="16"/>
                <w:szCs w:val="16"/>
              </w:rPr>
              <w:t xml:space="preserve">Verificar estado de conservação da pintura; </w:t>
            </w:r>
          </w:p>
          <w:p w:rsidR="00213A75" w:rsidRPr="003342BE" w:rsidRDefault="00213A75" w:rsidP="00B83DDC">
            <w:pPr>
              <w:pStyle w:val="Pa47"/>
              <w:numPr>
                <w:ilvl w:val="0"/>
                <w:numId w:val="26"/>
              </w:numPr>
              <w:tabs>
                <w:tab w:val="clear" w:pos="720"/>
              </w:tabs>
              <w:spacing w:line="240" w:lineRule="auto"/>
              <w:ind w:left="176" w:hanging="142"/>
              <w:jc w:val="both"/>
              <w:rPr>
                <w:rFonts w:asciiTheme="minorHAnsi" w:hAnsiTheme="minorHAnsi" w:cstheme="minorHAnsi"/>
                <w:color w:val="000000"/>
                <w:sz w:val="16"/>
                <w:szCs w:val="16"/>
              </w:rPr>
            </w:pPr>
            <w:r w:rsidRPr="003342BE">
              <w:rPr>
                <w:rFonts w:asciiTheme="minorHAnsi" w:hAnsiTheme="minorHAnsi" w:cstheme="minorHAnsi"/>
                <w:color w:val="000000"/>
                <w:sz w:val="16"/>
                <w:szCs w:val="16"/>
              </w:rPr>
              <w:t xml:space="preserve">Verificar estanqueidade de portas externas e janelas. </w:t>
            </w:r>
          </w:p>
          <w:p w:rsidR="00213A75" w:rsidRPr="003342BE" w:rsidRDefault="00213A75" w:rsidP="00B83DDC">
            <w:pPr>
              <w:pStyle w:val="Default"/>
              <w:numPr>
                <w:ilvl w:val="0"/>
                <w:numId w:val="26"/>
              </w:numPr>
              <w:tabs>
                <w:tab w:val="clear" w:pos="720"/>
              </w:tabs>
              <w:ind w:left="176" w:hanging="142"/>
              <w:rPr>
                <w:rFonts w:asciiTheme="minorHAnsi" w:hAnsiTheme="minorHAnsi" w:cstheme="minorHAnsi"/>
                <w:sz w:val="16"/>
                <w:szCs w:val="16"/>
              </w:rPr>
            </w:pPr>
            <w:r w:rsidRPr="003342BE">
              <w:rPr>
                <w:rFonts w:asciiTheme="minorHAnsi" w:eastAsiaTheme="minorEastAsia" w:hAnsiTheme="minorHAnsi" w:cstheme="minorHAnsi"/>
                <w:sz w:val="16"/>
                <w:szCs w:val="16"/>
              </w:rPr>
              <w:t>Para maiores detalhes deverá ser consultado o manual do fabricante</w:t>
            </w:r>
            <w:r w:rsidR="005D10A8">
              <w:rPr>
                <w:rFonts w:asciiTheme="minorHAnsi" w:eastAsiaTheme="minorEastAsia" w:hAnsiTheme="minorHAnsi" w:cstheme="minorHAnsi"/>
                <w:sz w:val="16"/>
                <w:szCs w:val="16"/>
              </w:rPr>
              <w:t>.</w:t>
            </w:r>
          </w:p>
        </w:tc>
      </w:tr>
      <w:tr w:rsidR="00213A75" w:rsidRPr="005459BD" w:rsidTr="00F520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1809" w:type="dxa"/>
          </w:tcPr>
          <w:p w:rsidR="00213A75" w:rsidRPr="003342BE" w:rsidRDefault="00213A75" w:rsidP="00213A75">
            <w:pPr>
              <w:pStyle w:val="Pa36"/>
              <w:spacing w:line="240" w:lineRule="auto"/>
              <w:jc w:val="center"/>
              <w:rPr>
                <w:rFonts w:asciiTheme="minorHAnsi" w:hAnsiTheme="minorHAnsi" w:cstheme="minorHAnsi"/>
                <w:color w:val="000000"/>
                <w:sz w:val="20"/>
                <w:szCs w:val="16"/>
              </w:rPr>
            </w:pPr>
            <w:r w:rsidRPr="003342BE">
              <w:rPr>
                <w:rFonts w:asciiTheme="minorHAnsi" w:hAnsiTheme="minorHAnsi" w:cstheme="minorHAnsi"/>
                <w:color w:val="000000"/>
                <w:sz w:val="20"/>
                <w:szCs w:val="16"/>
              </w:rPr>
              <w:t xml:space="preserve">INSPEÇÃO PREVISTA </w:t>
            </w:r>
          </w:p>
        </w:tc>
        <w:tc>
          <w:tcPr>
            <w:tcW w:w="7938" w:type="dxa"/>
          </w:tcPr>
          <w:p w:rsidR="00213A75" w:rsidRPr="003342BE" w:rsidRDefault="00213A75" w:rsidP="00B83DDC">
            <w:pPr>
              <w:pStyle w:val="Pa47"/>
              <w:numPr>
                <w:ilvl w:val="0"/>
                <w:numId w:val="26"/>
              </w:numPr>
              <w:tabs>
                <w:tab w:val="clear" w:pos="720"/>
              </w:tabs>
              <w:spacing w:line="240" w:lineRule="auto"/>
              <w:ind w:left="176" w:hanging="142"/>
              <w:jc w:val="both"/>
              <w:rPr>
                <w:rFonts w:asciiTheme="minorHAnsi" w:hAnsiTheme="minorHAnsi" w:cstheme="minorHAnsi"/>
                <w:color w:val="000000"/>
                <w:sz w:val="16"/>
                <w:szCs w:val="16"/>
              </w:rPr>
            </w:pPr>
            <w:r w:rsidRPr="003342BE">
              <w:rPr>
                <w:rFonts w:asciiTheme="minorHAnsi" w:hAnsiTheme="minorHAnsi" w:cstheme="minorHAnsi"/>
                <w:color w:val="000000"/>
                <w:sz w:val="16"/>
                <w:szCs w:val="16"/>
              </w:rPr>
              <w:t xml:space="preserve">Inspecionar a integridade física – </w:t>
            </w:r>
            <w:r w:rsidRPr="003342BE">
              <w:rPr>
                <w:rFonts w:asciiTheme="minorHAnsi" w:hAnsiTheme="minorHAnsi" w:cstheme="minorHAnsi"/>
                <w:b/>
                <w:color w:val="000000"/>
                <w:sz w:val="16"/>
                <w:szCs w:val="16"/>
              </w:rPr>
              <w:t>a cada ano.</w:t>
            </w:r>
          </w:p>
          <w:p w:rsidR="00213A75" w:rsidRPr="003342BE" w:rsidRDefault="00213A75" w:rsidP="00B83DDC">
            <w:pPr>
              <w:pStyle w:val="Pa47"/>
              <w:numPr>
                <w:ilvl w:val="0"/>
                <w:numId w:val="26"/>
              </w:numPr>
              <w:tabs>
                <w:tab w:val="clear" w:pos="720"/>
              </w:tabs>
              <w:spacing w:line="240" w:lineRule="auto"/>
              <w:ind w:left="176" w:hanging="142"/>
              <w:jc w:val="both"/>
              <w:rPr>
                <w:rFonts w:asciiTheme="minorHAnsi" w:hAnsiTheme="minorHAnsi" w:cstheme="minorHAnsi"/>
                <w:color w:val="000000"/>
                <w:sz w:val="16"/>
                <w:szCs w:val="16"/>
              </w:rPr>
            </w:pPr>
            <w:r w:rsidRPr="003342BE">
              <w:rPr>
                <w:rFonts w:asciiTheme="minorHAnsi" w:hAnsiTheme="minorHAnsi" w:cstheme="minorHAnsi"/>
                <w:color w:val="000000"/>
                <w:sz w:val="16"/>
                <w:szCs w:val="16"/>
              </w:rPr>
              <w:t>Verificar a ocorrência de vazamentos –</w:t>
            </w:r>
            <w:r w:rsidRPr="003342BE">
              <w:rPr>
                <w:rFonts w:asciiTheme="minorHAnsi" w:hAnsiTheme="minorHAnsi" w:cstheme="minorHAnsi"/>
                <w:b/>
                <w:color w:val="000000"/>
                <w:sz w:val="16"/>
                <w:szCs w:val="16"/>
              </w:rPr>
              <w:t xml:space="preserve"> a cada ano.</w:t>
            </w:r>
          </w:p>
          <w:p w:rsidR="00213A75" w:rsidRPr="003342BE" w:rsidRDefault="00213A75" w:rsidP="00B83DDC">
            <w:pPr>
              <w:pStyle w:val="Pa47"/>
              <w:numPr>
                <w:ilvl w:val="0"/>
                <w:numId w:val="26"/>
              </w:numPr>
              <w:tabs>
                <w:tab w:val="clear" w:pos="720"/>
              </w:tabs>
              <w:spacing w:line="240" w:lineRule="auto"/>
              <w:ind w:left="176" w:hanging="142"/>
              <w:jc w:val="both"/>
              <w:rPr>
                <w:rFonts w:asciiTheme="minorHAnsi" w:hAnsiTheme="minorHAnsi" w:cstheme="minorHAnsi"/>
                <w:color w:val="000000"/>
                <w:sz w:val="16"/>
                <w:szCs w:val="16"/>
              </w:rPr>
            </w:pPr>
            <w:r w:rsidRPr="003342BE">
              <w:rPr>
                <w:rFonts w:asciiTheme="minorHAnsi" w:hAnsiTheme="minorHAnsi" w:cstheme="minorHAnsi"/>
                <w:color w:val="000000"/>
                <w:sz w:val="16"/>
                <w:szCs w:val="16"/>
              </w:rPr>
              <w:t xml:space="preserve">Apertar parafusos aparentes dos fechos, dobradiças e maçanetas – </w:t>
            </w:r>
            <w:r w:rsidRPr="003342BE">
              <w:rPr>
                <w:rFonts w:asciiTheme="minorHAnsi" w:hAnsiTheme="minorHAnsi" w:cstheme="minorHAnsi"/>
                <w:b/>
                <w:color w:val="000000"/>
                <w:sz w:val="16"/>
                <w:szCs w:val="16"/>
              </w:rPr>
              <w:t>a cada ano.</w:t>
            </w:r>
          </w:p>
          <w:p w:rsidR="00213A75" w:rsidRPr="003342BE" w:rsidRDefault="00213A75" w:rsidP="00B83DDC">
            <w:pPr>
              <w:pStyle w:val="Pa47"/>
              <w:numPr>
                <w:ilvl w:val="0"/>
                <w:numId w:val="26"/>
              </w:numPr>
              <w:tabs>
                <w:tab w:val="clear" w:pos="720"/>
              </w:tabs>
              <w:spacing w:line="240" w:lineRule="auto"/>
              <w:ind w:left="176" w:hanging="142"/>
              <w:jc w:val="both"/>
              <w:rPr>
                <w:rFonts w:asciiTheme="minorHAnsi" w:hAnsiTheme="minorHAnsi" w:cstheme="minorHAnsi"/>
                <w:color w:val="000000"/>
                <w:sz w:val="16"/>
                <w:szCs w:val="16"/>
              </w:rPr>
            </w:pPr>
            <w:r w:rsidRPr="003342BE">
              <w:rPr>
                <w:rFonts w:asciiTheme="minorHAnsi" w:hAnsiTheme="minorHAnsi" w:cstheme="minorHAnsi"/>
                <w:color w:val="000000"/>
                <w:sz w:val="16"/>
                <w:szCs w:val="16"/>
              </w:rPr>
              <w:t xml:space="preserve">Regular o freio (quando houver) – </w:t>
            </w:r>
            <w:r w:rsidRPr="003342BE">
              <w:rPr>
                <w:rFonts w:asciiTheme="minorHAnsi" w:hAnsiTheme="minorHAnsi" w:cstheme="minorHAnsi"/>
                <w:b/>
                <w:color w:val="000000"/>
                <w:sz w:val="16"/>
                <w:szCs w:val="16"/>
              </w:rPr>
              <w:t>a cada ano.</w:t>
            </w:r>
            <w:r w:rsidRPr="003342BE">
              <w:rPr>
                <w:rFonts w:asciiTheme="minorHAnsi" w:hAnsiTheme="minorHAnsi" w:cstheme="minorHAnsi"/>
                <w:color w:val="000000"/>
                <w:sz w:val="16"/>
                <w:szCs w:val="16"/>
              </w:rPr>
              <w:t xml:space="preserve"> </w:t>
            </w:r>
          </w:p>
          <w:p w:rsidR="00213A75" w:rsidRPr="003342BE" w:rsidRDefault="00213A75" w:rsidP="00B83DDC">
            <w:pPr>
              <w:pStyle w:val="Default"/>
              <w:numPr>
                <w:ilvl w:val="0"/>
                <w:numId w:val="46"/>
              </w:numPr>
              <w:ind w:left="176" w:hanging="142"/>
              <w:rPr>
                <w:rFonts w:asciiTheme="minorHAnsi" w:hAnsiTheme="minorHAnsi" w:cstheme="minorHAnsi"/>
                <w:sz w:val="16"/>
                <w:szCs w:val="16"/>
              </w:rPr>
            </w:pPr>
            <w:r w:rsidRPr="003342BE">
              <w:rPr>
                <w:rFonts w:asciiTheme="minorHAnsi" w:eastAsiaTheme="minorEastAsia" w:hAnsiTheme="minorHAnsi" w:cstheme="minorHAnsi"/>
                <w:sz w:val="16"/>
                <w:szCs w:val="16"/>
              </w:rPr>
              <w:t>Para maiores detalhes deverá ser consulta</w:t>
            </w:r>
            <w:r w:rsidR="001227F5">
              <w:rPr>
                <w:rFonts w:asciiTheme="minorHAnsi" w:eastAsiaTheme="minorEastAsia" w:hAnsiTheme="minorHAnsi" w:cstheme="minorHAnsi"/>
                <w:sz w:val="16"/>
                <w:szCs w:val="16"/>
              </w:rPr>
              <w:t>do o manual do fabricante PORMADE</w:t>
            </w:r>
            <w:r w:rsidRPr="003342BE">
              <w:rPr>
                <w:rFonts w:asciiTheme="minorHAnsi" w:eastAsiaTheme="minorEastAsia" w:hAnsiTheme="minorHAnsi" w:cstheme="minorHAnsi"/>
                <w:sz w:val="16"/>
                <w:szCs w:val="16"/>
              </w:rPr>
              <w:t>.</w:t>
            </w:r>
          </w:p>
        </w:tc>
      </w:tr>
      <w:tr w:rsidR="00213A75" w:rsidRPr="005459BD" w:rsidTr="00F520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1809" w:type="dxa"/>
          </w:tcPr>
          <w:p w:rsidR="00213A75" w:rsidRPr="003342BE" w:rsidRDefault="00213A75" w:rsidP="00213A75">
            <w:pPr>
              <w:pStyle w:val="Pa36"/>
              <w:spacing w:line="240" w:lineRule="auto"/>
              <w:jc w:val="center"/>
              <w:rPr>
                <w:rFonts w:asciiTheme="minorHAnsi" w:hAnsiTheme="minorHAnsi" w:cstheme="minorHAnsi"/>
                <w:color w:val="000000"/>
                <w:sz w:val="20"/>
                <w:szCs w:val="16"/>
              </w:rPr>
            </w:pPr>
            <w:r w:rsidRPr="003342BE">
              <w:rPr>
                <w:rFonts w:asciiTheme="minorHAnsi" w:hAnsiTheme="minorHAnsi" w:cstheme="minorHAnsi"/>
                <w:color w:val="000000"/>
                <w:sz w:val="20"/>
                <w:szCs w:val="16"/>
              </w:rPr>
              <w:t xml:space="preserve">RESPONSÁVEL </w:t>
            </w:r>
          </w:p>
        </w:tc>
        <w:tc>
          <w:tcPr>
            <w:tcW w:w="7938" w:type="dxa"/>
          </w:tcPr>
          <w:p w:rsidR="00213A75" w:rsidRPr="003342BE" w:rsidRDefault="00213A75" w:rsidP="00213A75">
            <w:pPr>
              <w:pStyle w:val="Pa48"/>
              <w:spacing w:line="240" w:lineRule="auto"/>
              <w:jc w:val="both"/>
              <w:rPr>
                <w:rFonts w:asciiTheme="minorHAnsi" w:hAnsiTheme="minorHAnsi" w:cstheme="minorHAnsi"/>
                <w:color w:val="000000"/>
                <w:sz w:val="16"/>
                <w:szCs w:val="16"/>
              </w:rPr>
            </w:pPr>
            <w:r w:rsidRPr="003342BE">
              <w:rPr>
                <w:rFonts w:asciiTheme="minorHAnsi" w:hAnsiTheme="minorHAnsi" w:cstheme="minorHAnsi"/>
                <w:color w:val="000000"/>
                <w:sz w:val="16"/>
                <w:szCs w:val="16"/>
              </w:rPr>
              <w:t xml:space="preserve">Equipe de manutenção local/empresa capacitada. </w:t>
            </w:r>
          </w:p>
        </w:tc>
      </w:tr>
      <w:tr w:rsidR="00213A75" w:rsidRPr="005459BD" w:rsidTr="00F520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213A75" w:rsidRPr="003342BE" w:rsidRDefault="00213A75" w:rsidP="00213A75">
            <w:pPr>
              <w:pStyle w:val="Pa8"/>
              <w:spacing w:line="240" w:lineRule="auto"/>
              <w:jc w:val="center"/>
              <w:rPr>
                <w:rStyle w:val="Forte"/>
                <w:rFonts w:asciiTheme="minorHAnsi" w:hAnsiTheme="minorHAnsi" w:cstheme="minorHAnsi"/>
                <w:sz w:val="20"/>
                <w:szCs w:val="16"/>
              </w:rPr>
            </w:pPr>
            <w:r w:rsidRPr="003342BE">
              <w:rPr>
                <w:rStyle w:val="Forte"/>
                <w:rFonts w:asciiTheme="minorHAnsi" w:hAnsiTheme="minorHAnsi" w:cstheme="minorHAnsi"/>
                <w:sz w:val="20"/>
                <w:szCs w:val="16"/>
              </w:rPr>
              <w:t xml:space="preserve">CONDIÇÕES DE GARANTIA </w:t>
            </w:r>
          </w:p>
        </w:tc>
      </w:tr>
      <w:tr w:rsidR="00213A75" w:rsidRPr="005459BD" w:rsidTr="00F520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1809" w:type="dxa"/>
          </w:tcPr>
          <w:p w:rsidR="00213A75" w:rsidRPr="003342BE" w:rsidRDefault="00213A75" w:rsidP="00213A75">
            <w:pPr>
              <w:pStyle w:val="Pa36"/>
              <w:spacing w:line="240" w:lineRule="auto"/>
              <w:jc w:val="center"/>
              <w:rPr>
                <w:rFonts w:asciiTheme="minorHAnsi" w:hAnsiTheme="minorHAnsi" w:cstheme="minorHAnsi"/>
                <w:color w:val="000000"/>
                <w:sz w:val="20"/>
                <w:szCs w:val="16"/>
              </w:rPr>
            </w:pPr>
            <w:r w:rsidRPr="003342BE">
              <w:rPr>
                <w:rFonts w:asciiTheme="minorHAnsi" w:hAnsiTheme="minorHAnsi" w:cstheme="minorHAnsi"/>
                <w:color w:val="000000"/>
                <w:sz w:val="20"/>
                <w:szCs w:val="16"/>
              </w:rPr>
              <w:t xml:space="preserve">GARANTIA DECLARADA </w:t>
            </w:r>
          </w:p>
        </w:tc>
        <w:tc>
          <w:tcPr>
            <w:tcW w:w="7938" w:type="dxa"/>
          </w:tcPr>
          <w:p w:rsidR="00213A75" w:rsidRPr="003342BE" w:rsidRDefault="00213A75" w:rsidP="00B83DDC">
            <w:pPr>
              <w:pStyle w:val="Pa47"/>
              <w:numPr>
                <w:ilvl w:val="0"/>
                <w:numId w:val="46"/>
              </w:numPr>
              <w:tabs>
                <w:tab w:val="clear" w:pos="754"/>
                <w:tab w:val="num" w:pos="176"/>
              </w:tabs>
              <w:spacing w:line="240" w:lineRule="auto"/>
              <w:ind w:left="176" w:hanging="142"/>
              <w:jc w:val="both"/>
              <w:rPr>
                <w:rFonts w:asciiTheme="minorHAnsi" w:hAnsiTheme="minorHAnsi" w:cstheme="minorHAnsi"/>
                <w:b/>
                <w:color w:val="000000"/>
                <w:sz w:val="16"/>
                <w:szCs w:val="16"/>
              </w:rPr>
            </w:pPr>
            <w:r w:rsidRPr="003342BE">
              <w:rPr>
                <w:rFonts w:asciiTheme="minorHAnsi" w:hAnsiTheme="minorHAnsi" w:cstheme="minorHAnsi"/>
                <w:color w:val="000000"/>
                <w:sz w:val="16"/>
                <w:szCs w:val="16"/>
              </w:rPr>
              <w:t xml:space="preserve">Peças com sinais de rachaduras – </w:t>
            </w:r>
            <w:r w:rsidRPr="003342BE">
              <w:rPr>
                <w:rFonts w:asciiTheme="minorHAnsi" w:hAnsiTheme="minorHAnsi" w:cstheme="minorHAnsi"/>
                <w:b/>
                <w:color w:val="000000"/>
                <w:sz w:val="16"/>
                <w:szCs w:val="16"/>
              </w:rPr>
              <w:t>no ato da entrega.</w:t>
            </w:r>
          </w:p>
          <w:p w:rsidR="00213A75" w:rsidRPr="003342BE" w:rsidRDefault="00213A75" w:rsidP="00B83DDC">
            <w:pPr>
              <w:pStyle w:val="Pa47"/>
              <w:numPr>
                <w:ilvl w:val="0"/>
                <w:numId w:val="46"/>
              </w:numPr>
              <w:tabs>
                <w:tab w:val="clear" w:pos="754"/>
                <w:tab w:val="num" w:pos="176"/>
              </w:tabs>
              <w:spacing w:line="240" w:lineRule="auto"/>
              <w:ind w:left="176" w:hanging="142"/>
              <w:jc w:val="both"/>
              <w:rPr>
                <w:rFonts w:asciiTheme="minorHAnsi" w:hAnsiTheme="minorHAnsi" w:cstheme="minorHAnsi"/>
                <w:color w:val="000000"/>
                <w:sz w:val="16"/>
                <w:szCs w:val="16"/>
              </w:rPr>
            </w:pPr>
            <w:r w:rsidRPr="003342BE">
              <w:rPr>
                <w:rFonts w:asciiTheme="minorHAnsi" w:hAnsiTheme="minorHAnsi" w:cstheme="minorHAnsi"/>
                <w:color w:val="000000"/>
                <w:sz w:val="16"/>
                <w:szCs w:val="16"/>
              </w:rPr>
              <w:t xml:space="preserve">Peças com sinais de empeno, descolamento, fixação e defeitos que comprometam sua finalidade e funcionabilidade – </w:t>
            </w:r>
            <w:r w:rsidRPr="003342BE">
              <w:rPr>
                <w:rFonts w:asciiTheme="minorHAnsi" w:hAnsiTheme="minorHAnsi" w:cstheme="minorHAnsi"/>
                <w:b/>
                <w:color w:val="000000"/>
                <w:sz w:val="16"/>
                <w:szCs w:val="16"/>
              </w:rPr>
              <w:t>1 (um) ano.</w:t>
            </w:r>
          </w:p>
          <w:p w:rsidR="00213A75" w:rsidRPr="003342BE" w:rsidRDefault="00213A75" w:rsidP="00B83DDC">
            <w:pPr>
              <w:pStyle w:val="Pa47"/>
              <w:numPr>
                <w:ilvl w:val="0"/>
                <w:numId w:val="46"/>
              </w:numPr>
              <w:tabs>
                <w:tab w:val="clear" w:pos="754"/>
                <w:tab w:val="num" w:pos="176"/>
              </w:tabs>
              <w:spacing w:line="240" w:lineRule="auto"/>
              <w:ind w:left="176" w:hanging="142"/>
              <w:jc w:val="both"/>
              <w:rPr>
                <w:rFonts w:asciiTheme="minorHAnsi" w:hAnsiTheme="minorHAnsi" w:cstheme="minorHAnsi"/>
                <w:color w:val="000000"/>
                <w:sz w:val="16"/>
                <w:szCs w:val="16"/>
              </w:rPr>
            </w:pPr>
            <w:r w:rsidRPr="003342BE">
              <w:rPr>
                <w:rFonts w:asciiTheme="minorHAnsi" w:hAnsiTheme="minorHAnsi" w:cstheme="minorHAnsi"/>
                <w:color w:val="000000"/>
                <w:sz w:val="16"/>
                <w:szCs w:val="16"/>
              </w:rPr>
              <w:t xml:space="preserve">Vedação e funcionamento – </w:t>
            </w:r>
            <w:r w:rsidRPr="003342BE">
              <w:rPr>
                <w:rFonts w:asciiTheme="minorHAnsi" w:hAnsiTheme="minorHAnsi" w:cstheme="minorHAnsi"/>
                <w:b/>
                <w:color w:val="000000"/>
                <w:sz w:val="16"/>
                <w:szCs w:val="16"/>
              </w:rPr>
              <w:t>2 (dois) anos.</w:t>
            </w:r>
            <w:r w:rsidRPr="003342BE">
              <w:rPr>
                <w:rFonts w:asciiTheme="minorHAnsi" w:hAnsiTheme="minorHAnsi" w:cstheme="minorHAnsi"/>
                <w:color w:val="000000"/>
                <w:sz w:val="16"/>
                <w:szCs w:val="16"/>
              </w:rPr>
              <w:t xml:space="preserve"> </w:t>
            </w:r>
          </w:p>
        </w:tc>
      </w:tr>
      <w:tr w:rsidR="00213A75" w:rsidRPr="005459BD" w:rsidTr="00F520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0"/>
        </w:trPr>
        <w:tc>
          <w:tcPr>
            <w:tcW w:w="1809" w:type="dxa"/>
          </w:tcPr>
          <w:p w:rsidR="00213A75" w:rsidRPr="003342BE" w:rsidRDefault="00213A75" w:rsidP="00213A75">
            <w:pPr>
              <w:pStyle w:val="Pa36"/>
              <w:spacing w:line="240" w:lineRule="auto"/>
              <w:jc w:val="center"/>
              <w:rPr>
                <w:rFonts w:asciiTheme="minorHAnsi" w:hAnsiTheme="minorHAnsi" w:cstheme="minorHAnsi"/>
                <w:color w:val="000000"/>
                <w:sz w:val="20"/>
                <w:szCs w:val="16"/>
              </w:rPr>
            </w:pPr>
            <w:r w:rsidRPr="003342BE">
              <w:rPr>
                <w:rFonts w:asciiTheme="minorHAnsi" w:hAnsiTheme="minorHAnsi" w:cstheme="minorHAnsi"/>
                <w:color w:val="000000"/>
                <w:sz w:val="20"/>
                <w:szCs w:val="16"/>
              </w:rPr>
              <w:t xml:space="preserve">PERDA DA GARANTIA </w:t>
            </w:r>
          </w:p>
        </w:tc>
        <w:tc>
          <w:tcPr>
            <w:tcW w:w="7938" w:type="dxa"/>
          </w:tcPr>
          <w:p w:rsidR="00213A75" w:rsidRPr="003342BE" w:rsidRDefault="00213A75" w:rsidP="00B83DDC">
            <w:pPr>
              <w:pStyle w:val="Pa47"/>
              <w:numPr>
                <w:ilvl w:val="0"/>
                <w:numId w:val="46"/>
              </w:numPr>
              <w:tabs>
                <w:tab w:val="clear" w:pos="754"/>
                <w:tab w:val="num" w:pos="176"/>
              </w:tabs>
              <w:spacing w:line="240" w:lineRule="auto"/>
              <w:ind w:left="176" w:hanging="142"/>
              <w:jc w:val="both"/>
              <w:rPr>
                <w:rFonts w:asciiTheme="minorHAnsi" w:hAnsiTheme="minorHAnsi" w:cstheme="minorHAnsi"/>
                <w:color w:val="000000"/>
                <w:sz w:val="16"/>
                <w:szCs w:val="16"/>
              </w:rPr>
            </w:pPr>
            <w:r w:rsidRPr="003342BE">
              <w:rPr>
                <w:rFonts w:asciiTheme="minorHAnsi" w:hAnsiTheme="minorHAnsi" w:cstheme="minorHAnsi"/>
                <w:color w:val="000000"/>
                <w:sz w:val="16"/>
                <w:szCs w:val="16"/>
              </w:rPr>
              <w:t>Ausência de revestimento protetor.</w:t>
            </w:r>
          </w:p>
          <w:p w:rsidR="00213A75" w:rsidRPr="003342BE" w:rsidRDefault="00213A75" w:rsidP="00B83DDC">
            <w:pPr>
              <w:pStyle w:val="Pa47"/>
              <w:numPr>
                <w:ilvl w:val="0"/>
                <w:numId w:val="46"/>
              </w:numPr>
              <w:tabs>
                <w:tab w:val="clear" w:pos="754"/>
                <w:tab w:val="num" w:pos="176"/>
              </w:tabs>
              <w:spacing w:line="240" w:lineRule="auto"/>
              <w:ind w:left="176" w:hanging="142"/>
              <w:jc w:val="both"/>
              <w:rPr>
                <w:rFonts w:asciiTheme="minorHAnsi" w:hAnsiTheme="minorHAnsi" w:cstheme="minorHAnsi"/>
                <w:color w:val="000000"/>
                <w:sz w:val="16"/>
                <w:szCs w:val="16"/>
              </w:rPr>
            </w:pPr>
            <w:r w:rsidRPr="003342BE">
              <w:rPr>
                <w:rFonts w:asciiTheme="minorHAnsi" w:hAnsiTheme="minorHAnsi" w:cstheme="minorHAnsi"/>
                <w:color w:val="000000"/>
                <w:sz w:val="16"/>
                <w:szCs w:val="16"/>
              </w:rPr>
              <w:t>Fixação de materiais sobre sua estrutura.</w:t>
            </w:r>
          </w:p>
          <w:p w:rsidR="00213A75" w:rsidRPr="003342BE" w:rsidRDefault="00213A75" w:rsidP="00B83DDC">
            <w:pPr>
              <w:pStyle w:val="Pa47"/>
              <w:numPr>
                <w:ilvl w:val="0"/>
                <w:numId w:val="46"/>
              </w:numPr>
              <w:tabs>
                <w:tab w:val="clear" w:pos="754"/>
                <w:tab w:val="num" w:pos="176"/>
              </w:tabs>
              <w:spacing w:line="240" w:lineRule="auto"/>
              <w:ind w:left="176" w:hanging="142"/>
              <w:jc w:val="both"/>
              <w:rPr>
                <w:rFonts w:asciiTheme="minorHAnsi" w:hAnsiTheme="minorHAnsi" w:cstheme="minorHAnsi"/>
                <w:color w:val="000000"/>
                <w:sz w:val="16"/>
                <w:szCs w:val="16"/>
              </w:rPr>
            </w:pPr>
            <w:r w:rsidRPr="003342BE">
              <w:rPr>
                <w:rFonts w:asciiTheme="minorHAnsi" w:hAnsiTheme="minorHAnsi" w:cstheme="minorHAnsi"/>
                <w:color w:val="000000"/>
                <w:sz w:val="16"/>
                <w:szCs w:val="16"/>
              </w:rPr>
              <w:t>Uso de líquidos para limpeza ou exposição à umidade.</w:t>
            </w:r>
          </w:p>
          <w:p w:rsidR="00213A75" w:rsidRPr="003342BE" w:rsidRDefault="00213A75" w:rsidP="00B83DDC">
            <w:pPr>
              <w:pStyle w:val="Pa47"/>
              <w:numPr>
                <w:ilvl w:val="0"/>
                <w:numId w:val="46"/>
              </w:numPr>
              <w:tabs>
                <w:tab w:val="clear" w:pos="754"/>
                <w:tab w:val="num" w:pos="176"/>
              </w:tabs>
              <w:spacing w:line="240" w:lineRule="auto"/>
              <w:ind w:left="176" w:hanging="142"/>
              <w:jc w:val="both"/>
              <w:rPr>
                <w:rFonts w:asciiTheme="minorHAnsi" w:hAnsiTheme="minorHAnsi" w:cstheme="minorHAnsi"/>
                <w:color w:val="000000"/>
                <w:sz w:val="16"/>
                <w:szCs w:val="16"/>
              </w:rPr>
            </w:pPr>
            <w:r w:rsidRPr="003342BE">
              <w:rPr>
                <w:rFonts w:asciiTheme="minorHAnsi" w:hAnsiTheme="minorHAnsi" w:cstheme="minorHAnsi"/>
                <w:color w:val="000000"/>
                <w:sz w:val="16"/>
                <w:szCs w:val="16"/>
              </w:rPr>
              <w:t>Ocorrência de impactos ou perfurações.</w:t>
            </w:r>
          </w:p>
          <w:p w:rsidR="00213A75" w:rsidRPr="003342BE" w:rsidRDefault="00213A75" w:rsidP="00B83DDC">
            <w:pPr>
              <w:pStyle w:val="Pa47"/>
              <w:numPr>
                <w:ilvl w:val="0"/>
                <w:numId w:val="47"/>
              </w:numPr>
              <w:tabs>
                <w:tab w:val="clear" w:pos="754"/>
                <w:tab w:val="num" w:pos="176"/>
              </w:tabs>
              <w:spacing w:line="240" w:lineRule="auto"/>
              <w:ind w:left="176" w:hanging="142"/>
              <w:jc w:val="both"/>
              <w:rPr>
                <w:rFonts w:asciiTheme="minorHAnsi" w:hAnsiTheme="minorHAnsi" w:cstheme="minorHAnsi"/>
                <w:color w:val="000000"/>
                <w:sz w:val="16"/>
                <w:szCs w:val="16"/>
              </w:rPr>
            </w:pPr>
            <w:r w:rsidRPr="003342BE">
              <w:rPr>
                <w:rFonts w:asciiTheme="minorHAnsi" w:hAnsiTheme="minorHAnsi" w:cstheme="minorHAnsi"/>
                <w:color w:val="000000"/>
                <w:sz w:val="16"/>
                <w:szCs w:val="16"/>
              </w:rPr>
              <w:t xml:space="preserve">Se não forem tomados os cuidados de uso ou não forem feitas as manutenções previstas por empresa capacitada. </w:t>
            </w:r>
          </w:p>
        </w:tc>
      </w:tr>
    </w:tbl>
    <w:p w:rsidR="005D10A8" w:rsidRDefault="005D10A8" w:rsidP="005D10A8">
      <w:pPr>
        <w:spacing w:after="240"/>
      </w:pPr>
      <w:bookmarkStart w:id="88" w:name="_Toc383763823"/>
    </w:p>
    <w:p w:rsidR="005D10A8" w:rsidRDefault="005D10A8" w:rsidP="005D10A8">
      <w:pPr>
        <w:spacing w:after="240"/>
      </w:pPr>
    </w:p>
    <w:p w:rsidR="005D10A8" w:rsidRDefault="005D10A8" w:rsidP="005D10A8">
      <w:pPr>
        <w:spacing w:after="240"/>
      </w:pPr>
    </w:p>
    <w:p w:rsidR="0054453E" w:rsidRDefault="0054453E" w:rsidP="005D10A8">
      <w:pPr>
        <w:spacing w:after="240"/>
      </w:pPr>
    </w:p>
    <w:p w:rsidR="005D10A8" w:rsidRDefault="005D10A8" w:rsidP="005D10A8">
      <w:pPr>
        <w:spacing w:after="240"/>
      </w:pPr>
    </w:p>
    <w:p w:rsidR="005D10A8" w:rsidRDefault="005D10A8" w:rsidP="005D10A8">
      <w:pPr>
        <w:spacing w:after="240"/>
      </w:pPr>
    </w:p>
    <w:p w:rsidR="005D10A8" w:rsidRDefault="005D10A8" w:rsidP="005D10A8">
      <w:pPr>
        <w:spacing w:after="240"/>
      </w:pPr>
    </w:p>
    <w:p w:rsidR="00816C8D" w:rsidRDefault="00816C8D" w:rsidP="00F52048">
      <w:pPr>
        <w:pStyle w:val="Ttulo2"/>
      </w:pPr>
      <w:bookmarkStart w:id="89" w:name="_Toc530001648"/>
    </w:p>
    <w:p w:rsidR="00250729" w:rsidRDefault="00F52048" w:rsidP="00F52048">
      <w:pPr>
        <w:pStyle w:val="Ttulo2"/>
      </w:pPr>
      <w:r>
        <w:t>F</w:t>
      </w:r>
      <w:r w:rsidRPr="00E640AB">
        <w:t>erragens das esquadrias</w:t>
      </w:r>
      <w:bookmarkEnd w:id="88"/>
      <w:bookmarkEnd w:id="89"/>
    </w:p>
    <w:p w:rsidR="00F52048" w:rsidRPr="00F52048" w:rsidRDefault="00F52048" w:rsidP="00EA7BCC">
      <w:pPr>
        <w:spacing w:afterLines="0"/>
        <w:rPr>
          <w:lang w:val="pt-BR"/>
        </w:rPr>
      </w:pPr>
    </w:p>
    <w:tbl>
      <w:tblPr>
        <w:tblW w:w="9747" w:type="dxa"/>
        <w:tblBorders>
          <w:top w:val="nil"/>
          <w:left w:val="nil"/>
          <w:bottom w:val="nil"/>
          <w:right w:val="nil"/>
        </w:tblBorders>
        <w:tblLayout w:type="fixed"/>
        <w:tblLook w:val="0000"/>
      </w:tblPr>
      <w:tblGrid>
        <w:gridCol w:w="1809"/>
        <w:gridCol w:w="7938"/>
      </w:tblGrid>
      <w:tr w:rsidR="00314BD6" w:rsidRPr="005459BD" w:rsidTr="00F52048">
        <w:trPr>
          <w:trHeight w:val="90"/>
        </w:trPr>
        <w:tc>
          <w:tcPr>
            <w:tcW w:w="9747"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tcPr>
          <w:p w:rsidR="00314BD6" w:rsidRPr="00F52048" w:rsidRDefault="00314BD6" w:rsidP="00F52048">
            <w:pPr>
              <w:pStyle w:val="Pa8"/>
              <w:jc w:val="center"/>
              <w:rPr>
                <w:rStyle w:val="Forte"/>
                <w:rFonts w:asciiTheme="minorHAnsi" w:hAnsiTheme="minorHAnsi" w:cstheme="minorHAnsi"/>
                <w:sz w:val="20"/>
                <w:szCs w:val="16"/>
              </w:rPr>
            </w:pPr>
            <w:r w:rsidRPr="00F52048">
              <w:rPr>
                <w:rStyle w:val="Forte"/>
                <w:rFonts w:asciiTheme="minorHAnsi" w:hAnsiTheme="minorHAnsi" w:cstheme="minorHAnsi"/>
                <w:sz w:val="20"/>
                <w:szCs w:val="16"/>
              </w:rPr>
              <w:t>IDENTIFICAÇÕES</w:t>
            </w:r>
          </w:p>
        </w:tc>
      </w:tr>
      <w:tr w:rsidR="00314BD6" w:rsidRPr="005459BD" w:rsidTr="00F52048">
        <w:trPr>
          <w:trHeight w:val="201"/>
        </w:trPr>
        <w:tc>
          <w:tcPr>
            <w:tcW w:w="1809" w:type="dxa"/>
            <w:tcBorders>
              <w:top w:val="single" w:sz="4" w:space="0" w:color="auto"/>
              <w:left w:val="single" w:sz="4" w:space="0" w:color="auto"/>
              <w:bottom w:val="single" w:sz="4" w:space="0" w:color="auto"/>
              <w:right w:val="single" w:sz="4" w:space="0" w:color="auto"/>
            </w:tcBorders>
          </w:tcPr>
          <w:p w:rsidR="00314BD6" w:rsidRPr="00F52048" w:rsidRDefault="00314BD6" w:rsidP="00EA7BCC">
            <w:pPr>
              <w:pStyle w:val="Citao"/>
              <w:spacing w:afterLines="0"/>
              <w:jc w:val="center"/>
              <w:rPr>
                <w:rFonts w:cstheme="minorHAnsi"/>
                <w:i w:val="0"/>
                <w:szCs w:val="16"/>
              </w:rPr>
            </w:pPr>
            <w:r w:rsidRPr="00F52048">
              <w:rPr>
                <w:rFonts w:cstheme="minorHAnsi"/>
                <w:i w:val="0"/>
                <w:szCs w:val="16"/>
              </w:rPr>
              <w:t>DESCRIÇÃO DO SISTEMA</w:t>
            </w:r>
          </w:p>
        </w:tc>
        <w:tc>
          <w:tcPr>
            <w:tcW w:w="7938" w:type="dxa"/>
            <w:tcBorders>
              <w:top w:val="single" w:sz="4" w:space="0" w:color="auto"/>
              <w:left w:val="single" w:sz="4" w:space="0" w:color="auto"/>
              <w:bottom w:val="single" w:sz="4" w:space="0" w:color="auto"/>
              <w:right w:val="single" w:sz="4" w:space="0" w:color="auto"/>
            </w:tcBorders>
          </w:tcPr>
          <w:p w:rsidR="00314BD6" w:rsidRPr="00F52048" w:rsidRDefault="00314BD6" w:rsidP="00F52048">
            <w:pPr>
              <w:pStyle w:val="Pa47"/>
              <w:spacing w:line="240" w:lineRule="auto"/>
              <w:rPr>
                <w:rFonts w:asciiTheme="minorHAnsi" w:hAnsiTheme="minorHAnsi" w:cstheme="minorHAnsi"/>
                <w:color w:val="000000"/>
                <w:sz w:val="16"/>
                <w:szCs w:val="16"/>
              </w:rPr>
            </w:pPr>
            <w:r w:rsidRPr="00F52048">
              <w:rPr>
                <w:rFonts w:asciiTheme="minorHAnsi" w:hAnsiTheme="minorHAnsi" w:cstheme="minorHAnsi"/>
                <w:color w:val="000000"/>
                <w:sz w:val="16"/>
                <w:szCs w:val="16"/>
              </w:rPr>
              <w:t xml:space="preserve">As ferragens das esquadrias são componentes de instalação e ligação das esquadrias, bem como de tranca. </w:t>
            </w:r>
          </w:p>
        </w:tc>
      </w:tr>
      <w:tr w:rsidR="00314BD6" w:rsidRPr="005459BD" w:rsidTr="00F520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1809" w:type="dxa"/>
          </w:tcPr>
          <w:p w:rsidR="00314BD6" w:rsidRPr="005D10A8" w:rsidRDefault="00314BD6" w:rsidP="00F52048">
            <w:pPr>
              <w:pStyle w:val="Pa36"/>
              <w:jc w:val="center"/>
              <w:rPr>
                <w:rFonts w:asciiTheme="minorHAnsi" w:hAnsiTheme="minorHAnsi" w:cstheme="minorHAnsi"/>
                <w:color w:val="000000"/>
                <w:sz w:val="20"/>
                <w:szCs w:val="16"/>
              </w:rPr>
            </w:pPr>
            <w:r w:rsidRPr="005D10A8">
              <w:rPr>
                <w:rFonts w:asciiTheme="minorHAnsi" w:hAnsiTheme="minorHAnsi" w:cstheme="minorHAnsi"/>
                <w:color w:val="000000"/>
                <w:sz w:val="20"/>
                <w:szCs w:val="16"/>
              </w:rPr>
              <w:t>COMPONENTES</w:t>
            </w:r>
            <w:r w:rsidR="00F95380" w:rsidRPr="005D10A8">
              <w:rPr>
                <w:rFonts w:asciiTheme="minorHAnsi" w:hAnsiTheme="minorHAnsi" w:cstheme="minorHAnsi"/>
                <w:color w:val="000000"/>
                <w:sz w:val="20"/>
                <w:szCs w:val="16"/>
              </w:rPr>
              <w:t xml:space="preserve"> / CARACTERÍSTICAS</w:t>
            </w:r>
          </w:p>
        </w:tc>
        <w:tc>
          <w:tcPr>
            <w:tcW w:w="7938" w:type="dxa"/>
          </w:tcPr>
          <w:p w:rsidR="005D10A8" w:rsidRPr="005D10A8" w:rsidRDefault="00314BD6" w:rsidP="005D10A8">
            <w:pPr>
              <w:pStyle w:val="Pa47"/>
              <w:spacing w:line="240" w:lineRule="auto"/>
              <w:jc w:val="both"/>
              <w:rPr>
                <w:rFonts w:asciiTheme="minorHAnsi" w:hAnsiTheme="minorHAnsi" w:cstheme="minorHAnsi"/>
                <w:sz w:val="16"/>
                <w:szCs w:val="16"/>
              </w:rPr>
            </w:pPr>
            <w:r w:rsidRPr="005D10A8">
              <w:rPr>
                <w:rFonts w:asciiTheme="minorHAnsi" w:hAnsiTheme="minorHAnsi" w:cstheme="minorHAnsi"/>
                <w:sz w:val="16"/>
                <w:szCs w:val="16"/>
              </w:rPr>
              <w:t>Rótula, dobradiças, espelhos, fechaduras, ferrolho</w:t>
            </w:r>
            <w:r w:rsidR="00207CA4" w:rsidRPr="005D10A8">
              <w:rPr>
                <w:rFonts w:asciiTheme="minorHAnsi" w:hAnsiTheme="minorHAnsi" w:cstheme="minorHAnsi"/>
                <w:sz w:val="16"/>
                <w:szCs w:val="16"/>
              </w:rPr>
              <w:t xml:space="preserve"> e maçanetas</w:t>
            </w:r>
            <w:r w:rsidRPr="005D10A8">
              <w:rPr>
                <w:rFonts w:asciiTheme="minorHAnsi" w:hAnsiTheme="minorHAnsi" w:cstheme="minorHAnsi"/>
                <w:sz w:val="16"/>
                <w:szCs w:val="16"/>
              </w:rPr>
              <w:t xml:space="preserve">. </w:t>
            </w:r>
          </w:p>
          <w:p w:rsidR="00314BD6" w:rsidRPr="005D10A8" w:rsidRDefault="005D10A8" w:rsidP="005D10A8">
            <w:pPr>
              <w:pStyle w:val="Pa47"/>
              <w:spacing w:line="240" w:lineRule="auto"/>
              <w:jc w:val="both"/>
              <w:rPr>
                <w:rFonts w:asciiTheme="minorHAnsi" w:hAnsiTheme="minorHAnsi" w:cstheme="minorHAnsi"/>
                <w:sz w:val="16"/>
                <w:szCs w:val="16"/>
              </w:rPr>
            </w:pPr>
            <w:r w:rsidRPr="005D10A8">
              <w:rPr>
                <w:rFonts w:asciiTheme="minorHAnsi" w:hAnsiTheme="minorHAnsi" w:cstheme="minorHAnsi"/>
                <w:sz w:val="16"/>
                <w:szCs w:val="16"/>
              </w:rPr>
              <w:t>As portas dos apartamentos possuem fechaduras em aço inox, latão cromado, alumínio ou zamak, da marca Pado, Arouca, Stam, Imab ou similar e dotadas de 3 dobradiças de metal cromado.</w:t>
            </w:r>
          </w:p>
        </w:tc>
      </w:tr>
      <w:tr w:rsidR="00314BD6" w:rsidRPr="005459BD" w:rsidTr="00F520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1809" w:type="dxa"/>
          </w:tcPr>
          <w:p w:rsidR="00314BD6" w:rsidRPr="00F52048" w:rsidRDefault="00314BD6" w:rsidP="00F52048">
            <w:pPr>
              <w:pStyle w:val="Pa36"/>
              <w:jc w:val="center"/>
              <w:rPr>
                <w:rFonts w:asciiTheme="minorHAnsi" w:hAnsiTheme="minorHAnsi" w:cstheme="minorHAnsi"/>
                <w:color w:val="000000"/>
                <w:sz w:val="20"/>
                <w:szCs w:val="16"/>
              </w:rPr>
            </w:pPr>
            <w:r w:rsidRPr="00F52048">
              <w:rPr>
                <w:rFonts w:asciiTheme="minorHAnsi" w:hAnsiTheme="minorHAnsi" w:cstheme="minorHAnsi"/>
                <w:color w:val="000000"/>
                <w:sz w:val="20"/>
                <w:szCs w:val="16"/>
              </w:rPr>
              <w:t xml:space="preserve">TIPO DE USO </w:t>
            </w:r>
          </w:p>
        </w:tc>
        <w:tc>
          <w:tcPr>
            <w:tcW w:w="7938" w:type="dxa"/>
          </w:tcPr>
          <w:p w:rsidR="00314BD6" w:rsidRPr="00F52048" w:rsidRDefault="003B4966" w:rsidP="00F52048">
            <w:pPr>
              <w:pStyle w:val="Pa47"/>
              <w:spacing w:line="240" w:lineRule="auto"/>
              <w:jc w:val="both"/>
              <w:rPr>
                <w:rFonts w:asciiTheme="minorHAnsi" w:hAnsiTheme="minorHAnsi" w:cstheme="minorHAnsi"/>
                <w:color w:val="000000"/>
                <w:sz w:val="16"/>
                <w:szCs w:val="16"/>
              </w:rPr>
            </w:pPr>
            <w:r w:rsidRPr="00F52048">
              <w:rPr>
                <w:rFonts w:asciiTheme="minorHAnsi" w:hAnsiTheme="minorHAnsi" w:cstheme="minorHAnsi"/>
                <w:color w:val="000000"/>
                <w:sz w:val="16"/>
                <w:szCs w:val="16"/>
              </w:rPr>
              <w:t>Portas</w:t>
            </w:r>
            <w:r w:rsidR="00314BD6" w:rsidRPr="00F52048">
              <w:rPr>
                <w:rFonts w:asciiTheme="minorHAnsi" w:hAnsiTheme="minorHAnsi" w:cstheme="minorHAnsi"/>
                <w:color w:val="000000"/>
                <w:sz w:val="16"/>
                <w:szCs w:val="16"/>
              </w:rPr>
              <w:t xml:space="preserve">. </w:t>
            </w:r>
          </w:p>
        </w:tc>
      </w:tr>
      <w:tr w:rsidR="00314BD6" w:rsidRPr="005459BD" w:rsidTr="00F520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314BD6" w:rsidRPr="00F52048" w:rsidRDefault="00314BD6" w:rsidP="00F52048">
            <w:pPr>
              <w:pStyle w:val="Pa8"/>
              <w:jc w:val="center"/>
              <w:rPr>
                <w:rStyle w:val="Forte"/>
                <w:rFonts w:asciiTheme="minorHAnsi" w:hAnsiTheme="minorHAnsi" w:cstheme="minorHAnsi"/>
                <w:sz w:val="20"/>
                <w:szCs w:val="16"/>
              </w:rPr>
            </w:pPr>
            <w:r w:rsidRPr="00F52048">
              <w:rPr>
                <w:rStyle w:val="Forte"/>
                <w:rFonts w:asciiTheme="minorHAnsi" w:hAnsiTheme="minorHAnsi" w:cstheme="minorHAnsi"/>
                <w:sz w:val="20"/>
                <w:szCs w:val="16"/>
              </w:rPr>
              <w:t xml:space="preserve">SISTEMA DE MANUTENÇÃO PREVENTIVA E INSPEÇÃO </w:t>
            </w:r>
          </w:p>
        </w:tc>
      </w:tr>
      <w:tr w:rsidR="00314BD6" w:rsidRPr="005459BD" w:rsidTr="00F520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1809" w:type="dxa"/>
          </w:tcPr>
          <w:p w:rsidR="00314BD6" w:rsidRPr="00F52048" w:rsidRDefault="00314BD6" w:rsidP="00F52048">
            <w:pPr>
              <w:pStyle w:val="Pa36"/>
              <w:jc w:val="center"/>
              <w:rPr>
                <w:rFonts w:asciiTheme="minorHAnsi" w:hAnsiTheme="minorHAnsi" w:cstheme="minorHAnsi"/>
                <w:color w:val="000000"/>
                <w:sz w:val="20"/>
                <w:szCs w:val="16"/>
              </w:rPr>
            </w:pPr>
            <w:r w:rsidRPr="00F52048">
              <w:rPr>
                <w:rFonts w:asciiTheme="minorHAnsi" w:hAnsiTheme="minorHAnsi" w:cstheme="minorHAnsi"/>
                <w:color w:val="000000"/>
                <w:sz w:val="20"/>
                <w:szCs w:val="16"/>
              </w:rPr>
              <w:t xml:space="preserve">CUIDADOS DE USO E MANUTENÇÃO ROTINEIRA </w:t>
            </w:r>
          </w:p>
        </w:tc>
        <w:tc>
          <w:tcPr>
            <w:tcW w:w="7938" w:type="dxa"/>
          </w:tcPr>
          <w:p w:rsidR="00314BD6" w:rsidRPr="00F52048" w:rsidRDefault="00DD2721" w:rsidP="00B83DDC">
            <w:pPr>
              <w:pStyle w:val="Pa47"/>
              <w:numPr>
                <w:ilvl w:val="0"/>
                <w:numId w:val="26"/>
              </w:numPr>
              <w:tabs>
                <w:tab w:val="clear" w:pos="720"/>
                <w:tab w:val="num" w:pos="176"/>
              </w:tabs>
              <w:spacing w:line="240" w:lineRule="auto"/>
              <w:ind w:hanging="686"/>
              <w:jc w:val="both"/>
              <w:rPr>
                <w:rFonts w:asciiTheme="minorHAnsi" w:hAnsiTheme="minorHAnsi" w:cstheme="minorHAnsi"/>
                <w:color w:val="000000"/>
                <w:sz w:val="16"/>
                <w:szCs w:val="16"/>
              </w:rPr>
            </w:pPr>
            <w:r w:rsidRPr="00F52048">
              <w:rPr>
                <w:rFonts w:asciiTheme="minorHAnsi" w:hAnsiTheme="minorHAnsi" w:cstheme="minorHAnsi"/>
                <w:color w:val="000000"/>
                <w:sz w:val="16"/>
                <w:szCs w:val="16"/>
              </w:rPr>
              <w:t>N</w:t>
            </w:r>
            <w:r w:rsidR="00314BD6" w:rsidRPr="00F52048">
              <w:rPr>
                <w:rFonts w:asciiTheme="minorHAnsi" w:hAnsiTheme="minorHAnsi" w:cstheme="minorHAnsi"/>
                <w:color w:val="000000"/>
                <w:sz w:val="16"/>
                <w:szCs w:val="16"/>
              </w:rPr>
              <w:t xml:space="preserve">ão forçar os </w:t>
            </w:r>
            <w:r w:rsidR="00AE272D" w:rsidRPr="00F52048">
              <w:rPr>
                <w:rFonts w:asciiTheme="minorHAnsi" w:hAnsiTheme="minorHAnsi" w:cstheme="minorHAnsi"/>
                <w:color w:val="000000"/>
                <w:sz w:val="16"/>
                <w:szCs w:val="16"/>
              </w:rPr>
              <w:t>trincos, aplicar pressão suave.</w:t>
            </w:r>
          </w:p>
          <w:p w:rsidR="00314BD6" w:rsidRPr="00F52048" w:rsidRDefault="00DD2721" w:rsidP="00B83DDC">
            <w:pPr>
              <w:pStyle w:val="Pa47"/>
              <w:numPr>
                <w:ilvl w:val="0"/>
                <w:numId w:val="24"/>
              </w:numPr>
              <w:tabs>
                <w:tab w:val="clear" w:pos="754"/>
                <w:tab w:val="num" w:pos="176"/>
              </w:tabs>
              <w:spacing w:line="240" w:lineRule="auto"/>
              <w:ind w:left="176" w:hanging="142"/>
              <w:jc w:val="both"/>
              <w:rPr>
                <w:rFonts w:asciiTheme="minorHAnsi" w:hAnsiTheme="minorHAnsi" w:cstheme="minorHAnsi"/>
                <w:color w:val="000000"/>
                <w:sz w:val="16"/>
                <w:szCs w:val="16"/>
              </w:rPr>
            </w:pPr>
            <w:r w:rsidRPr="00F52048">
              <w:rPr>
                <w:rFonts w:asciiTheme="minorHAnsi" w:hAnsiTheme="minorHAnsi" w:cstheme="minorHAnsi"/>
                <w:color w:val="000000"/>
                <w:sz w:val="16"/>
                <w:szCs w:val="16"/>
              </w:rPr>
              <w:t>N</w:t>
            </w:r>
            <w:r w:rsidR="00314BD6" w:rsidRPr="00F52048">
              <w:rPr>
                <w:rFonts w:asciiTheme="minorHAnsi" w:hAnsiTheme="minorHAnsi" w:cstheme="minorHAnsi"/>
                <w:color w:val="000000"/>
                <w:sz w:val="16"/>
                <w:szCs w:val="16"/>
              </w:rPr>
              <w:t xml:space="preserve">ão usar, detergentes contendo saponáceos, esponjas de aço de nenhuma espécie ou qualquer outro material abrasivo, pois podem danificar o acabamento. </w:t>
            </w:r>
          </w:p>
          <w:p w:rsidR="00DD2721" w:rsidRPr="00F52048" w:rsidRDefault="00D63B9D" w:rsidP="00B83DDC">
            <w:pPr>
              <w:pStyle w:val="PargrafodaLista"/>
              <w:numPr>
                <w:ilvl w:val="0"/>
                <w:numId w:val="24"/>
              </w:numPr>
              <w:tabs>
                <w:tab w:val="clear" w:pos="754"/>
                <w:tab w:val="num" w:pos="176"/>
              </w:tabs>
              <w:spacing w:before="0" w:afterLines="0"/>
              <w:ind w:left="176" w:hanging="176"/>
              <w:jc w:val="both"/>
              <w:rPr>
                <w:rFonts w:cstheme="minorHAnsi"/>
                <w:sz w:val="16"/>
                <w:szCs w:val="16"/>
              </w:rPr>
            </w:pPr>
            <w:r w:rsidRPr="00F52048">
              <w:rPr>
                <w:rFonts w:cstheme="minorHAnsi"/>
                <w:color w:val="000000"/>
                <w:sz w:val="16"/>
                <w:szCs w:val="16"/>
                <w:lang w:val="pt-BR" w:bidi="ar-SA"/>
              </w:rPr>
              <w:t xml:space="preserve">Limpe os equipamentos com água e sabão neutro e pano macio ou utilizar produtos específicos no mercado para tal finalidade, NUNCA utilizar esponja ou lã de aço e produtos abrasivos. </w:t>
            </w:r>
          </w:p>
          <w:p w:rsidR="00D63B9D" w:rsidRPr="00EA7BCC" w:rsidRDefault="00D63B9D" w:rsidP="00B83DDC">
            <w:pPr>
              <w:pStyle w:val="PargrafodaLista"/>
              <w:numPr>
                <w:ilvl w:val="0"/>
                <w:numId w:val="24"/>
              </w:numPr>
              <w:tabs>
                <w:tab w:val="clear" w:pos="754"/>
                <w:tab w:val="num" w:pos="176"/>
              </w:tabs>
              <w:spacing w:before="0" w:afterLines="0"/>
              <w:ind w:left="176" w:hanging="176"/>
              <w:jc w:val="both"/>
              <w:rPr>
                <w:rFonts w:cstheme="minorHAnsi"/>
                <w:sz w:val="16"/>
                <w:szCs w:val="16"/>
              </w:rPr>
            </w:pPr>
            <w:r w:rsidRPr="00F52048">
              <w:rPr>
                <w:rFonts w:cstheme="minorHAnsi"/>
                <w:sz w:val="16"/>
                <w:szCs w:val="16"/>
              </w:rPr>
              <w:t>Consulte o manual do fabricante</w:t>
            </w:r>
          </w:p>
        </w:tc>
      </w:tr>
      <w:tr w:rsidR="00314BD6" w:rsidRPr="005459BD" w:rsidTr="00F520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1809" w:type="dxa"/>
          </w:tcPr>
          <w:p w:rsidR="00314BD6" w:rsidRPr="00F52048" w:rsidRDefault="00314BD6" w:rsidP="00F52048">
            <w:pPr>
              <w:pStyle w:val="Pa36"/>
              <w:jc w:val="center"/>
              <w:rPr>
                <w:rFonts w:asciiTheme="minorHAnsi" w:hAnsiTheme="minorHAnsi" w:cstheme="minorHAnsi"/>
                <w:color w:val="000000"/>
                <w:sz w:val="20"/>
                <w:szCs w:val="16"/>
              </w:rPr>
            </w:pPr>
            <w:r w:rsidRPr="00F52048">
              <w:rPr>
                <w:rFonts w:asciiTheme="minorHAnsi" w:hAnsiTheme="minorHAnsi" w:cstheme="minorHAnsi"/>
                <w:color w:val="000000"/>
                <w:sz w:val="20"/>
                <w:szCs w:val="16"/>
              </w:rPr>
              <w:t xml:space="preserve">INSPEÇÃO PREVISTA </w:t>
            </w:r>
          </w:p>
        </w:tc>
        <w:tc>
          <w:tcPr>
            <w:tcW w:w="7938" w:type="dxa"/>
          </w:tcPr>
          <w:p w:rsidR="00314BD6" w:rsidRPr="00F52048" w:rsidRDefault="00EC23A1" w:rsidP="00B83DDC">
            <w:pPr>
              <w:pStyle w:val="Pa47"/>
              <w:numPr>
                <w:ilvl w:val="0"/>
                <w:numId w:val="24"/>
              </w:numPr>
              <w:tabs>
                <w:tab w:val="clear" w:pos="754"/>
                <w:tab w:val="num" w:pos="176"/>
              </w:tabs>
              <w:spacing w:line="240" w:lineRule="auto"/>
              <w:ind w:hanging="720"/>
              <w:jc w:val="both"/>
              <w:rPr>
                <w:rFonts w:asciiTheme="minorHAnsi" w:hAnsiTheme="minorHAnsi" w:cstheme="minorHAnsi"/>
                <w:color w:val="000000"/>
                <w:sz w:val="16"/>
                <w:szCs w:val="16"/>
              </w:rPr>
            </w:pPr>
            <w:r w:rsidRPr="00F52048">
              <w:rPr>
                <w:rFonts w:asciiTheme="minorHAnsi" w:hAnsiTheme="minorHAnsi" w:cstheme="minorHAnsi"/>
                <w:color w:val="000000"/>
                <w:sz w:val="16"/>
                <w:szCs w:val="16"/>
              </w:rPr>
              <w:t>L</w:t>
            </w:r>
            <w:r w:rsidR="00314BD6" w:rsidRPr="00F52048">
              <w:rPr>
                <w:rFonts w:asciiTheme="minorHAnsi" w:hAnsiTheme="minorHAnsi" w:cstheme="minorHAnsi"/>
                <w:color w:val="000000"/>
                <w:sz w:val="16"/>
                <w:szCs w:val="16"/>
              </w:rPr>
              <w:t xml:space="preserve">ubrificar com grafite em pó as dobradiças, rótulas etc. – </w:t>
            </w:r>
            <w:r w:rsidR="00314BD6" w:rsidRPr="00F52048">
              <w:rPr>
                <w:rFonts w:asciiTheme="minorHAnsi" w:hAnsiTheme="minorHAnsi" w:cstheme="minorHAnsi"/>
                <w:b/>
                <w:color w:val="000000"/>
                <w:sz w:val="16"/>
                <w:szCs w:val="16"/>
              </w:rPr>
              <w:t>sempre que necessário</w:t>
            </w:r>
            <w:r w:rsidR="00AE272D" w:rsidRPr="00F52048">
              <w:rPr>
                <w:rFonts w:asciiTheme="minorHAnsi" w:hAnsiTheme="minorHAnsi" w:cstheme="minorHAnsi"/>
                <w:color w:val="000000"/>
                <w:sz w:val="16"/>
                <w:szCs w:val="16"/>
              </w:rPr>
              <w:t>.</w:t>
            </w:r>
          </w:p>
          <w:p w:rsidR="00314BD6" w:rsidRPr="00F52048" w:rsidRDefault="00EC23A1" w:rsidP="00B83DDC">
            <w:pPr>
              <w:pStyle w:val="Pa47"/>
              <w:numPr>
                <w:ilvl w:val="0"/>
                <w:numId w:val="24"/>
              </w:numPr>
              <w:tabs>
                <w:tab w:val="clear" w:pos="754"/>
                <w:tab w:val="num" w:pos="176"/>
              </w:tabs>
              <w:spacing w:line="240" w:lineRule="auto"/>
              <w:ind w:hanging="720"/>
              <w:jc w:val="both"/>
              <w:rPr>
                <w:rFonts w:asciiTheme="minorHAnsi" w:hAnsiTheme="minorHAnsi" w:cstheme="minorHAnsi"/>
                <w:color w:val="000000"/>
                <w:sz w:val="16"/>
                <w:szCs w:val="16"/>
              </w:rPr>
            </w:pPr>
            <w:r w:rsidRPr="00F52048">
              <w:rPr>
                <w:rFonts w:asciiTheme="minorHAnsi" w:hAnsiTheme="minorHAnsi" w:cstheme="minorHAnsi"/>
                <w:color w:val="000000"/>
                <w:sz w:val="16"/>
                <w:szCs w:val="16"/>
              </w:rPr>
              <w:t>A</w:t>
            </w:r>
            <w:r w:rsidR="00314BD6" w:rsidRPr="00F52048">
              <w:rPr>
                <w:rFonts w:asciiTheme="minorHAnsi" w:hAnsiTheme="minorHAnsi" w:cstheme="minorHAnsi"/>
                <w:color w:val="000000"/>
                <w:sz w:val="16"/>
                <w:szCs w:val="16"/>
              </w:rPr>
              <w:t xml:space="preserve">pertar os parafusos aparentes dos fechos – </w:t>
            </w:r>
            <w:r w:rsidR="00314BD6" w:rsidRPr="00F52048">
              <w:rPr>
                <w:rFonts w:asciiTheme="minorHAnsi" w:hAnsiTheme="minorHAnsi" w:cstheme="minorHAnsi"/>
                <w:b/>
                <w:color w:val="000000"/>
                <w:sz w:val="16"/>
                <w:szCs w:val="16"/>
              </w:rPr>
              <w:t>a cada ano</w:t>
            </w:r>
            <w:r w:rsidR="00AE272D" w:rsidRPr="00F52048">
              <w:rPr>
                <w:rFonts w:asciiTheme="minorHAnsi" w:hAnsiTheme="minorHAnsi" w:cstheme="minorHAnsi"/>
                <w:color w:val="000000"/>
                <w:sz w:val="16"/>
                <w:szCs w:val="16"/>
              </w:rPr>
              <w:t>.</w:t>
            </w:r>
          </w:p>
          <w:p w:rsidR="00314BD6" w:rsidRPr="00F52048" w:rsidRDefault="00EC23A1" w:rsidP="00B83DDC">
            <w:pPr>
              <w:pStyle w:val="Pa47"/>
              <w:numPr>
                <w:ilvl w:val="0"/>
                <w:numId w:val="24"/>
              </w:numPr>
              <w:tabs>
                <w:tab w:val="clear" w:pos="754"/>
                <w:tab w:val="num" w:pos="176"/>
              </w:tabs>
              <w:spacing w:line="240" w:lineRule="auto"/>
              <w:ind w:hanging="720"/>
              <w:jc w:val="both"/>
              <w:rPr>
                <w:rFonts w:asciiTheme="minorHAnsi" w:hAnsiTheme="minorHAnsi" w:cstheme="minorHAnsi"/>
                <w:color w:val="000000"/>
                <w:sz w:val="16"/>
                <w:szCs w:val="16"/>
              </w:rPr>
            </w:pPr>
            <w:r w:rsidRPr="00F52048">
              <w:rPr>
                <w:rFonts w:asciiTheme="minorHAnsi" w:hAnsiTheme="minorHAnsi" w:cstheme="minorHAnsi"/>
                <w:color w:val="000000"/>
                <w:sz w:val="16"/>
                <w:szCs w:val="16"/>
              </w:rPr>
              <w:t>A</w:t>
            </w:r>
            <w:r w:rsidR="00314BD6" w:rsidRPr="00F52048">
              <w:rPr>
                <w:rFonts w:asciiTheme="minorHAnsi" w:hAnsiTheme="minorHAnsi" w:cstheme="minorHAnsi"/>
                <w:color w:val="000000"/>
                <w:sz w:val="16"/>
                <w:szCs w:val="16"/>
              </w:rPr>
              <w:t xml:space="preserve">pertar os parafusos aparentes das maçanetas – </w:t>
            </w:r>
            <w:r w:rsidR="00314BD6" w:rsidRPr="00F52048">
              <w:rPr>
                <w:rFonts w:asciiTheme="minorHAnsi" w:hAnsiTheme="minorHAnsi" w:cstheme="minorHAnsi"/>
                <w:b/>
                <w:color w:val="000000"/>
                <w:sz w:val="16"/>
                <w:szCs w:val="16"/>
              </w:rPr>
              <w:t>a cada ano</w:t>
            </w:r>
            <w:r w:rsidR="00AE272D" w:rsidRPr="00F52048">
              <w:rPr>
                <w:rFonts w:asciiTheme="minorHAnsi" w:hAnsiTheme="minorHAnsi" w:cstheme="minorHAnsi"/>
                <w:color w:val="000000"/>
                <w:sz w:val="16"/>
                <w:szCs w:val="16"/>
              </w:rPr>
              <w:t>.</w:t>
            </w:r>
          </w:p>
          <w:p w:rsidR="00314BD6" w:rsidRPr="00F52048" w:rsidRDefault="00EC23A1" w:rsidP="00B83DDC">
            <w:pPr>
              <w:pStyle w:val="Pa47"/>
              <w:numPr>
                <w:ilvl w:val="0"/>
                <w:numId w:val="24"/>
              </w:numPr>
              <w:tabs>
                <w:tab w:val="clear" w:pos="754"/>
                <w:tab w:val="num" w:pos="176"/>
              </w:tabs>
              <w:spacing w:line="240" w:lineRule="auto"/>
              <w:ind w:hanging="720"/>
              <w:jc w:val="both"/>
              <w:rPr>
                <w:rFonts w:asciiTheme="minorHAnsi" w:hAnsiTheme="minorHAnsi" w:cstheme="minorHAnsi"/>
                <w:color w:val="000000"/>
                <w:sz w:val="16"/>
                <w:szCs w:val="16"/>
              </w:rPr>
            </w:pPr>
            <w:r w:rsidRPr="00F52048">
              <w:rPr>
                <w:rFonts w:asciiTheme="minorHAnsi" w:hAnsiTheme="minorHAnsi" w:cstheme="minorHAnsi"/>
                <w:color w:val="000000"/>
                <w:sz w:val="16"/>
                <w:szCs w:val="16"/>
              </w:rPr>
              <w:t>R</w:t>
            </w:r>
            <w:r w:rsidR="00314BD6" w:rsidRPr="00F52048">
              <w:rPr>
                <w:rFonts w:asciiTheme="minorHAnsi" w:hAnsiTheme="minorHAnsi" w:cstheme="minorHAnsi"/>
                <w:color w:val="000000"/>
                <w:sz w:val="16"/>
                <w:szCs w:val="16"/>
              </w:rPr>
              <w:t xml:space="preserve">egular o freio (quando houver) – </w:t>
            </w:r>
            <w:r w:rsidR="00314BD6" w:rsidRPr="00F52048">
              <w:rPr>
                <w:rFonts w:asciiTheme="minorHAnsi" w:hAnsiTheme="minorHAnsi" w:cstheme="minorHAnsi"/>
                <w:b/>
                <w:color w:val="000000"/>
                <w:sz w:val="16"/>
                <w:szCs w:val="16"/>
              </w:rPr>
              <w:t>a cada ano</w:t>
            </w:r>
            <w:r w:rsidR="00314BD6" w:rsidRPr="00F52048">
              <w:rPr>
                <w:rFonts w:asciiTheme="minorHAnsi" w:hAnsiTheme="minorHAnsi" w:cstheme="minorHAnsi"/>
                <w:color w:val="000000"/>
                <w:sz w:val="16"/>
                <w:szCs w:val="16"/>
              </w:rPr>
              <w:t xml:space="preserve">. </w:t>
            </w:r>
          </w:p>
        </w:tc>
      </w:tr>
      <w:tr w:rsidR="00314BD6" w:rsidRPr="005459BD" w:rsidTr="00F520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1809" w:type="dxa"/>
          </w:tcPr>
          <w:p w:rsidR="00314BD6" w:rsidRPr="00F52048" w:rsidRDefault="00314BD6" w:rsidP="00F52048">
            <w:pPr>
              <w:pStyle w:val="Pa36"/>
              <w:jc w:val="center"/>
              <w:rPr>
                <w:rFonts w:asciiTheme="minorHAnsi" w:hAnsiTheme="minorHAnsi" w:cstheme="minorHAnsi"/>
                <w:color w:val="000000"/>
                <w:sz w:val="20"/>
                <w:szCs w:val="16"/>
              </w:rPr>
            </w:pPr>
            <w:r w:rsidRPr="00F52048">
              <w:rPr>
                <w:rFonts w:asciiTheme="minorHAnsi" w:hAnsiTheme="minorHAnsi" w:cstheme="minorHAnsi"/>
                <w:color w:val="000000"/>
                <w:sz w:val="20"/>
                <w:szCs w:val="16"/>
              </w:rPr>
              <w:t xml:space="preserve">RESPONSÁVEL </w:t>
            </w:r>
          </w:p>
        </w:tc>
        <w:tc>
          <w:tcPr>
            <w:tcW w:w="7938" w:type="dxa"/>
          </w:tcPr>
          <w:p w:rsidR="00314BD6" w:rsidRPr="00F52048" w:rsidRDefault="00314BD6" w:rsidP="00F52048">
            <w:pPr>
              <w:pStyle w:val="Pa47"/>
              <w:spacing w:line="240" w:lineRule="auto"/>
              <w:jc w:val="both"/>
              <w:rPr>
                <w:rFonts w:asciiTheme="minorHAnsi" w:hAnsiTheme="minorHAnsi" w:cstheme="minorHAnsi"/>
                <w:color w:val="000000"/>
                <w:sz w:val="16"/>
                <w:szCs w:val="16"/>
              </w:rPr>
            </w:pPr>
            <w:r w:rsidRPr="00F52048">
              <w:rPr>
                <w:rFonts w:asciiTheme="minorHAnsi" w:hAnsiTheme="minorHAnsi" w:cstheme="minorHAnsi"/>
                <w:color w:val="000000"/>
                <w:sz w:val="16"/>
                <w:szCs w:val="16"/>
              </w:rPr>
              <w:t xml:space="preserve">Equipe de manutenção local/empresa capacitada. </w:t>
            </w:r>
          </w:p>
        </w:tc>
      </w:tr>
      <w:tr w:rsidR="00314BD6" w:rsidRPr="005459BD" w:rsidTr="00F520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314BD6" w:rsidRPr="00F52048" w:rsidRDefault="00314BD6" w:rsidP="00F52048">
            <w:pPr>
              <w:pStyle w:val="Pa8"/>
              <w:jc w:val="center"/>
              <w:rPr>
                <w:rStyle w:val="Forte"/>
                <w:rFonts w:asciiTheme="minorHAnsi" w:hAnsiTheme="minorHAnsi" w:cstheme="minorHAnsi"/>
                <w:sz w:val="20"/>
                <w:szCs w:val="16"/>
              </w:rPr>
            </w:pPr>
            <w:r w:rsidRPr="00F52048">
              <w:rPr>
                <w:rStyle w:val="Forte"/>
                <w:rFonts w:asciiTheme="minorHAnsi" w:hAnsiTheme="minorHAnsi" w:cstheme="minorHAnsi"/>
                <w:sz w:val="20"/>
                <w:szCs w:val="16"/>
              </w:rPr>
              <w:t xml:space="preserve">CONDIÇÕES DE GARANTIA </w:t>
            </w:r>
          </w:p>
        </w:tc>
      </w:tr>
      <w:tr w:rsidR="00314BD6" w:rsidRPr="005459BD" w:rsidTr="00F520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1809" w:type="dxa"/>
          </w:tcPr>
          <w:p w:rsidR="00314BD6" w:rsidRPr="00F52048" w:rsidRDefault="00314BD6" w:rsidP="00F52048">
            <w:pPr>
              <w:pStyle w:val="Pa36"/>
              <w:jc w:val="center"/>
              <w:rPr>
                <w:rFonts w:asciiTheme="minorHAnsi" w:hAnsiTheme="minorHAnsi" w:cstheme="minorHAnsi"/>
                <w:color w:val="000000"/>
                <w:sz w:val="20"/>
                <w:szCs w:val="16"/>
              </w:rPr>
            </w:pPr>
            <w:r w:rsidRPr="00F52048">
              <w:rPr>
                <w:rFonts w:asciiTheme="minorHAnsi" w:hAnsiTheme="minorHAnsi" w:cstheme="minorHAnsi"/>
                <w:color w:val="000000"/>
                <w:sz w:val="20"/>
                <w:szCs w:val="16"/>
              </w:rPr>
              <w:t xml:space="preserve">GARANTIA DECLARADA </w:t>
            </w:r>
          </w:p>
        </w:tc>
        <w:tc>
          <w:tcPr>
            <w:tcW w:w="7938" w:type="dxa"/>
          </w:tcPr>
          <w:p w:rsidR="00314BD6" w:rsidRPr="00F52048" w:rsidRDefault="00EC23A1" w:rsidP="00B83DDC">
            <w:pPr>
              <w:pStyle w:val="Pa47"/>
              <w:numPr>
                <w:ilvl w:val="0"/>
                <w:numId w:val="24"/>
              </w:numPr>
              <w:tabs>
                <w:tab w:val="clear" w:pos="754"/>
                <w:tab w:val="num" w:pos="176"/>
              </w:tabs>
              <w:spacing w:line="240" w:lineRule="auto"/>
              <w:ind w:left="176" w:hanging="142"/>
              <w:jc w:val="both"/>
              <w:rPr>
                <w:rFonts w:asciiTheme="minorHAnsi" w:hAnsiTheme="minorHAnsi" w:cstheme="minorHAnsi"/>
                <w:color w:val="000000"/>
                <w:sz w:val="16"/>
                <w:szCs w:val="16"/>
              </w:rPr>
            </w:pPr>
            <w:r w:rsidRPr="00F52048">
              <w:rPr>
                <w:rFonts w:asciiTheme="minorHAnsi" w:hAnsiTheme="minorHAnsi" w:cstheme="minorHAnsi"/>
                <w:color w:val="000000"/>
                <w:sz w:val="16"/>
                <w:szCs w:val="16"/>
              </w:rPr>
              <w:t>A</w:t>
            </w:r>
            <w:r w:rsidR="00314BD6" w:rsidRPr="00F52048">
              <w:rPr>
                <w:rFonts w:asciiTheme="minorHAnsi" w:hAnsiTheme="minorHAnsi" w:cstheme="minorHAnsi"/>
                <w:color w:val="000000"/>
                <w:sz w:val="16"/>
                <w:szCs w:val="16"/>
              </w:rPr>
              <w:t>massados, riscados ou</w:t>
            </w:r>
            <w:r w:rsidR="00AE272D" w:rsidRPr="00F52048">
              <w:rPr>
                <w:rFonts w:asciiTheme="minorHAnsi" w:hAnsiTheme="minorHAnsi" w:cstheme="minorHAnsi"/>
                <w:color w:val="000000"/>
                <w:sz w:val="16"/>
                <w:szCs w:val="16"/>
              </w:rPr>
              <w:t xml:space="preserve"> manchados – </w:t>
            </w:r>
            <w:r w:rsidR="00AE272D" w:rsidRPr="00F52048">
              <w:rPr>
                <w:rFonts w:asciiTheme="minorHAnsi" w:hAnsiTheme="minorHAnsi" w:cstheme="minorHAnsi"/>
                <w:b/>
                <w:color w:val="000000"/>
                <w:sz w:val="16"/>
                <w:szCs w:val="16"/>
              </w:rPr>
              <w:t>no ato da entrega.</w:t>
            </w:r>
          </w:p>
          <w:p w:rsidR="00314BD6" w:rsidRPr="00F52048" w:rsidRDefault="00EC23A1" w:rsidP="00B83DDC">
            <w:pPr>
              <w:pStyle w:val="Pa47"/>
              <w:numPr>
                <w:ilvl w:val="0"/>
                <w:numId w:val="24"/>
              </w:numPr>
              <w:tabs>
                <w:tab w:val="clear" w:pos="754"/>
                <w:tab w:val="num" w:pos="176"/>
              </w:tabs>
              <w:spacing w:line="240" w:lineRule="auto"/>
              <w:ind w:left="176" w:hanging="142"/>
              <w:jc w:val="both"/>
              <w:rPr>
                <w:rFonts w:asciiTheme="minorHAnsi" w:hAnsiTheme="minorHAnsi" w:cstheme="minorHAnsi"/>
                <w:color w:val="000000"/>
                <w:sz w:val="16"/>
                <w:szCs w:val="16"/>
              </w:rPr>
            </w:pPr>
            <w:r w:rsidRPr="00F52048">
              <w:rPr>
                <w:rFonts w:asciiTheme="minorHAnsi" w:hAnsiTheme="minorHAnsi" w:cstheme="minorHAnsi"/>
                <w:color w:val="000000"/>
                <w:sz w:val="16"/>
                <w:szCs w:val="16"/>
              </w:rPr>
              <w:t>A</w:t>
            </w:r>
            <w:r w:rsidR="00314BD6" w:rsidRPr="00F52048">
              <w:rPr>
                <w:rFonts w:asciiTheme="minorHAnsi" w:hAnsiTheme="minorHAnsi" w:cstheme="minorHAnsi"/>
                <w:color w:val="000000"/>
                <w:sz w:val="16"/>
                <w:szCs w:val="16"/>
              </w:rPr>
              <w:t>c</w:t>
            </w:r>
            <w:r w:rsidR="00AE272D" w:rsidRPr="00F52048">
              <w:rPr>
                <w:rFonts w:asciiTheme="minorHAnsi" w:hAnsiTheme="minorHAnsi" w:cstheme="minorHAnsi"/>
                <w:color w:val="000000"/>
                <w:sz w:val="16"/>
                <w:szCs w:val="16"/>
              </w:rPr>
              <w:t xml:space="preserve">abamento soltando – </w:t>
            </w:r>
            <w:r w:rsidR="00AE272D" w:rsidRPr="00F52048">
              <w:rPr>
                <w:rFonts w:asciiTheme="minorHAnsi" w:hAnsiTheme="minorHAnsi" w:cstheme="minorHAnsi"/>
                <w:b/>
                <w:color w:val="000000"/>
                <w:sz w:val="16"/>
                <w:szCs w:val="16"/>
              </w:rPr>
              <w:t>1 (um) ano</w:t>
            </w:r>
            <w:r w:rsidR="00AE272D" w:rsidRPr="00F52048">
              <w:rPr>
                <w:rFonts w:asciiTheme="minorHAnsi" w:hAnsiTheme="minorHAnsi" w:cstheme="minorHAnsi"/>
                <w:color w:val="000000"/>
                <w:sz w:val="16"/>
                <w:szCs w:val="16"/>
              </w:rPr>
              <w:t>.</w:t>
            </w:r>
          </w:p>
          <w:p w:rsidR="00314BD6" w:rsidRPr="00F52048" w:rsidRDefault="00EC23A1" w:rsidP="00B83DDC">
            <w:pPr>
              <w:pStyle w:val="Pa47"/>
              <w:numPr>
                <w:ilvl w:val="0"/>
                <w:numId w:val="24"/>
              </w:numPr>
              <w:tabs>
                <w:tab w:val="clear" w:pos="754"/>
                <w:tab w:val="num" w:pos="176"/>
              </w:tabs>
              <w:spacing w:line="240" w:lineRule="auto"/>
              <w:ind w:left="176" w:hanging="142"/>
              <w:jc w:val="both"/>
              <w:rPr>
                <w:rFonts w:asciiTheme="minorHAnsi" w:hAnsiTheme="minorHAnsi" w:cstheme="minorHAnsi"/>
                <w:color w:val="000000"/>
                <w:sz w:val="16"/>
                <w:szCs w:val="16"/>
              </w:rPr>
            </w:pPr>
            <w:r w:rsidRPr="00F52048">
              <w:rPr>
                <w:rFonts w:asciiTheme="minorHAnsi" w:hAnsiTheme="minorHAnsi" w:cstheme="minorHAnsi"/>
                <w:color w:val="000000"/>
                <w:sz w:val="16"/>
                <w:szCs w:val="16"/>
              </w:rPr>
              <w:t>F</w:t>
            </w:r>
            <w:r w:rsidR="00AE272D" w:rsidRPr="00F52048">
              <w:rPr>
                <w:rFonts w:asciiTheme="minorHAnsi" w:hAnsiTheme="minorHAnsi" w:cstheme="minorHAnsi"/>
                <w:color w:val="000000"/>
                <w:sz w:val="16"/>
                <w:szCs w:val="16"/>
              </w:rPr>
              <w:t xml:space="preserve">uncionamento – </w:t>
            </w:r>
            <w:r w:rsidR="00AE272D" w:rsidRPr="00F52048">
              <w:rPr>
                <w:rFonts w:asciiTheme="minorHAnsi" w:hAnsiTheme="minorHAnsi" w:cstheme="minorHAnsi"/>
                <w:b/>
                <w:color w:val="000000"/>
                <w:sz w:val="16"/>
                <w:szCs w:val="16"/>
              </w:rPr>
              <w:t>1 (um) ano</w:t>
            </w:r>
            <w:r w:rsidR="00AE272D" w:rsidRPr="00F52048">
              <w:rPr>
                <w:rFonts w:asciiTheme="minorHAnsi" w:hAnsiTheme="minorHAnsi" w:cstheme="minorHAnsi"/>
                <w:color w:val="000000"/>
                <w:sz w:val="16"/>
                <w:szCs w:val="16"/>
              </w:rPr>
              <w:t>.</w:t>
            </w:r>
          </w:p>
          <w:p w:rsidR="00314BD6" w:rsidRPr="00F52048" w:rsidRDefault="00EC23A1" w:rsidP="00B83DDC">
            <w:pPr>
              <w:pStyle w:val="Pa47"/>
              <w:numPr>
                <w:ilvl w:val="0"/>
                <w:numId w:val="49"/>
              </w:numPr>
              <w:tabs>
                <w:tab w:val="clear" w:pos="754"/>
                <w:tab w:val="num" w:pos="176"/>
              </w:tabs>
              <w:spacing w:line="240" w:lineRule="auto"/>
              <w:ind w:left="176" w:hanging="142"/>
              <w:jc w:val="both"/>
              <w:rPr>
                <w:rFonts w:asciiTheme="minorHAnsi" w:hAnsiTheme="minorHAnsi" w:cstheme="minorHAnsi"/>
                <w:color w:val="000000"/>
                <w:sz w:val="16"/>
                <w:szCs w:val="16"/>
              </w:rPr>
            </w:pPr>
            <w:r w:rsidRPr="00F52048">
              <w:rPr>
                <w:rFonts w:asciiTheme="minorHAnsi" w:hAnsiTheme="minorHAnsi" w:cstheme="minorHAnsi"/>
                <w:color w:val="000000"/>
                <w:sz w:val="16"/>
                <w:szCs w:val="16"/>
              </w:rPr>
              <w:t>D</w:t>
            </w:r>
            <w:r w:rsidR="00314BD6" w:rsidRPr="00F52048">
              <w:rPr>
                <w:rFonts w:asciiTheme="minorHAnsi" w:hAnsiTheme="minorHAnsi" w:cstheme="minorHAnsi"/>
                <w:color w:val="000000"/>
                <w:sz w:val="16"/>
                <w:szCs w:val="16"/>
              </w:rPr>
              <w:t xml:space="preserve">esempenho do material (falhas de fabricação) – </w:t>
            </w:r>
            <w:r w:rsidR="00314BD6" w:rsidRPr="00F52048">
              <w:rPr>
                <w:rFonts w:asciiTheme="minorHAnsi" w:hAnsiTheme="minorHAnsi" w:cstheme="minorHAnsi"/>
                <w:b/>
                <w:color w:val="000000"/>
                <w:sz w:val="16"/>
                <w:szCs w:val="16"/>
              </w:rPr>
              <w:t>1 (um) ano</w:t>
            </w:r>
            <w:r w:rsidR="00314BD6" w:rsidRPr="00F52048">
              <w:rPr>
                <w:rFonts w:asciiTheme="minorHAnsi" w:hAnsiTheme="minorHAnsi" w:cstheme="minorHAnsi"/>
                <w:color w:val="000000"/>
                <w:sz w:val="16"/>
                <w:szCs w:val="16"/>
              </w:rPr>
              <w:t xml:space="preserve">. </w:t>
            </w:r>
          </w:p>
        </w:tc>
      </w:tr>
      <w:tr w:rsidR="00314BD6" w:rsidRPr="005459BD" w:rsidTr="00F520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0"/>
        </w:trPr>
        <w:tc>
          <w:tcPr>
            <w:tcW w:w="1809" w:type="dxa"/>
          </w:tcPr>
          <w:p w:rsidR="00314BD6" w:rsidRPr="00F52048" w:rsidRDefault="00314BD6" w:rsidP="00F52048">
            <w:pPr>
              <w:pStyle w:val="Pa36"/>
              <w:jc w:val="center"/>
              <w:rPr>
                <w:rFonts w:asciiTheme="minorHAnsi" w:hAnsiTheme="minorHAnsi" w:cstheme="minorHAnsi"/>
                <w:color w:val="000000"/>
                <w:sz w:val="20"/>
                <w:szCs w:val="16"/>
              </w:rPr>
            </w:pPr>
            <w:r w:rsidRPr="00F52048">
              <w:rPr>
                <w:rFonts w:asciiTheme="minorHAnsi" w:hAnsiTheme="minorHAnsi" w:cstheme="minorHAnsi"/>
                <w:color w:val="000000"/>
                <w:sz w:val="20"/>
                <w:szCs w:val="16"/>
              </w:rPr>
              <w:t xml:space="preserve">PERDA DA GARANTIA </w:t>
            </w:r>
          </w:p>
        </w:tc>
        <w:tc>
          <w:tcPr>
            <w:tcW w:w="7938" w:type="dxa"/>
          </w:tcPr>
          <w:p w:rsidR="00314BD6" w:rsidRPr="00F52048" w:rsidRDefault="00EC23A1" w:rsidP="00B83DDC">
            <w:pPr>
              <w:pStyle w:val="Pa47"/>
              <w:numPr>
                <w:ilvl w:val="0"/>
                <w:numId w:val="49"/>
              </w:numPr>
              <w:tabs>
                <w:tab w:val="clear" w:pos="754"/>
                <w:tab w:val="num" w:pos="176"/>
              </w:tabs>
              <w:spacing w:line="240" w:lineRule="auto"/>
              <w:ind w:left="176" w:hanging="142"/>
              <w:jc w:val="both"/>
              <w:rPr>
                <w:rFonts w:asciiTheme="minorHAnsi" w:hAnsiTheme="minorHAnsi" w:cstheme="minorHAnsi"/>
                <w:color w:val="000000"/>
                <w:sz w:val="16"/>
                <w:szCs w:val="16"/>
              </w:rPr>
            </w:pPr>
            <w:r w:rsidRPr="00F52048">
              <w:rPr>
                <w:rFonts w:asciiTheme="minorHAnsi" w:hAnsiTheme="minorHAnsi" w:cstheme="minorHAnsi"/>
                <w:color w:val="000000"/>
                <w:sz w:val="16"/>
                <w:szCs w:val="16"/>
              </w:rPr>
              <w:t>C</w:t>
            </w:r>
            <w:r w:rsidR="00314BD6" w:rsidRPr="00F52048">
              <w:rPr>
                <w:rFonts w:asciiTheme="minorHAnsi" w:hAnsiTheme="minorHAnsi" w:cstheme="minorHAnsi"/>
                <w:color w:val="000000"/>
                <w:sz w:val="16"/>
                <w:szCs w:val="16"/>
              </w:rPr>
              <w:t>aso</w:t>
            </w:r>
            <w:r w:rsidR="00AE272D" w:rsidRPr="00F52048">
              <w:rPr>
                <w:rFonts w:asciiTheme="minorHAnsi" w:hAnsiTheme="minorHAnsi" w:cstheme="minorHAnsi"/>
                <w:color w:val="000000"/>
                <w:sz w:val="16"/>
                <w:szCs w:val="16"/>
              </w:rPr>
              <w:t xml:space="preserve"> ocorra aplicação de abrasivos.</w:t>
            </w:r>
          </w:p>
          <w:p w:rsidR="00314BD6" w:rsidRPr="00F52048" w:rsidRDefault="00EC23A1" w:rsidP="00B83DDC">
            <w:pPr>
              <w:pStyle w:val="Pa47"/>
              <w:numPr>
                <w:ilvl w:val="0"/>
                <w:numId w:val="49"/>
              </w:numPr>
              <w:tabs>
                <w:tab w:val="clear" w:pos="754"/>
                <w:tab w:val="num" w:pos="176"/>
              </w:tabs>
              <w:spacing w:line="240" w:lineRule="auto"/>
              <w:ind w:left="176" w:hanging="142"/>
              <w:jc w:val="both"/>
              <w:rPr>
                <w:rFonts w:asciiTheme="minorHAnsi" w:hAnsiTheme="minorHAnsi" w:cstheme="minorHAnsi"/>
                <w:color w:val="000000"/>
                <w:sz w:val="16"/>
                <w:szCs w:val="16"/>
              </w:rPr>
            </w:pPr>
            <w:r w:rsidRPr="00F52048">
              <w:rPr>
                <w:rFonts w:asciiTheme="minorHAnsi" w:hAnsiTheme="minorHAnsi" w:cstheme="minorHAnsi"/>
                <w:color w:val="000000"/>
                <w:sz w:val="16"/>
                <w:szCs w:val="16"/>
              </w:rPr>
              <w:t>S</w:t>
            </w:r>
            <w:r w:rsidR="00314BD6" w:rsidRPr="00F52048">
              <w:rPr>
                <w:rFonts w:asciiTheme="minorHAnsi" w:hAnsiTheme="minorHAnsi" w:cstheme="minorHAnsi"/>
                <w:color w:val="000000"/>
                <w:sz w:val="16"/>
                <w:szCs w:val="16"/>
              </w:rPr>
              <w:t>e for const</w:t>
            </w:r>
            <w:r w:rsidR="00AE272D" w:rsidRPr="00F52048">
              <w:rPr>
                <w:rFonts w:asciiTheme="minorHAnsi" w:hAnsiTheme="minorHAnsi" w:cstheme="minorHAnsi"/>
                <w:color w:val="000000"/>
                <w:sz w:val="16"/>
                <w:szCs w:val="16"/>
              </w:rPr>
              <w:t>atada a ocorrência de pancadas.</w:t>
            </w:r>
          </w:p>
          <w:p w:rsidR="00314BD6" w:rsidRPr="00F52048" w:rsidRDefault="00EC23A1" w:rsidP="00B83DDC">
            <w:pPr>
              <w:pStyle w:val="Pa47"/>
              <w:numPr>
                <w:ilvl w:val="0"/>
                <w:numId w:val="49"/>
              </w:numPr>
              <w:tabs>
                <w:tab w:val="clear" w:pos="754"/>
                <w:tab w:val="num" w:pos="176"/>
              </w:tabs>
              <w:spacing w:line="240" w:lineRule="auto"/>
              <w:ind w:left="176" w:hanging="142"/>
              <w:jc w:val="both"/>
              <w:rPr>
                <w:rFonts w:asciiTheme="minorHAnsi" w:hAnsiTheme="minorHAnsi" w:cstheme="minorHAnsi"/>
                <w:color w:val="000000"/>
                <w:sz w:val="16"/>
                <w:szCs w:val="16"/>
              </w:rPr>
            </w:pPr>
            <w:r w:rsidRPr="00F52048">
              <w:rPr>
                <w:rFonts w:asciiTheme="minorHAnsi" w:hAnsiTheme="minorHAnsi" w:cstheme="minorHAnsi"/>
                <w:color w:val="000000"/>
                <w:sz w:val="16"/>
                <w:szCs w:val="16"/>
              </w:rPr>
              <w:t>S</w:t>
            </w:r>
            <w:r w:rsidR="00314BD6" w:rsidRPr="00F52048">
              <w:rPr>
                <w:rFonts w:asciiTheme="minorHAnsi" w:hAnsiTheme="minorHAnsi" w:cstheme="minorHAnsi"/>
                <w:color w:val="000000"/>
                <w:sz w:val="16"/>
                <w:szCs w:val="16"/>
              </w:rPr>
              <w:t>e for feita qualquer mudança nas ferragens, na modificação de seu acabamento, que altere suas ca</w:t>
            </w:r>
            <w:r w:rsidR="00AE272D" w:rsidRPr="00F52048">
              <w:rPr>
                <w:rFonts w:asciiTheme="minorHAnsi" w:hAnsiTheme="minorHAnsi" w:cstheme="minorHAnsi"/>
                <w:color w:val="000000"/>
                <w:sz w:val="16"/>
                <w:szCs w:val="16"/>
              </w:rPr>
              <w:t>racterísticas originais.</w:t>
            </w:r>
          </w:p>
          <w:p w:rsidR="00314BD6" w:rsidRPr="00F52048" w:rsidRDefault="00EC23A1" w:rsidP="00B83DDC">
            <w:pPr>
              <w:pStyle w:val="Pa47"/>
              <w:numPr>
                <w:ilvl w:val="0"/>
                <w:numId w:val="49"/>
              </w:numPr>
              <w:tabs>
                <w:tab w:val="clear" w:pos="754"/>
                <w:tab w:val="num" w:pos="176"/>
              </w:tabs>
              <w:spacing w:line="240" w:lineRule="auto"/>
              <w:ind w:left="176" w:hanging="142"/>
              <w:jc w:val="both"/>
              <w:rPr>
                <w:rFonts w:asciiTheme="minorHAnsi" w:hAnsiTheme="minorHAnsi" w:cstheme="minorHAnsi"/>
                <w:color w:val="000000"/>
                <w:sz w:val="16"/>
                <w:szCs w:val="16"/>
              </w:rPr>
            </w:pPr>
            <w:r w:rsidRPr="00F52048">
              <w:rPr>
                <w:rFonts w:asciiTheme="minorHAnsi" w:hAnsiTheme="minorHAnsi" w:cstheme="minorHAnsi"/>
                <w:color w:val="000000"/>
                <w:sz w:val="16"/>
                <w:szCs w:val="16"/>
              </w:rPr>
              <w:t>S</w:t>
            </w:r>
            <w:r w:rsidR="00314BD6" w:rsidRPr="00F52048">
              <w:rPr>
                <w:rFonts w:asciiTheme="minorHAnsi" w:hAnsiTheme="minorHAnsi" w:cstheme="minorHAnsi"/>
                <w:color w:val="000000"/>
                <w:sz w:val="16"/>
                <w:szCs w:val="16"/>
              </w:rPr>
              <w:t>e não forem tomados os cuidados de uso ou não forem feitas as manutenções previstas por empresa capacitada.</w:t>
            </w:r>
          </w:p>
        </w:tc>
      </w:tr>
    </w:tbl>
    <w:p w:rsidR="005D10A8" w:rsidRDefault="005D10A8" w:rsidP="00EA7BCC">
      <w:pPr>
        <w:spacing w:afterLines="0"/>
        <w:jc w:val="both"/>
        <w:rPr>
          <w:rFonts w:cs="Arial"/>
          <w:sz w:val="22"/>
          <w:szCs w:val="22"/>
          <w:lang w:val="pt-BR"/>
        </w:rPr>
      </w:pPr>
    </w:p>
    <w:p w:rsidR="00EA7BCC" w:rsidRDefault="00EA7BCC" w:rsidP="00EA7BCC">
      <w:pPr>
        <w:spacing w:afterLines="0"/>
        <w:jc w:val="both"/>
        <w:rPr>
          <w:rFonts w:cs="Arial"/>
          <w:sz w:val="22"/>
          <w:szCs w:val="22"/>
          <w:lang w:val="pt-BR"/>
        </w:rPr>
      </w:pPr>
    </w:p>
    <w:p w:rsidR="00EA7BCC" w:rsidRDefault="00EA7BCC" w:rsidP="00EA7BCC">
      <w:pPr>
        <w:spacing w:afterLines="0"/>
        <w:jc w:val="both"/>
        <w:rPr>
          <w:rFonts w:cs="Arial"/>
          <w:sz w:val="22"/>
          <w:szCs w:val="22"/>
          <w:lang w:val="pt-BR"/>
        </w:rPr>
      </w:pPr>
    </w:p>
    <w:p w:rsidR="00EA7BCC" w:rsidRDefault="00EA7BCC" w:rsidP="00EA7BCC">
      <w:pPr>
        <w:spacing w:afterLines="0"/>
        <w:jc w:val="both"/>
        <w:rPr>
          <w:rFonts w:cs="Arial"/>
          <w:sz w:val="22"/>
          <w:szCs w:val="22"/>
          <w:lang w:val="pt-BR"/>
        </w:rPr>
      </w:pPr>
    </w:p>
    <w:p w:rsidR="00C55BA6" w:rsidRDefault="00F52048" w:rsidP="00F52048">
      <w:pPr>
        <w:pStyle w:val="Ttulo2"/>
      </w:pPr>
      <w:bookmarkStart w:id="90" w:name="_Toc530001649"/>
      <w:r>
        <w:t>Impermeabilizações</w:t>
      </w:r>
      <w:bookmarkEnd w:id="90"/>
    </w:p>
    <w:p w:rsidR="00EA7BCC" w:rsidRPr="00EA7BCC" w:rsidRDefault="00EA7BCC" w:rsidP="00EA7BCC">
      <w:pPr>
        <w:spacing w:after="240"/>
        <w:rPr>
          <w:lang w:val="pt-BR"/>
        </w:rPr>
      </w:pPr>
    </w:p>
    <w:tbl>
      <w:tblPr>
        <w:tblW w:w="9747" w:type="dxa"/>
        <w:tblBorders>
          <w:top w:val="nil"/>
          <w:left w:val="nil"/>
          <w:bottom w:val="nil"/>
          <w:right w:val="nil"/>
        </w:tblBorders>
        <w:tblLayout w:type="fixed"/>
        <w:tblLook w:val="0000"/>
      </w:tblPr>
      <w:tblGrid>
        <w:gridCol w:w="1809"/>
        <w:gridCol w:w="7938"/>
      </w:tblGrid>
      <w:tr w:rsidR="00C55BA6" w:rsidRPr="005459BD" w:rsidTr="00F52048">
        <w:trPr>
          <w:trHeight w:val="90"/>
        </w:trPr>
        <w:tc>
          <w:tcPr>
            <w:tcW w:w="9747"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tcPr>
          <w:p w:rsidR="00C55BA6" w:rsidRPr="00F52048" w:rsidRDefault="00C55BA6" w:rsidP="00F52048">
            <w:pPr>
              <w:pStyle w:val="Pa8"/>
              <w:jc w:val="center"/>
              <w:rPr>
                <w:rStyle w:val="Forte"/>
                <w:rFonts w:asciiTheme="minorHAnsi" w:hAnsiTheme="minorHAnsi" w:cstheme="minorHAnsi"/>
                <w:sz w:val="20"/>
                <w:szCs w:val="16"/>
              </w:rPr>
            </w:pPr>
            <w:r w:rsidRPr="00F52048">
              <w:rPr>
                <w:rStyle w:val="Forte"/>
                <w:rFonts w:asciiTheme="minorHAnsi" w:hAnsiTheme="minorHAnsi" w:cstheme="minorHAnsi"/>
                <w:sz w:val="20"/>
                <w:szCs w:val="16"/>
              </w:rPr>
              <w:t>IDENTIFICAÇÕES</w:t>
            </w:r>
          </w:p>
        </w:tc>
      </w:tr>
      <w:tr w:rsidR="00C55BA6" w:rsidRPr="005459BD" w:rsidTr="00EA7BCC">
        <w:trPr>
          <w:trHeight w:val="497"/>
        </w:trPr>
        <w:tc>
          <w:tcPr>
            <w:tcW w:w="1809" w:type="dxa"/>
            <w:tcBorders>
              <w:top w:val="single" w:sz="4" w:space="0" w:color="auto"/>
              <w:left w:val="single" w:sz="4" w:space="0" w:color="auto"/>
              <w:bottom w:val="single" w:sz="4" w:space="0" w:color="auto"/>
              <w:right w:val="single" w:sz="4" w:space="0" w:color="auto"/>
            </w:tcBorders>
          </w:tcPr>
          <w:p w:rsidR="00C55BA6" w:rsidRPr="00F52048" w:rsidRDefault="00C55BA6" w:rsidP="00EA7BCC">
            <w:pPr>
              <w:pStyle w:val="Citao"/>
              <w:spacing w:afterLines="0"/>
              <w:jc w:val="center"/>
              <w:rPr>
                <w:rFonts w:cstheme="minorHAnsi"/>
                <w:i w:val="0"/>
                <w:szCs w:val="16"/>
              </w:rPr>
            </w:pPr>
            <w:r w:rsidRPr="00F52048">
              <w:rPr>
                <w:rFonts w:cstheme="minorHAnsi"/>
                <w:i w:val="0"/>
                <w:szCs w:val="16"/>
              </w:rPr>
              <w:t>DESCRIÇÃO DO SISTEMA</w:t>
            </w:r>
          </w:p>
        </w:tc>
        <w:tc>
          <w:tcPr>
            <w:tcW w:w="7938" w:type="dxa"/>
            <w:tcBorders>
              <w:top w:val="single" w:sz="4" w:space="0" w:color="auto"/>
              <w:left w:val="single" w:sz="4" w:space="0" w:color="auto"/>
              <w:bottom w:val="single" w:sz="4" w:space="0" w:color="auto"/>
              <w:right w:val="single" w:sz="4" w:space="0" w:color="auto"/>
            </w:tcBorders>
          </w:tcPr>
          <w:p w:rsidR="00C55BA6" w:rsidRPr="00F52048" w:rsidRDefault="00C55BA6" w:rsidP="00EA7BCC">
            <w:pPr>
              <w:pStyle w:val="Pa47"/>
              <w:spacing w:line="240" w:lineRule="auto"/>
              <w:rPr>
                <w:rFonts w:asciiTheme="minorHAnsi" w:hAnsiTheme="minorHAnsi" w:cstheme="minorHAnsi"/>
                <w:color w:val="000000"/>
                <w:sz w:val="16"/>
                <w:szCs w:val="16"/>
              </w:rPr>
            </w:pPr>
            <w:r w:rsidRPr="00F52048">
              <w:rPr>
                <w:rFonts w:asciiTheme="minorHAnsi" w:hAnsiTheme="minorHAnsi" w:cstheme="minorHAnsi"/>
                <w:color w:val="000000"/>
                <w:sz w:val="16"/>
                <w:szCs w:val="16"/>
              </w:rPr>
              <w:t xml:space="preserve">Tratamento utilizado para dar proteção às construções contra a passagem indesejável de fluidos (líquidos, gases e vapores), podendo contê-los ou escoá-los para fora do local que se necessita proteger. Pode ser realizada através de filme polimérico, aplicação de camadas de betume ou massa impermeável chamada de manta. </w:t>
            </w:r>
          </w:p>
        </w:tc>
      </w:tr>
      <w:tr w:rsidR="00C55BA6" w:rsidRPr="005459BD" w:rsidTr="00F520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1809" w:type="dxa"/>
          </w:tcPr>
          <w:p w:rsidR="00C55BA6" w:rsidRPr="00F52048" w:rsidRDefault="00C55BA6" w:rsidP="00F52048">
            <w:pPr>
              <w:pStyle w:val="Pa36"/>
              <w:jc w:val="center"/>
              <w:rPr>
                <w:rFonts w:asciiTheme="minorHAnsi" w:hAnsiTheme="minorHAnsi" w:cstheme="minorHAnsi"/>
                <w:color w:val="000000"/>
                <w:sz w:val="20"/>
                <w:szCs w:val="16"/>
              </w:rPr>
            </w:pPr>
            <w:r w:rsidRPr="00F52048">
              <w:rPr>
                <w:rFonts w:asciiTheme="minorHAnsi" w:hAnsiTheme="minorHAnsi" w:cstheme="minorHAnsi"/>
                <w:color w:val="000000"/>
                <w:sz w:val="20"/>
                <w:szCs w:val="16"/>
              </w:rPr>
              <w:t>COMPONENTES</w:t>
            </w:r>
            <w:r w:rsidR="00F30240" w:rsidRPr="00F52048">
              <w:rPr>
                <w:rFonts w:asciiTheme="minorHAnsi" w:hAnsiTheme="minorHAnsi" w:cstheme="minorHAnsi"/>
                <w:color w:val="000000"/>
                <w:sz w:val="20"/>
                <w:szCs w:val="16"/>
              </w:rPr>
              <w:t xml:space="preserve"> / CARACTERÍSTICAS</w:t>
            </w:r>
          </w:p>
        </w:tc>
        <w:tc>
          <w:tcPr>
            <w:tcW w:w="7938" w:type="dxa"/>
          </w:tcPr>
          <w:p w:rsidR="00962A8B" w:rsidRPr="00F163AA" w:rsidRDefault="00996DD1" w:rsidP="00996DD1">
            <w:pPr>
              <w:pStyle w:val="Recuodecorpodetexto3"/>
              <w:spacing w:before="0" w:afterLines="0"/>
              <w:ind w:left="28"/>
              <w:jc w:val="both"/>
              <w:rPr>
                <w:rFonts w:cstheme="minorHAnsi"/>
                <w:lang w:val="pt-BR" w:bidi="ar-SA"/>
              </w:rPr>
            </w:pPr>
            <w:r w:rsidRPr="00F163AA">
              <w:rPr>
                <w:rFonts w:cstheme="minorHAnsi"/>
                <w:lang w:val="pt-BR" w:bidi="ar-SA"/>
              </w:rPr>
              <w:t>O piso de todo o banheiro, da sacada e da lavanderia</w:t>
            </w:r>
            <w:r w:rsidR="00962A8B" w:rsidRPr="00F163AA">
              <w:rPr>
                <w:rFonts w:cstheme="minorHAnsi"/>
                <w:lang w:val="pt-BR" w:bidi="ar-SA"/>
              </w:rPr>
              <w:t xml:space="preserve"> </w:t>
            </w:r>
            <w:r w:rsidR="00EA7BCC" w:rsidRPr="00F163AA">
              <w:rPr>
                <w:rFonts w:cstheme="minorHAnsi"/>
                <w:lang w:val="pt-BR" w:bidi="ar-SA"/>
              </w:rPr>
              <w:t>foram</w:t>
            </w:r>
            <w:r w:rsidR="00962A8B" w:rsidRPr="00F163AA">
              <w:rPr>
                <w:rFonts w:cstheme="minorHAnsi"/>
                <w:lang w:val="pt-BR" w:bidi="ar-SA"/>
              </w:rPr>
              <w:t xml:space="preserve"> impermeabilizados com argamassa polimérica, </w:t>
            </w:r>
            <w:r w:rsidRPr="00F163AA">
              <w:rPr>
                <w:rFonts w:cstheme="minorHAnsi"/>
                <w:lang w:val="pt-BR" w:bidi="ar-SA"/>
              </w:rPr>
              <w:t>Baucryl AC PLUS</w:t>
            </w:r>
            <w:r w:rsidR="00962A8B" w:rsidRPr="00F163AA">
              <w:rPr>
                <w:rFonts w:cstheme="minorHAnsi"/>
                <w:lang w:val="pt-BR" w:bidi="ar-SA"/>
              </w:rPr>
              <w:t xml:space="preserve">, bem como as paredes laterais dos boxes numa altura de 1.50 m.   </w:t>
            </w:r>
          </w:p>
        </w:tc>
      </w:tr>
      <w:tr w:rsidR="00C55BA6" w:rsidRPr="005459BD" w:rsidTr="00F520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1809" w:type="dxa"/>
          </w:tcPr>
          <w:p w:rsidR="00C55BA6" w:rsidRPr="00F52048" w:rsidRDefault="00C55BA6" w:rsidP="00F52048">
            <w:pPr>
              <w:pStyle w:val="Pa36"/>
              <w:jc w:val="center"/>
              <w:rPr>
                <w:rFonts w:asciiTheme="minorHAnsi" w:hAnsiTheme="minorHAnsi" w:cstheme="minorHAnsi"/>
                <w:color w:val="000000"/>
                <w:sz w:val="20"/>
                <w:szCs w:val="16"/>
              </w:rPr>
            </w:pPr>
            <w:r w:rsidRPr="00F52048">
              <w:rPr>
                <w:rFonts w:asciiTheme="minorHAnsi" w:hAnsiTheme="minorHAnsi" w:cstheme="minorHAnsi"/>
                <w:color w:val="000000"/>
                <w:sz w:val="20"/>
                <w:szCs w:val="16"/>
              </w:rPr>
              <w:t xml:space="preserve">TIPO DE USO </w:t>
            </w:r>
          </w:p>
        </w:tc>
        <w:tc>
          <w:tcPr>
            <w:tcW w:w="7938" w:type="dxa"/>
          </w:tcPr>
          <w:p w:rsidR="00A80410" w:rsidRPr="00F52048" w:rsidRDefault="00C55BA6" w:rsidP="002A0ADB">
            <w:pPr>
              <w:pStyle w:val="Pa47"/>
              <w:spacing w:line="240" w:lineRule="auto"/>
              <w:jc w:val="both"/>
              <w:rPr>
                <w:rFonts w:asciiTheme="minorHAnsi" w:hAnsiTheme="minorHAnsi" w:cstheme="minorHAnsi"/>
                <w:color w:val="000000"/>
                <w:sz w:val="16"/>
                <w:szCs w:val="16"/>
              </w:rPr>
            </w:pPr>
            <w:r w:rsidRPr="00F52048">
              <w:rPr>
                <w:rFonts w:asciiTheme="minorHAnsi" w:hAnsiTheme="minorHAnsi" w:cstheme="minorHAnsi"/>
                <w:color w:val="000000"/>
                <w:sz w:val="16"/>
                <w:szCs w:val="16"/>
              </w:rPr>
              <w:t xml:space="preserve">Impermeabilização de fachadas, lajes, paredes, sacadas, caixas d’água, estruturas em geral e fundações ou elementos em contato com o solo. </w:t>
            </w:r>
          </w:p>
        </w:tc>
      </w:tr>
      <w:tr w:rsidR="00C55BA6" w:rsidRPr="005459BD" w:rsidTr="00F520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C55BA6" w:rsidRPr="00F52048" w:rsidRDefault="00C55BA6" w:rsidP="00F52048">
            <w:pPr>
              <w:pStyle w:val="Pa8"/>
              <w:jc w:val="center"/>
              <w:rPr>
                <w:rStyle w:val="Forte"/>
                <w:rFonts w:asciiTheme="minorHAnsi" w:hAnsiTheme="minorHAnsi" w:cstheme="minorHAnsi"/>
                <w:sz w:val="20"/>
                <w:szCs w:val="16"/>
              </w:rPr>
            </w:pPr>
            <w:r w:rsidRPr="00F52048">
              <w:rPr>
                <w:rStyle w:val="Forte"/>
                <w:rFonts w:asciiTheme="minorHAnsi" w:hAnsiTheme="minorHAnsi" w:cstheme="minorHAnsi"/>
                <w:sz w:val="20"/>
                <w:szCs w:val="16"/>
              </w:rPr>
              <w:t xml:space="preserve">SISTEMA DE MANUTENÇÃO PREVENTIVA E INSPEÇÃO </w:t>
            </w:r>
          </w:p>
        </w:tc>
      </w:tr>
      <w:tr w:rsidR="00C55BA6" w:rsidRPr="005459BD" w:rsidTr="00F520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1809" w:type="dxa"/>
          </w:tcPr>
          <w:p w:rsidR="00C55BA6" w:rsidRPr="00F52048" w:rsidRDefault="00C55BA6" w:rsidP="00F52048">
            <w:pPr>
              <w:pStyle w:val="Pa36"/>
              <w:jc w:val="center"/>
              <w:rPr>
                <w:rFonts w:asciiTheme="minorHAnsi" w:hAnsiTheme="minorHAnsi" w:cstheme="minorHAnsi"/>
                <w:color w:val="000000"/>
                <w:sz w:val="20"/>
                <w:szCs w:val="16"/>
              </w:rPr>
            </w:pPr>
            <w:r w:rsidRPr="00F52048">
              <w:rPr>
                <w:rFonts w:asciiTheme="minorHAnsi" w:hAnsiTheme="minorHAnsi" w:cstheme="minorHAnsi"/>
                <w:color w:val="000000"/>
                <w:sz w:val="20"/>
                <w:szCs w:val="16"/>
              </w:rPr>
              <w:t xml:space="preserve">CUIDADOS DE USO E MANUTENÇÃO ROTINEIRA </w:t>
            </w:r>
          </w:p>
        </w:tc>
        <w:tc>
          <w:tcPr>
            <w:tcW w:w="7938" w:type="dxa"/>
          </w:tcPr>
          <w:p w:rsidR="00B60702" w:rsidRDefault="00B60702" w:rsidP="00B60702">
            <w:pPr>
              <w:pStyle w:val="Pa47"/>
              <w:numPr>
                <w:ilvl w:val="0"/>
                <w:numId w:val="24"/>
              </w:numPr>
              <w:tabs>
                <w:tab w:val="clear" w:pos="754"/>
                <w:tab w:val="num" w:pos="176"/>
              </w:tabs>
              <w:spacing w:line="240" w:lineRule="auto"/>
              <w:ind w:left="176" w:hanging="142"/>
              <w:jc w:val="both"/>
              <w:rPr>
                <w:rFonts w:asciiTheme="minorHAnsi" w:hAnsiTheme="minorHAnsi" w:cstheme="minorHAnsi"/>
                <w:color w:val="000000"/>
                <w:sz w:val="16"/>
                <w:szCs w:val="16"/>
              </w:rPr>
            </w:pPr>
            <w:r w:rsidRPr="00F52048">
              <w:rPr>
                <w:rFonts w:asciiTheme="minorHAnsi" w:hAnsiTheme="minorHAnsi" w:cstheme="minorHAnsi"/>
                <w:color w:val="000000"/>
                <w:sz w:val="16"/>
                <w:szCs w:val="16"/>
              </w:rPr>
              <w:t>Não permitir o aquecimento acima do previsto;</w:t>
            </w:r>
          </w:p>
          <w:p w:rsidR="00B60702" w:rsidRPr="00F52048" w:rsidRDefault="00B60702" w:rsidP="00B60702">
            <w:pPr>
              <w:pStyle w:val="Pa47"/>
              <w:numPr>
                <w:ilvl w:val="0"/>
                <w:numId w:val="24"/>
              </w:numPr>
              <w:tabs>
                <w:tab w:val="clear" w:pos="754"/>
                <w:tab w:val="num" w:pos="176"/>
              </w:tabs>
              <w:spacing w:line="240" w:lineRule="auto"/>
              <w:ind w:left="176" w:hanging="142"/>
              <w:jc w:val="both"/>
              <w:rPr>
                <w:rFonts w:asciiTheme="minorHAnsi" w:hAnsiTheme="minorHAnsi" w:cstheme="minorHAnsi"/>
                <w:color w:val="000000"/>
                <w:sz w:val="16"/>
                <w:szCs w:val="16"/>
              </w:rPr>
            </w:pPr>
            <w:r>
              <w:rPr>
                <w:rFonts w:asciiTheme="minorHAnsi" w:hAnsiTheme="minorHAnsi" w:cstheme="minorHAnsi"/>
                <w:color w:val="000000"/>
                <w:sz w:val="16"/>
                <w:szCs w:val="16"/>
              </w:rPr>
              <w:t>As áreas secas dos aptos não são preparadas para receber água. Não jogue água. Não são áreas impermeabilizadas. Limpeza somente com pano úmido. Não utilize produtos que contenham ácido ou que sejam quimicamente agressivos na sala, dormitório, circulação e a área principal da cozinha. Impermeabilização interna dos aptos foi realizada somente nos banheiros e na lavanderia.</w:t>
            </w:r>
            <w:r w:rsidRPr="00F52048">
              <w:rPr>
                <w:rFonts w:asciiTheme="minorHAnsi" w:hAnsiTheme="minorHAnsi" w:cstheme="minorHAnsi"/>
                <w:color w:val="000000"/>
                <w:sz w:val="16"/>
                <w:szCs w:val="16"/>
              </w:rPr>
              <w:t xml:space="preserve"> </w:t>
            </w:r>
          </w:p>
          <w:p w:rsidR="00B60702" w:rsidRDefault="00B60702" w:rsidP="00B60702">
            <w:pPr>
              <w:pStyle w:val="Pa47"/>
              <w:numPr>
                <w:ilvl w:val="0"/>
                <w:numId w:val="24"/>
              </w:numPr>
              <w:tabs>
                <w:tab w:val="clear" w:pos="754"/>
                <w:tab w:val="num" w:pos="176"/>
              </w:tabs>
              <w:spacing w:line="240" w:lineRule="auto"/>
              <w:ind w:left="176" w:hanging="142"/>
              <w:jc w:val="both"/>
              <w:rPr>
                <w:rFonts w:asciiTheme="minorHAnsi" w:hAnsiTheme="minorHAnsi" w:cstheme="minorHAnsi"/>
                <w:color w:val="000000"/>
                <w:sz w:val="16"/>
                <w:szCs w:val="16"/>
              </w:rPr>
            </w:pPr>
            <w:r w:rsidRPr="00F52048">
              <w:rPr>
                <w:rFonts w:asciiTheme="minorHAnsi" w:hAnsiTheme="minorHAnsi" w:cstheme="minorHAnsi"/>
                <w:color w:val="000000"/>
                <w:sz w:val="16"/>
                <w:szCs w:val="16"/>
              </w:rPr>
              <w:t>Não perfurar (fixação de pregos e parafusos) em superfícies sob as quais tenha sido aplicada a impermeabilização.</w:t>
            </w:r>
          </w:p>
          <w:p w:rsidR="00B60702" w:rsidRPr="00E340B5" w:rsidRDefault="00B60702" w:rsidP="00B60702">
            <w:pPr>
              <w:pStyle w:val="Pa47"/>
              <w:numPr>
                <w:ilvl w:val="0"/>
                <w:numId w:val="24"/>
              </w:numPr>
              <w:tabs>
                <w:tab w:val="clear" w:pos="754"/>
                <w:tab w:val="num" w:pos="176"/>
              </w:tabs>
              <w:spacing w:line="240" w:lineRule="auto"/>
              <w:ind w:left="176" w:hanging="142"/>
              <w:jc w:val="both"/>
            </w:pPr>
            <w:r w:rsidRPr="00E340B5">
              <w:rPr>
                <w:rFonts w:asciiTheme="minorHAnsi" w:hAnsiTheme="minorHAnsi" w:cstheme="minorHAnsi"/>
                <w:color w:val="000000"/>
                <w:sz w:val="16"/>
                <w:szCs w:val="16"/>
              </w:rPr>
              <w:t>JAMAIS REALIZAR A LIMPEZA COM QUALQUER TIPO DE PRODUTO QUE CONTENHA ÁCIDO, tipo limpa pedra e outros similares. O ácido detrói a manta de impermeabilização e o contorno realizado como selande do fabricante HARD.</w:t>
            </w:r>
            <w:r>
              <w:t xml:space="preserve"> </w:t>
            </w:r>
          </w:p>
          <w:p w:rsidR="00C55BA6" w:rsidRPr="00F52048" w:rsidRDefault="00B60702" w:rsidP="00B60702">
            <w:pPr>
              <w:pStyle w:val="Pa47"/>
              <w:numPr>
                <w:ilvl w:val="0"/>
                <w:numId w:val="24"/>
              </w:numPr>
              <w:tabs>
                <w:tab w:val="clear" w:pos="754"/>
                <w:tab w:val="num" w:pos="176"/>
              </w:tabs>
              <w:spacing w:line="240" w:lineRule="auto"/>
              <w:ind w:left="176" w:hanging="142"/>
              <w:jc w:val="both"/>
              <w:rPr>
                <w:rFonts w:asciiTheme="minorHAnsi" w:hAnsiTheme="minorHAnsi" w:cstheme="minorHAnsi"/>
                <w:color w:val="000000"/>
                <w:sz w:val="16"/>
                <w:szCs w:val="16"/>
              </w:rPr>
            </w:pPr>
            <w:r w:rsidRPr="00B60702">
              <w:rPr>
                <w:rFonts w:asciiTheme="minorHAnsi" w:hAnsiTheme="minorHAnsi" w:cstheme="minorHAnsi"/>
                <w:color w:val="000000"/>
                <w:sz w:val="16"/>
                <w:szCs w:val="16"/>
              </w:rPr>
              <w:lastRenderedPageBreak/>
              <w:t>Observação: em áreas molháveis não é exigido que seja executada impermeabilização. Não utilizar água em abundância na limpeza rotineira</w:t>
            </w:r>
            <w:r w:rsidR="00C55BA6" w:rsidRPr="00F52048">
              <w:rPr>
                <w:rFonts w:asciiTheme="minorHAnsi" w:hAnsiTheme="minorHAnsi" w:cstheme="minorHAnsi"/>
                <w:color w:val="000000"/>
                <w:sz w:val="16"/>
                <w:szCs w:val="16"/>
              </w:rPr>
              <w:t xml:space="preserve">. </w:t>
            </w:r>
          </w:p>
        </w:tc>
      </w:tr>
      <w:tr w:rsidR="00C55BA6" w:rsidRPr="005459BD" w:rsidTr="00F520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1809" w:type="dxa"/>
          </w:tcPr>
          <w:p w:rsidR="00C55BA6" w:rsidRPr="00F52048" w:rsidRDefault="00C55BA6" w:rsidP="00F52048">
            <w:pPr>
              <w:pStyle w:val="Pa36"/>
              <w:jc w:val="center"/>
              <w:rPr>
                <w:rFonts w:asciiTheme="minorHAnsi" w:hAnsiTheme="minorHAnsi" w:cstheme="minorHAnsi"/>
                <w:color w:val="000000"/>
                <w:sz w:val="20"/>
                <w:szCs w:val="16"/>
              </w:rPr>
            </w:pPr>
            <w:r w:rsidRPr="00F52048">
              <w:rPr>
                <w:rFonts w:asciiTheme="minorHAnsi" w:hAnsiTheme="minorHAnsi" w:cstheme="minorHAnsi"/>
                <w:color w:val="000000"/>
                <w:sz w:val="20"/>
                <w:szCs w:val="16"/>
              </w:rPr>
              <w:lastRenderedPageBreak/>
              <w:t xml:space="preserve">INSPEÇÃO PREVISTA </w:t>
            </w:r>
          </w:p>
        </w:tc>
        <w:tc>
          <w:tcPr>
            <w:tcW w:w="7938" w:type="dxa"/>
          </w:tcPr>
          <w:p w:rsidR="00C55BA6" w:rsidRPr="00F52048" w:rsidRDefault="00EC23A1" w:rsidP="00B83DDC">
            <w:pPr>
              <w:pStyle w:val="Pa47"/>
              <w:numPr>
                <w:ilvl w:val="0"/>
                <w:numId w:val="50"/>
              </w:numPr>
              <w:tabs>
                <w:tab w:val="clear" w:pos="754"/>
                <w:tab w:val="num" w:pos="176"/>
              </w:tabs>
              <w:spacing w:line="240" w:lineRule="auto"/>
              <w:ind w:left="176" w:hanging="142"/>
              <w:jc w:val="both"/>
              <w:rPr>
                <w:rFonts w:asciiTheme="minorHAnsi" w:hAnsiTheme="minorHAnsi" w:cstheme="minorHAnsi"/>
                <w:color w:val="000000"/>
                <w:sz w:val="16"/>
                <w:szCs w:val="16"/>
              </w:rPr>
            </w:pPr>
            <w:r w:rsidRPr="00F52048">
              <w:rPr>
                <w:rFonts w:asciiTheme="minorHAnsi" w:hAnsiTheme="minorHAnsi" w:cstheme="minorHAnsi"/>
                <w:color w:val="000000"/>
                <w:sz w:val="16"/>
                <w:szCs w:val="16"/>
              </w:rPr>
              <w:t>C</w:t>
            </w:r>
            <w:r w:rsidR="00C55BA6" w:rsidRPr="00F52048">
              <w:rPr>
                <w:rFonts w:asciiTheme="minorHAnsi" w:hAnsiTheme="minorHAnsi" w:cstheme="minorHAnsi"/>
                <w:color w:val="000000"/>
                <w:sz w:val="16"/>
                <w:szCs w:val="16"/>
              </w:rPr>
              <w:t>aso haja danos à impermeabilização, não executar os reparos com materiais e sistemas diferentes dos aplicados originalmente, pois a incompatibilidade pode compr</w:t>
            </w:r>
            <w:r w:rsidR="00AE272D" w:rsidRPr="00F52048">
              <w:rPr>
                <w:rFonts w:asciiTheme="minorHAnsi" w:hAnsiTheme="minorHAnsi" w:cstheme="minorHAnsi"/>
                <w:color w:val="000000"/>
                <w:sz w:val="16"/>
                <w:szCs w:val="16"/>
              </w:rPr>
              <w:t>ometer o desempenho do sistema.</w:t>
            </w:r>
          </w:p>
          <w:p w:rsidR="00C55BA6" w:rsidRPr="00F52048" w:rsidRDefault="00EC23A1" w:rsidP="00B83DDC">
            <w:pPr>
              <w:pStyle w:val="Pa47"/>
              <w:numPr>
                <w:ilvl w:val="0"/>
                <w:numId w:val="50"/>
              </w:numPr>
              <w:tabs>
                <w:tab w:val="clear" w:pos="754"/>
                <w:tab w:val="num" w:pos="176"/>
              </w:tabs>
              <w:spacing w:line="240" w:lineRule="auto"/>
              <w:ind w:left="176" w:hanging="142"/>
              <w:jc w:val="both"/>
              <w:rPr>
                <w:rFonts w:asciiTheme="minorHAnsi" w:hAnsiTheme="minorHAnsi" w:cstheme="minorHAnsi"/>
                <w:color w:val="000000"/>
                <w:sz w:val="16"/>
                <w:szCs w:val="16"/>
              </w:rPr>
            </w:pPr>
            <w:r w:rsidRPr="00F52048">
              <w:rPr>
                <w:rFonts w:asciiTheme="minorHAnsi" w:hAnsiTheme="minorHAnsi" w:cstheme="minorHAnsi"/>
                <w:color w:val="000000"/>
                <w:sz w:val="16"/>
                <w:szCs w:val="16"/>
              </w:rPr>
              <w:t>V</w:t>
            </w:r>
            <w:r w:rsidR="00C55BA6" w:rsidRPr="00F52048">
              <w:rPr>
                <w:rFonts w:asciiTheme="minorHAnsi" w:hAnsiTheme="minorHAnsi" w:cstheme="minorHAnsi"/>
                <w:color w:val="000000"/>
                <w:sz w:val="16"/>
                <w:szCs w:val="16"/>
              </w:rPr>
              <w:t>erificar a integridade da proteção mecânica (camada de acabamento), sinais de infiltração ou falha da impermeab</w:t>
            </w:r>
            <w:r w:rsidR="00AE272D" w:rsidRPr="00F52048">
              <w:rPr>
                <w:rFonts w:asciiTheme="minorHAnsi" w:hAnsiTheme="minorHAnsi" w:cstheme="minorHAnsi"/>
                <w:color w:val="000000"/>
                <w:sz w:val="16"/>
                <w:szCs w:val="16"/>
              </w:rPr>
              <w:t xml:space="preserve">ilização exposta. – </w:t>
            </w:r>
            <w:r w:rsidR="00AE272D" w:rsidRPr="00F52048">
              <w:rPr>
                <w:rFonts w:asciiTheme="minorHAnsi" w:hAnsiTheme="minorHAnsi" w:cstheme="minorHAnsi"/>
                <w:b/>
                <w:color w:val="000000"/>
                <w:sz w:val="16"/>
                <w:szCs w:val="16"/>
              </w:rPr>
              <w:t>a cada ano</w:t>
            </w:r>
            <w:r w:rsidR="00AE272D" w:rsidRPr="00F52048">
              <w:rPr>
                <w:rFonts w:asciiTheme="minorHAnsi" w:hAnsiTheme="minorHAnsi" w:cstheme="minorHAnsi"/>
                <w:color w:val="000000"/>
                <w:sz w:val="16"/>
                <w:szCs w:val="16"/>
              </w:rPr>
              <w:t>.</w:t>
            </w:r>
          </w:p>
          <w:p w:rsidR="00C55BA6" w:rsidRPr="00F52048" w:rsidRDefault="00EC23A1" w:rsidP="00B83DDC">
            <w:pPr>
              <w:pStyle w:val="Pa47"/>
              <w:numPr>
                <w:ilvl w:val="0"/>
                <w:numId w:val="50"/>
              </w:numPr>
              <w:tabs>
                <w:tab w:val="clear" w:pos="754"/>
                <w:tab w:val="num" w:pos="176"/>
              </w:tabs>
              <w:spacing w:line="240" w:lineRule="auto"/>
              <w:ind w:left="176" w:hanging="142"/>
              <w:jc w:val="both"/>
              <w:rPr>
                <w:rFonts w:asciiTheme="minorHAnsi" w:hAnsiTheme="minorHAnsi" w:cstheme="minorHAnsi"/>
                <w:color w:val="000000"/>
                <w:sz w:val="16"/>
                <w:szCs w:val="16"/>
              </w:rPr>
            </w:pPr>
            <w:r w:rsidRPr="00F52048">
              <w:rPr>
                <w:rFonts w:asciiTheme="minorHAnsi" w:hAnsiTheme="minorHAnsi" w:cstheme="minorHAnsi"/>
                <w:color w:val="000000"/>
                <w:sz w:val="16"/>
                <w:szCs w:val="16"/>
              </w:rPr>
              <w:t>V</w:t>
            </w:r>
            <w:r w:rsidR="00C55BA6" w:rsidRPr="00F52048">
              <w:rPr>
                <w:rFonts w:asciiTheme="minorHAnsi" w:hAnsiTheme="minorHAnsi" w:cstheme="minorHAnsi"/>
                <w:color w:val="000000"/>
                <w:sz w:val="16"/>
                <w:szCs w:val="16"/>
              </w:rPr>
              <w:t xml:space="preserve">erificar presença de carbonatação e fungos – </w:t>
            </w:r>
            <w:r w:rsidR="00C55BA6" w:rsidRPr="00F52048">
              <w:rPr>
                <w:rFonts w:asciiTheme="minorHAnsi" w:hAnsiTheme="minorHAnsi" w:cstheme="minorHAnsi"/>
                <w:b/>
                <w:color w:val="000000"/>
                <w:sz w:val="16"/>
                <w:szCs w:val="16"/>
              </w:rPr>
              <w:t>a cada 2</w:t>
            </w:r>
            <w:r w:rsidR="00AE272D" w:rsidRPr="00F52048">
              <w:rPr>
                <w:rFonts w:asciiTheme="minorHAnsi" w:hAnsiTheme="minorHAnsi" w:cstheme="minorHAnsi"/>
                <w:b/>
                <w:color w:val="000000"/>
                <w:sz w:val="16"/>
                <w:szCs w:val="16"/>
              </w:rPr>
              <w:t xml:space="preserve"> (dois) anos</w:t>
            </w:r>
            <w:r w:rsidR="00AE272D" w:rsidRPr="00F52048">
              <w:rPr>
                <w:rFonts w:asciiTheme="minorHAnsi" w:hAnsiTheme="minorHAnsi" w:cstheme="minorHAnsi"/>
                <w:color w:val="000000"/>
                <w:sz w:val="16"/>
                <w:szCs w:val="16"/>
              </w:rPr>
              <w:t>.</w:t>
            </w:r>
          </w:p>
        </w:tc>
      </w:tr>
      <w:tr w:rsidR="00C55BA6" w:rsidRPr="005459BD" w:rsidTr="00F520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1809" w:type="dxa"/>
          </w:tcPr>
          <w:p w:rsidR="00C55BA6" w:rsidRPr="00F52048" w:rsidRDefault="00C55BA6" w:rsidP="00F52048">
            <w:pPr>
              <w:pStyle w:val="Pa36"/>
              <w:jc w:val="center"/>
              <w:rPr>
                <w:rFonts w:asciiTheme="minorHAnsi" w:hAnsiTheme="minorHAnsi" w:cstheme="minorHAnsi"/>
                <w:color w:val="000000"/>
                <w:sz w:val="20"/>
                <w:szCs w:val="16"/>
              </w:rPr>
            </w:pPr>
            <w:r w:rsidRPr="00F52048">
              <w:rPr>
                <w:rFonts w:asciiTheme="minorHAnsi" w:hAnsiTheme="minorHAnsi" w:cstheme="minorHAnsi"/>
                <w:color w:val="000000"/>
                <w:sz w:val="20"/>
                <w:szCs w:val="16"/>
              </w:rPr>
              <w:t xml:space="preserve">RESPONSÁVEL </w:t>
            </w:r>
          </w:p>
        </w:tc>
        <w:tc>
          <w:tcPr>
            <w:tcW w:w="7938" w:type="dxa"/>
          </w:tcPr>
          <w:p w:rsidR="00C55BA6" w:rsidRPr="00F52048" w:rsidRDefault="00C55BA6" w:rsidP="00F52048">
            <w:pPr>
              <w:pStyle w:val="Pa48"/>
              <w:spacing w:line="240" w:lineRule="auto"/>
              <w:jc w:val="both"/>
              <w:rPr>
                <w:rFonts w:asciiTheme="minorHAnsi" w:hAnsiTheme="minorHAnsi" w:cstheme="minorHAnsi"/>
                <w:color w:val="000000"/>
                <w:sz w:val="16"/>
                <w:szCs w:val="16"/>
              </w:rPr>
            </w:pPr>
            <w:r w:rsidRPr="00F52048">
              <w:rPr>
                <w:rFonts w:asciiTheme="minorHAnsi" w:hAnsiTheme="minorHAnsi" w:cstheme="minorHAnsi"/>
                <w:color w:val="000000"/>
                <w:sz w:val="16"/>
                <w:szCs w:val="16"/>
              </w:rPr>
              <w:t xml:space="preserve">Equipe de manutenção local/empresa especializada. </w:t>
            </w:r>
          </w:p>
        </w:tc>
      </w:tr>
      <w:tr w:rsidR="00C55BA6" w:rsidRPr="005459BD" w:rsidTr="00F520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C55BA6" w:rsidRPr="00F52048" w:rsidRDefault="00C55BA6" w:rsidP="00F52048">
            <w:pPr>
              <w:pStyle w:val="Pa8"/>
              <w:jc w:val="center"/>
              <w:rPr>
                <w:rStyle w:val="Forte"/>
                <w:rFonts w:asciiTheme="minorHAnsi" w:hAnsiTheme="minorHAnsi" w:cstheme="minorHAnsi"/>
                <w:sz w:val="20"/>
                <w:szCs w:val="16"/>
              </w:rPr>
            </w:pPr>
            <w:r w:rsidRPr="00F52048">
              <w:rPr>
                <w:rStyle w:val="Forte"/>
                <w:rFonts w:asciiTheme="minorHAnsi" w:hAnsiTheme="minorHAnsi" w:cstheme="minorHAnsi"/>
                <w:sz w:val="20"/>
                <w:szCs w:val="16"/>
              </w:rPr>
              <w:t xml:space="preserve">CONDIÇÕES DE GARANTIA </w:t>
            </w:r>
          </w:p>
        </w:tc>
      </w:tr>
      <w:tr w:rsidR="00C55BA6" w:rsidRPr="005459BD" w:rsidTr="00F520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1809" w:type="dxa"/>
          </w:tcPr>
          <w:p w:rsidR="00C55BA6" w:rsidRPr="00F52048" w:rsidRDefault="00C55BA6" w:rsidP="00F52048">
            <w:pPr>
              <w:pStyle w:val="Pa36"/>
              <w:jc w:val="center"/>
              <w:rPr>
                <w:rFonts w:asciiTheme="minorHAnsi" w:hAnsiTheme="minorHAnsi" w:cstheme="minorHAnsi"/>
                <w:color w:val="000000"/>
                <w:sz w:val="20"/>
                <w:szCs w:val="16"/>
              </w:rPr>
            </w:pPr>
            <w:r w:rsidRPr="00F52048">
              <w:rPr>
                <w:rFonts w:asciiTheme="minorHAnsi" w:hAnsiTheme="minorHAnsi" w:cstheme="minorHAnsi"/>
                <w:color w:val="000000"/>
                <w:sz w:val="20"/>
                <w:szCs w:val="16"/>
              </w:rPr>
              <w:t xml:space="preserve">GARANTIA DECLARADA </w:t>
            </w:r>
          </w:p>
        </w:tc>
        <w:tc>
          <w:tcPr>
            <w:tcW w:w="7938" w:type="dxa"/>
          </w:tcPr>
          <w:p w:rsidR="00C55BA6" w:rsidRPr="00F52048" w:rsidRDefault="00C55BA6" w:rsidP="00F52048">
            <w:pPr>
              <w:pStyle w:val="Pa47"/>
              <w:spacing w:line="240" w:lineRule="auto"/>
              <w:jc w:val="both"/>
              <w:rPr>
                <w:rFonts w:asciiTheme="minorHAnsi" w:hAnsiTheme="minorHAnsi" w:cstheme="minorHAnsi"/>
                <w:color w:val="000000"/>
                <w:sz w:val="16"/>
                <w:szCs w:val="16"/>
              </w:rPr>
            </w:pPr>
            <w:r w:rsidRPr="00F52048">
              <w:rPr>
                <w:rFonts w:asciiTheme="minorHAnsi" w:hAnsiTheme="minorHAnsi" w:cstheme="minorHAnsi"/>
                <w:color w:val="000000"/>
                <w:sz w:val="16"/>
                <w:szCs w:val="16"/>
              </w:rPr>
              <w:t xml:space="preserve">Quanto à estanqueidade – </w:t>
            </w:r>
            <w:r w:rsidRPr="00F52048">
              <w:rPr>
                <w:rFonts w:asciiTheme="minorHAnsi" w:hAnsiTheme="minorHAnsi" w:cstheme="minorHAnsi"/>
                <w:b/>
                <w:color w:val="000000"/>
                <w:sz w:val="16"/>
                <w:szCs w:val="16"/>
              </w:rPr>
              <w:t>5 (cinco) anos</w:t>
            </w:r>
            <w:r w:rsidRPr="00F52048">
              <w:rPr>
                <w:rFonts w:asciiTheme="minorHAnsi" w:hAnsiTheme="minorHAnsi" w:cstheme="minorHAnsi"/>
                <w:color w:val="000000"/>
                <w:sz w:val="16"/>
                <w:szCs w:val="16"/>
              </w:rPr>
              <w:t xml:space="preserve">. </w:t>
            </w:r>
          </w:p>
        </w:tc>
      </w:tr>
      <w:tr w:rsidR="00C55BA6" w:rsidRPr="005459BD" w:rsidTr="00F520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0"/>
        </w:trPr>
        <w:tc>
          <w:tcPr>
            <w:tcW w:w="1809" w:type="dxa"/>
          </w:tcPr>
          <w:p w:rsidR="00C55BA6" w:rsidRPr="00F52048" w:rsidRDefault="00C55BA6" w:rsidP="00F52048">
            <w:pPr>
              <w:pStyle w:val="Pa36"/>
              <w:jc w:val="center"/>
              <w:rPr>
                <w:rFonts w:asciiTheme="minorHAnsi" w:hAnsiTheme="minorHAnsi" w:cstheme="minorHAnsi"/>
                <w:color w:val="000000"/>
                <w:sz w:val="20"/>
                <w:szCs w:val="16"/>
              </w:rPr>
            </w:pPr>
            <w:r w:rsidRPr="00F52048">
              <w:rPr>
                <w:rFonts w:asciiTheme="minorHAnsi" w:hAnsiTheme="minorHAnsi" w:cstheme="minorHAnsi"/>
                <w:color w:val="000000"/>
                <w:sz w:val="20"/>
                <w:szCs w:val="16"/>
              </w:rPr>
              <w:t xml:space="preserve">PERDA DA GARANTIA </w:t>
            </w:r>
          </w:p>
        </w:tc>
        <w:tc>
          <w:tcPr>
            <w:tcW w:w="7938" w:type="dxa"/>
          </w:tcPr>
          <w:p w:rsidR="00C55BA6" w:rsidRPr="00F52048" w:rsidRDefault="00EC23A1" w:rsidP="00B83DDC">
            <w:pPr>
              <w:pStyle w:val="Pa47"/>
              <w:numPr>
                <w:ilvl w:val="0"/>
                <w:numId w:val="50"/>
              </w:numPr>
              <w:tabs>
                <w:tab w:val="clear" w:pos="754"/>
                <w:tab w:val="num" w:pos="176"/>
              </w:tabs>
              <w:spacing w:line="240" w:lineRule="auto"/>
              <w:ind w:left="176" w:hanging="142"/>
              <w:jc w:val="both"/>
              <w:rPr>
                <w:rFonts w:asciiTheme="minorHAnsi" w:hAnsiTheme="minorHAnsi" w:cstheme="minorHAnsi"/>
                <w:color w:val="000000"/>
                <w:sz w:val="16"/>
                <w:szCs w:val="16"/>
              </w:rPr>
            </w:pPr>
            <w:r w:rsidRPr="00F52048">
              <w:rPr>
                <w:rFonts w:asciiTheme="minorHAnsi" w:hAnsiTheme="minorHAnsi" w:cstheme="minorHAnsi"/>
                <w:color w:val="000000"/>
                <w:sz w:val="16"/>
                <w:szCs w:val="16"/>
              </w:rPr>
              <w:t>R</w:t>
            </w:r>
            <w:r w:rsidR="00C55BA6" w:rsidRPr="00F52048">
              <w:rPr>
                <w:rFonts w:asciiTheme="minorHAnsi" w:hAnsiTheme="minorHAnsi" w:cstheme="minorHAnsi"/>
                <w:color w:val="000000"/>
                <w:sz w:val="16"/>
                <w:szCs w:val="16"/>
              </w:rPr>
              <w:t>eparo e/ou manutenção</w:t>
            </w:r>
            <w:r w:rsidR="00C37411" w:rsidRPr="00F52048">
              <w:rPr>
                <w:rFonts w:asciiTheme="minorHAnsi" w:hAnsiTheme="minorHAnsi" w:cstheme="minorHAnsi"/>
                <w:color w:val="000000"/>
                <w:sz w:val="16"/>
                <w:szCs w:val="16"/>
              </w:rPr>
              <w:t xml:space="preserve"> por empresa não especializada.</w:t>
            </w:r>
          </w:p>
          <w:p w:rsidR="00C55BA6" w:rsidRPr="00F52048" w:rsidRDefault="00EC23A1" w:rsidP="00B83DDC">
            <w:pPr>
              <w:pStyle w:val="Pa47"/>
              <w:numPr>
                <w:ilvl w:val="0"/>
                <w:numId w:val="50"/>
              </w:numPr>
              <w:tabs>
                <w:tab w:val="clear" w:pos="754"/>
                <w:tab w:val="num" w:pos="176"/>
              </w:tabs>
              <w:spacing w:line="240" w:lineRule="auto"/>
              <w:ind w:left="176" w:hanging="142"/>
              <w:jc w:val="both"/>
              <w:rPr>
                <w:rFonts w:asciiTheme="minorHAnsi" w:hAnsiTheme="minorHAnsi" w:cstheme="minorHAnsi"/>
                <w:color w:val="000000"/>
                <w:sz w:val="16"/>
                <w:szCs w:val="16"/>
              </w:rPr>
            </w:pPr>
            <w:r w:rsidRPr="00F52048">
              <w:rPr>
                <w:rFonts w:asciiTheme="minorHAnsi" w:hAnsiTheme="minorHAnsi" w:cstheme="minorHAnsi"/>
                <w:color w:val="000000"/>
                <w:sz w:val="16"/>
                <w:szCs w:val="16"/>
              </w:rPr>
              <w:t>E</w:t>
            </w:r>
            <w:r w:rsidR="00C37411" w:rsidRPr="00F52048">
              <w:rPr>
                <w:rFonts w:asciiTheme="minorHAnsi" w:hAnsiTheme="minorHAnsi" w:cstheme="minorHAnsi"/>
                <w:color w:val="000000"/>
                <w:sz w:val="16"/>
                <w:szCs w:val="16"/>
              </w:rPr>
              <w:t>xposição a altas temperaturas.</w:t>
            </w:r>
          </w:p>
          <w:p w:rsidR="00C55BA6" w:rsidRPr="00F52048" w:rsidRDefault="00EC23A1" w:rsidP="00B83DDC">
            <w:pPr>
              <w:pStyle w:val="Pa47"/>
              <w:numPr>
                <w:ilvl w:val="0"/>
                <w:numId w:val="51"/>
              </w:numPr>
              <w:tabs>
                <w:tab w:val="clear" w:pos="754"/>
                <w:tab w:val="num" w:pos="176"/>
              </w:tabs>
              <w:spacing w:line="240" w:lineRule="auto"/>
              <w:ind w:left="176" w:hanging="142"/>
              <w:jc w:val="both"/>
              <w:rPr>
                <w:rFonts w:asciiTheme="minorHAnsi" w:hAnsiTheme="minorHAnsi" w:cstheme="minorHAnsi"/>
                <w:color w:val="000000"/>
                <w:sz w:val="16"/>
                <w:szCs w:val="16"/>
              </w:rPr>
            </w:pPr>
            <w:r w:rsidRPr="00F52048">
              <w:rPr>
                <w:rFonts w:asciiTheme="minorHAnsi" w:hAnsiTheme="minorHAnsi" w:cstheme="minorHAnsi"/>
                <w:color w:val="000000"/>
                <w:sz w:val="16"/>
                <w:szCs w:val="16"/>
              </w:rPr>
              <w:t>S</w:t>
            </w:r>
            <w:r w:rsidR="00C55BA6" w:rsidRPr="00F52048">
              <w:rPr>
                <w:rFonts w:asciiTheme="minorHAnsi" w:hAnsiTheme="minorHAnsi" w:cstheme="minorHAnsi"/>
                <w:color w:val="000000"/>
                <w:sz w:val="16"/>
                <w:szCs w:val="16"/>
              </w:rPr>
              <w:t xml:space="preserve">e não forem tomados os cuidados de uso ou não forem feitas as manutenções previstas por empresa especializada. </w:t>
            </w:r>
          </w:p>
        </w:tc>
      </w:tr>
    </w:tbl>
    <w:p w:rsidR="00EA7BCC" w:rsidRDefault="00EA7BCC" w:rsidP="00EA7BCC">
      <w:pPr>
        <w:spacing w:after="240"/>
      </w:pPr>
      <w:bookmarkStart w:id="91" w:name="_Toc383763825"/>
    </w:p>
    <w:p w:rsidR="00155FD4" w:rsidRDefault="00155FD4" w:rsidP="00EA7BCC">
      <w:pPr>
        <w:spacing w:after="240"/>
      </w:pPr>
    </w:p>
    <w:p w:rsidR="00155FD4" w:rsidRDefault="00155FD4" w:rsidP="00155FD4">
      <w:pPr>
        <w:pStyle w:val="Ttulo2"/>
      </w:pPr>
      <w:bookmarkStart w:id="92" w:name="_Toc520317912"/>
      <w:bookmarkStart w:id="93" w:name="_Toc530001650"/>
      <w:r>
        <w:t>Forro de gesso</w:t>
      </w:r>
      <w:bookmarkEnd w:id="92"/>
      <w:bookmarkEnd w:id="93"/>
    </w:p>
    <w:p w:rsidR="00155FD4" w:rsidRPr="00155FD4" w:rsidRDefault="00155FD4" w:rsidP="00155FD4">
      <w:pPr>
        <w:spacing w:after="240"/>
        <w:rPr>
          <w:lang w:val="pt-BR"/>
        </w:rPr>
      </w:pPr>
    </w:p>
    <w:tbl>
      <w:tblPr>
        <w:tblW w:w="9465" w:type="dxa"/>
        <w:tblLayout w:type="fixed"/>
        <w:tblLook w:val="04A0"/>
      </w:tblPr>
      <w:tblGrid>
        <w:gridCol w:w="2235"/>
        <w:gridCol w:w="7230"/>
      </w:tblGrid>
      <w:tr w:rsidR="00155FD4" w:rsidTr="00155FD4">
        <w:trPr>
          <w:trHeight w:val="90"/>
        </w:trPr>
        <w:tc>
          <w:tcPr>
            <w:tcW w:w="9465"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hideMark/>
          </w:tcPr>
          <w:p w:rsidR="00155FD4" w:rsidRDefault="00155FD4" w:rsidP="00155FD4">
            <w:pPr>
              <w:pStyle w:val="Pa8"/>
              <w:jc w:val="center"/>
              <w:rPr>
                <w:rStyle w:val="Forte"/>
                <w:rFonts w:asciiTheme="minorHAnsi" w:hAnsiTheme="minorHAnsi" w:cstheme="minorHAnsi"/>
                <w:sz w:val="18"/>
                <w:szCs w:val="22"/>
                <w:lang w:val="en-US" w:bidi="en-US"/>
              </w:rPr>
            </w:pPr>
            <w:r w:rsidRPr="00155FD4">
              <w:rPr>
                <w:rStyle w:val="Forte"/>
                <w:rFonts w:asciiTheme="minorHAnsi" w:hAnsiTheme="minorHAnsi" w:cstheme="minorHAnsi"/>
                <w:sz w:val="20"/>
                <w:szCs w:val="16"/>
              </w:rPr>
              <w:t>IDENTIFICAÇÕES</w:t>
            </w:r>
          </w:p>
        </w:tc>
      </w:tr>
      <w:tr w:rsidR="00155FD4" w:rsidTr="00155FD4">
        <w:trPr>
          <w:trHeight w:val="348"/>
        </w:trPr>
        <w:tc>
          <w:tcPr>
            <w:tcW w:w="2235" w:type="dxa"/>
            <w:tcBorders>
              <w:top w:val="single" w:sz="4" w:space="0" w:color="auto"/>
              <w:left w:val="single" w:sz="4" w:space="0" w:color="auto"/>
              <w:bottom w:val="single" w:sz="4" w:space="0" w:color="auto"/>
              <w:right w:val="single" w:sz="4" w:space="0" w:color="auto"/>
            </w:tcBorders>
            <w:hideMark/>
          </w:tcPr>
          <w:p w:rsidR="00155FD4" w:rsidRPr="00155FD4" w:rsidRDefault="00155FD4" w:rsidP="00155FD4">
            <w:pPr>
              <w:pStyle w:val="Pa36"/>
              <w:jc w:val="center"/>
              <w:rPr>
                <w:rFonts w:asciiTheme="minorHAnsi" w:hAnsiTheme="minorHAnsi" w:cstheme="minorHAnsi"/>
                <w:color w:val="000000"/>
                <w:sz w:val="20"/>
                <w:szCs w:val="16"/>
              </w:rPr>
            </w:pPr>
            <w:r w:rsidRPr="00155FD4">
              <w:rPr>
                <w:rFonts w:asciiTheme="minorHAnsi" w:hAnsiTheme="minorHAnsi" w:cstheme="minorHAnsi"/>
                <w:color w:val="000000"/>
                <w:sz w:val="20"/>
                <w:szCs w:val="16"/>
              </w:rPr>
              <w:t>DESCRIÇÃO DO SISTEMA</w:t>
            </w:r>
          </w:p>
        </w:tc>
        <w:tc>
          <w:tcPr>
            <w:tcW w:w="7230" w:type="dxa"/>
            <w:tcBorders>
              <w:top w:val="single" w:sz="4" w:space="0" w:color="auto"/>
              <w:left w:val="single" w:sz="4" w:space="0" w:color="auto"/>
              <w:bottom w:val="single" w:sz="4" w:space="0" w:color="auto"/>
              <w:right w:val="single" w:sz="4" w:space="0" w:color="auto"/>
            </w:tcBorders>
            <w:hideMark/>
          </w:tcPr>
          <w:p w:rsidR="00155FD4" w:rsidRPr="00155FD4" w:rsidRDefault="00155FD4" w:rsidP="00155FD4">
            <w:pPr>
              <w:pStyle w:val="Pa47"/>
              <w:spacing w:line="240" w:lineRule="auto"/>
              <w:jc w:val="both"/>
              <w:rPr>
                <w:rFonts w:asciiTheme="minorHAnsi" w:hAnsiTheme="minorHAnsi" w:cstheme="minorHAnsi"/>
                <w:color w:val="000000"/>
                <w:sz w:val="16"/>
                <w:szCs w:val="16"/>
              </w:rPr>
            </w:pPr>
            <w:r w:rsidRPr="00155FD4">
              <w:rPr>
                <w:rFonts w:asciiTheme="minorHAnsi" w:hAnsiTheme="minorHAnsi" w:cstheme="minorHAnsi"/>
                <w:color w:val="000000"/>
                <w:sz w:val="16"/>
                <w:szCs w:val="16"/>
              </w:rPr>
              <w:t xml:space="preserve">Sistema de revestimento do teto, de função estética, instalados abaixo da laje através da fixação de placas e/ou painéis de gesso. </w:t>
            </w:r>
          </w:p>
        </w:tc>
      </w:tr>
      <w:tr w:rsidR="00155FD4" w:rsidTr="00155FD4">
        <w:trPr>
          <w:trHeight w:val="229"/>
        </w:trPr>
        <w:tc>
          <w:tcPr>
            <w:tcW w:w="2235" w:type="dxa"/>
            <w:tcBorders>
              <w:top w:val="single" w:sz="4" w:space="0" w:color="auto"/>
              <w:left w:val="single" w:sz="4" w:space="0" w:color="auto"/>
              <w:bottom w:val="single" w:sz="4" w:space="0" w:color="auto"/>
              <w:right w:val="single" w:sz="4" w:space="0" w:color="auto"/>
            </w:tcBorders>
            <w:hideMark/>
          </w:tcPr>
          <w:p w:rsidR="00155FD4" w:rsidRPr="00155FD4" w:rsidRDefault="00155FD4" w:rsidP="00155FD4">
            <w:pPr>
              <w:pStyle w:val="Pa36"/>
              <w:jc w:val="center"/>
              <w:rPr>
                <w:rFonts w:asciiTheme="minorHAnsi" w:hAnsiTheme="minorHAnsi" w:cstheme="minorHAnsi"/>
                <w:color w:val="000000"/>
                <w:sz w:val="20"/>
                <w:szCs w:val="16"/>
              </w:rPr>
            </w:pPr>
            <w:r w:rsidRPr="00155FD4">
              <w:rPr>
                <w:rFonts w:asciiTheme="minorHAnsi" w:hAnsiTheme="minorHAnsi" w:cstheme="minorHAnsi"/>
                <w:color w:val="000000"/>
                <w:sz w:val="20"/>
                <w:szCs w:val="16"/>
              </w:rPr>
              <w:t>COMPONENTES / CARACTERÍSITICAS</w:t>
            </w:r>
          </w:p>
        </w:tc>
        <w:tc>
          <w:tcPr>
            <w:tcW w:w="7230" w:type="dxa"/>
            <w:tcBorders>
              <w:top w:val="single" w:sz="4" w:space="0" w:color="auto"/>
              <w:left w:val="single" w:sz="4" w:space="0" w:color="auto"/>
              <w:bottom w:val="single" w:sz="4" w:space="0" w:color="auto"/>
              <w:right w:val="single" w:sz="4" w:space="0" w:color="auto"/>
            </w:tcBorders>
            <w:hideMark/>
          </w:tcPr>
          <w:p w:rsidR="00155FD4" w:rsidRPr="002A0ADB" w:rsidRDefault="002A0ADB" w:rsidP="00155FD4">
            <w:pPr>
              <w:pStyle w:val="Pa47"/>
              <w:spacing w:line="240" w:lineRule="auto"/>
              <w:jc w:val="both"/>
              <w:rPr>
                <w:rFonts w:asciiTheme="minorHAnsi" w:hAnsiTheme="minorHAnsi" w:cstheme="minorHAnsi"/>
                <w:color w:val="000000"/>
                <w:sz w:val="16"/>
                <w:szCs w:val="16"/>
              </w:rPr>
            </w:pPr>
            <w:r>
              <w:rPr>
                <w:rFonts w:asciiTheme="minorHAnsi" w:hAnsiTheme="minorHAnsi" w:cstheme="minorHAnsi"/>
                <w:color w:val="000000"/>
                <w:sz w:val="16"/>
                <w:szCs w:val="16"/>
              </w:rPr>
              <w:t>Placas de gesso</w:t>
            </w:r>
            <w:r w:rsidR="00155FD4" w:rsidRPr="002A0ADB">
              <w:rPr>
                <w:rFonts w:asciiTheme="minorHAnsi" w:hAnsiTheme="minorHAnsi" w:cstheme="minorHAnsi"/>
                <w:color w:val="000000"/>
                <w:sz w:val="16"/>
                <w:szCs w:val="16"/>
              </w:rPr>
              <w:t xml:space="preserve"> de gesso</w:t>
            </w:r>
            <w:r>
              <w:rPr>
                <w:rFonts w:asciiTheme="minorHAnsi" w:hAnsiTheme="minorHAnsi" w:cstheme="minorHAnsi"/>
                <w:color w:val="000000"/>
                <w:sz w:val="16"/>
                <w:szCs w:val="16"/>
              </w:rPr>
              <w:t xml:space="preserve"> com negativo e</w:t>
            </w:r>
            <w:r w:rsidR="00155FD4" w:rsidRPr="002A0ADB">
              <w:rPr>
                <w:rFonts w:asciiTheme="minorHAnsi" w:hAnsiTheme="minorHAnsi" w:cstheme="minorHAnsi"/>
                <w:color w:val="000000"/>
                <w:sz w:val="16"/>
                <w:szCs w:val="16"/>
              </w:rPr>
              <w:t xml:space="preserve"> fixadores.</w:t>
            </w:r>
          </w:p>
          <w:p w:rsidR="00155FD4" w:rsidRPr="002A0ADB" w:rsidRDefault="00155FD4" w:rsidP="00155FD4">
            <w:pPr>
              <w:pStyle w:val="Default"/>
              <w:rPr>
                <w:rFonts w:asciiTheme="minorHAnsi" w:eastAsiaTheme="minorEastAsia" w:hAnsiTheme="minorHAnsi" w:cstheme="minorHAnsi"/>
                <w:sz w:val="16"/>
                <w:szCs w:val="16"/>
              </w:rPr>
            </w:pPr>
            <w:r w:rsidRPr="002A0ADB">
              <w:rPr>
                <w:rFonts w:asciiTheme="minorHAnsi" w:eastAsiaTheme="minorEastAsia" w:hAnsiTheme="minorHAnsi" w:cstheme="minorHAnsi"/>
                <w:sz w:val="16"/>
                <w:szCs w:val="16"/>
              </w:rPr>
              <w:t>Em seu apartamento foram utilizados no</w:t>
            </w:r>
            <w:r w:rsidR="002A0ADB" w:rsidRPr="002A0ADB">
              <w:rPr>
                <w:rFonts w:asciiTheme="minorHAnsi" w:eastAsiaTheme="minorEastAsia" w:hAnsiTheme="minorHAnsi" w:cstheme="minorHAnsi"/>
                <w:sz w:val="16"/>
                <w:szCs w:val="16"/>
              </w:rPr>
              <w:t xml:space="preserve"> banheiro</w:t>
            </w:r>
            <w:r w:rsidRPr="002A0ADB">
              <w:rPr>
                <w:rFonts w:asciiTheme="minorHAnsi" w:eastAsiaTheme="minorEastAsia" w:hAnsiTheme="minorHAnsi" w:cstheme="minorHAnsi"/>
                <w:sz w:val="16"/>
                <w:szCs w:val="16"/>
              </w:rPr>
              <w:t>,  área de serviço e sacada.</w:t>
            </w:r>
          </w:p>
          <w:p w:rsidR="00155FD4" w:rsidRPr="002A0ADB" w:rsidRDefault="00155FD4" w:rsidP="00155FD4">
            <w:pPr>
              <w:pStyle w:val="Default"/>
              <w:rPr>
                <w:rFonts w:asciiTheme="minorHAnsi" w:eastAsiaTheme="minorEastAsia" w:hAnsiTheme="minorHAnsi" w:cstheme="minorHAnsi"/>
                <w:sz w:val="16"/>
                <w:szCs w:val="16"/>
              </w:rPr>
            </w:pPr>
          </w:p>
        </w:tc>
      </w:tr>
      <w:tr w:rsidR="00155FD4" w:rsidTr="00155FD4">
        <w:trPr>
          <w:trHeight w:val="227"/>
        </w:trPr>
        <w:tc>
          <w:tcPr>
            <w:tcW w:w="2235" w:type="dxa"/>
            <w:tcBorders>
              <w:top w:val="single" w:sz="4" w:space="0" w:color="auto"/>
              <w:left w:val="single" w:sz="4" w:space="0" w:color="auto"/>
              <w:bottom w:val="single" w:sz="4" w:space="0" w:color="auto"/>
              <w:right w:val="single" w:sz="4" w:space="0" w:color="auto"/>
            </w:tcBorders>
            <w:hideMark/>
          </w:tcPr>
          <w:p w:rsidR="00155FD4" w:rsidRPr="00155FD4" w:rsidRDefault="00155FD4" w:rsidP="00155FD4">
            <w:pPr>
              <w:pStyle w:val="Pa36"/>
              <w:jc w:val="center"/>
              <w:rPr>
                <w:rFonts w:asciiTheme="minorHAnsi" w:hAnsiTheme="minorHAnsi" w:cstheme="minorHAnsi"/>
                <w:color w:val="000000"/>
                <w:sz w:val="20"/>
                <w:szCs w:val="16"/>
              </w:rPr>
            </w:pPr>
            <w:r w:rsidRPr="00155FD4">
              <w:rPr>
                <w:rFonts w:asciiTheme="minorHAnsi" w:hAnsiTheme="minorHAnsi" w:cstheme="minorHAnsi"/>
                <w:color w:val="000000"/>
                <w:sz w:val="20"/>
                <w:szCs w:val="16"/>
              </w:rPr>
              <w:t xml:space="preserve">TIPO DE USO </w:t>
            </w:r>
          </w:p>
        </w:tc>
        <w:tc>
          <w:tcPr>
            <w:tcW w:w="7230" w:type="dxa"/>
            <w:tcBorders>
              <w:top w:val="single" w:sz="4" w:space="0" w:color="auto"/>
              <w:left w:val="single" w:sz="4" w:space="0" w:color="auto"/>
              <w:bottom w:val="single" w:sz="4" w:space="0" w:color="auto"/>
              <w:right w:val="single" w:sz="4" w:space="0" w:color="auto"/>
            </w:tcBorders>
            <w:hideMark/>
          </w:tcPr>
          <w:p w:rsidR="00155FD4" w:rsidRPr="00155FD4" w:rsidRDefault="00155FD4" w:rsidP="00155FD4">
            <w:pPr>
              <w:pStyle w:val="Pa47"/>
              <w:spacing w:line="240" w:lineRule="auto"/>
              <w:jc w:val="both"/>
              <w:rPr>
                <w:rFonts w:asciiTheme="minorHAnsi" w:hAnsiTheme="minorHAnsi" w:cstheme="minorHAnsi"/>
                <w:color w:val="000000"/>
                <w:sz w:val="16"/>
                <w:szCs w:val="16"/>
              </w:rPr>
            </w:pPr>
            <w:r w:rsidRPr="00155FD4">
              <w:rPr>
                <w:rFonts w:asciiTheme="minorHAnsi" w:hAnsiTheme="minorHAnsi" w:cstheme="minorHAnsi"/>
                <w:color w:val="000000"/>
                <w:sz w:val="16"/>
                <w:szCs w:val="16"/>
              </w:rPr>
              <w:t xml:space="preserve">Revestimento de teto da parte interna das edificações, podendo ser utilizado para encobrir tubulações do pavimento imediatamente acima. </w:t>
            </w:r>
          </w:p>
        </w:tc>
      </w:tr>
      <w:tr w:rsidR="00155FD4" w:rsidTr="00155FD4">
        <w:trPr>
          <w:trHeight w:val="109"/>
        </w:trPr>
        <w:tc>
          <w:tcPr>
            <w:tcW w:w="9465"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hideMark/>
          </w:tcPr>
          <w:p w:rsidR="00155FD4" w:rsidRDefault="00155FD4" w:rsidP="00155FD4">
            <w:pPr>
              <w:pStyle w:val="Pa8"/>
              <w:jc w:val="center"/>
              <w:rPr>
                <w:rStyle w:val="Forte"/>
                <w:sz w:val="18"/>
                <w:szCs w:val="22"/>
              </w:rPr>
            </w:pPr>
            <w:r w:rsidRPr="00155FD4">
              <w:rPr>
                <w:rStyle w:val="Forte"/>
                <w:rFonts w:asciiTheme="minorHAnsi" w:hAnsiTheme="minorHAnsi" w:cstheme="minorHAnsi"/>
                <w:sz w:val="20"/>
                <w:szCs w:val="16"/>
              </w:rPr>
              <w:t>SISTEMA DE MANUTENÇÃO PREVENTIVA E INSPEÇÃO</w:t>
            </w:r>
            <w:r>
              <w:rPr>
                <w:rStyle w:val="Forte"/>
                <w:rFonts w:asciiTheme="minorHAnsi" w:hAnsiTheme="minorHAnsi" w:cstheme="minorHAnsi"/>
                <w:sz w:val="18"/>
                <w:szCs w:val="22"/>
                <w:lang w:val="en-US" w:bidi="en-US"/>
              </w:rPr>
              <w:t xml:space="preserve"> </w:t>
            </w:r>
          </w:p>
        </w:tc>
      </w:tr>
      <w:tr w:rsidR="00155FD4" w:rsidTr="00155FD4">
        <w:trPr>
          <w:trHeight w:val="534"/>
        </w:trPr>
        <w:tc>
          <w:tcPr>
            <w:tcW w:w="2235" w:type="dxa"/>
            <w:tcBorders>
              <w:top w:val="single" w:sz="4" w:space="0" w:color="auto"/>
              <w:left w:val="single" w:sz="4" w:space="0" w:color="auto"/>
              <w:bottom w:val="single" w:sz="4" w:space="0" w:color="auto"/>
              <w:right w:val="single" w:sz="4" w:space="0" w:color="auto"/>
            </w:tcBorders>
            <w:hideMark/>
          </w:tcPr>
          <w:p w:rsidR="00155FD4" w:rsidRPr="00155FD4" w:rsidRDefault="00155FD4" w:rsidP="00155FD4">
            <w:pPr>
              <w:pStyle w:val="Pa36"/>
              <w:jc w:val="center"/>
              <w:rPr>
                <w:rFonts w:asciiTheme="minorHAnsi" w:hAnsiTheme="minorHAnsi" w:cstheme="minorHAnsi"/>
                <w:color w:val="000000"/>
                <w:sz w:val="20"/>
                <w:szCs w:val="16"/>
              </w:rPr>
            </w:pPr>
            <w:r w:rsidRPr="00155FD4">
              <w:rPr>
                <w:rFonts w:asciiTheme="minorHAnsi" w:hAnsiTheme="minorHAnsi" w:cstheme="minorHAnsi"/>
                <w:color w:val="000000"/>
                <w:sz w:val="20"/>
                <w:szCs w:val="16"/>
              </w:rPr>
              <w:t xml:space="preserve">CUIDADOS DE USO E MANUTENÇÃO ROTINEIRA </w:t>
            </w:r>
          </w:p>
        </w:tc>
        <w:tc>
          <w:tcPr>
            <w:tcW w:w="7230" w:type="dxa"/>
            <w:tcBorders>
              <w:top w:val="single" w:sz="4" w:space="0" w:color="auto"/>
              <w:left w:val="single" w:sz="4" w:space="0" w:color="auto"/>
              <w:bottom w:val="single" w:sz="4" w:space="0" w:color="auto"/>
              <w:right w:val="single" w:sz="4" w:space="0" w:color="auto"/>
            </w:tcBorders>
            <w:hideMark/>
          </w:tcPr>
          <w:p w:rsidR="00155FD4" w:rsidRPr="00155FD4" w:rsidRDefault="00155FD4" w:rsidP="00B83DDC">
            <w:pPr>
              <w:pStyle w:val="Pa47"/>
              <w:numPr>
                <w:ilvl w:val="0"/>
                <w:numId w:val="50"/>
              </w:numPr>
              <w:tabs>
                <w:tab w:val="clear" w:pos="754"/>
                <w:tab w:val="num" w:pos="176"/>
              </w:tabs>
              <w:spacing w:line="240" w:lineRule="auto"/>
              <w:ind w:left="176" w:hanging="142"/>
              <w:jc w:val="both"/>
              <w:rPr>
                <w:rFonts w:asciiTheme="minorHAnsi" w:hAnsiTheme="minorHAnsi" w:cstheme="minorHAnsi"/>
                <w:color w:val="000000"/>
                <w:sz w:val="16"/>
                <w:szCs w:val="16"/>
              </w:rPr>
            </w:pPr>
            <w:r w:rsidRPr="00155FD4">
              <w:rPr>
                <w:rFonts w:asciiTheme="minorHAnsi" w:hAnsiTheme="minorHAnsi" w:cstheme="minorHAnsi"/>
                <w:color w:val="000000"/>
                <w:sz w:val="16"/>
                <w:szCs w:val="16"/>
              </w:rPr>
              <w:t>Não fixar diretamente no forro de gesso equipamentos de som, luminárias, lustres, componentes de ar-condicionado e outros materiais pesados.</w:t>
            </w:r>
          </w:p>
          <w:p w:rsidR="00155FD4" w:rsidRPr="00155FD4" w:rsidRDefault="00155FD4" w:rsidP="00B83DDC">
            <w:pPr>
              <w:pStyle w:val="Pa47"/>
              <w:numPr>
                <w:ilvl w:val="0"/>
                <w:numId w:val="50"/>
              </w:numPr>
              <w:tabs>
                <w:tab w:val="clear" w:pos="754"/>
                <w:tab w:val="num" w:pos="176"/>
              </w:tabs>
              <w:spacing w:line="240" w:lineRule="auto"/>
              <w:ind w:left="176" w:hanging="142"/>
              <w:jc w:val="both"/>
              <w:rPr>
                <w:rFonts w:asciiTheme="minorHAnsi" w:hAnsiTheme="minorHAnsi" w:cstheme="minorHAnsi"/>
                <w:color w:val="000000"/>
                <w:sz w:val="16"/>
                <w:szCs w:val="16"/>
              </w:rPr>
            </w:pPr>
            <w:r w:rsidRPr="00155FD4">
              <w:rPr>
                <w:rFonts w:asciiTheme="minorHAnsi" w:hAnsiTheme="minorHAnsi" w:cstheme="minorHAnsi"/>
                <w:color w:val="000000"/>
                <w:sz w:val="16"/>
                <w:szCs w:val="16"/>
              </w:rPr>
              <w:t>Utilizar spots com peso até o limite ao especificado pelo fabricante.</w:t>
            </w:r>
          </w:p>
          <w:p w:rsidR="00155FD4" w:rsidRPr="00155FD4" w:rsidRDefault="00155FD4" w:rsidP="00B83DDC">
            <w:pPr>
              <w:pStyle w:val="Pa47"/>
              <w:numPr>
                <w:ilvl w:val="0"/>
                <w:numId w:val="50"/>
              </w:numPr>
              <w:tabs>
                <w:tab w:val="clear" w:pos="754"/>
                <w:tab w:val="num" w:pos="176"/>
              </w:tabs>
              <w:spacing w:line="240" w:lineRule="auto"/>
              <w:ind w:left="176" w:hanging="142"/>
              <w:jc w:val="both"/>
              <w:rPr>
                <w:rFonts w:asciiTheme="minorHAnsi" w:hAnsiTheme="minorHAnsi" w:cstheme="minorHAnsi"/>
                <w:color w:val="000000"/>
                <w:sz w:val="16"/>
                <w:szCs w:val="16"/>
              </w:rPr>
            </w:pPr>
            <w:r w:rsidRPr="00155FD4">
              <w:rPr>
                <w:rFonts w:asciiTheme="minorHAnsi" w:hAnsiTheme="minorHAnsi" w:cstheme="minorHAnsi"/>
                <w:color w:val="000000"/>
                <w:sz w:val="16"/>
                <w:szCs w:val="16"/>
              </w:rPr>
              <w:t>A fixação dos spots deve ser feita com 40cm de espaçamento entre eles e aplicados com buchas para drywall.</w:t>
            </w:r>
          </w:p>
          <w:p w:rsidR="00155FD4" w:rsidRPr="00155FD4" w:rsidRDefault="00155FD4" w:rsidP="00B83DDC">
            <w:pPr>
              <w:pStyle w:val="Pa47"/>
              <w:numPr>
                <w:ilvl w:val="0"/>
                <w:numId w:val="50"/>
              </w:numPr>
              <w:tabs>
                <w:tab w:val="clear" w:pos="754"/>
                <w:tab w:val="num" w:pos="176"/>
              </w:tabs>
              <w:spacing w:line="240" w:lineRule="auto"/>
              <w:ind w:left="176" w:hanging="142"/>
              <w:jc w:val="both"/>
              <w:rPr>
                <w:rFonts w:asciiTheme="minorHAnsi" w:hAnsiTheme="minorHAnsi" w:cstheme="minorHAnsi"/>
                <w:color w:val="000000"/>
                <w:sz w:val="16"/>
                <w:szCs w:val="16"/>
              </w:rPr>
            </w:pPr>
            <w:r w:rsidRPr="00155FD4">
              <w:rPr>
                <w:rFonts w:asciiTheme="minorHAnsi" w:hAnsiTheme="minorHAnsi" w:cstheme="minorHAnsi"/>
                <w:color w:val="000000"/>
                <w:sz w:val="16"/>
                <w:szCs w:val="16"/>
              </w:rPr>
              <w:t xml:space="preserve">Não utilizar panos úmidos para limpeza. </w:t>
            </w:r>
            <w:r w:rsidRPr="00155FD4">
              <w:rPr>
                <w:rFonts w:asciiTheme="minorHAnsi" w:hAnsiTheme="minorHAnsi" w:cstheme="minorHAnsi"/>
                <w:color w:val="000000"/>
                <w:sz w:val="16"/>
                <w:szCs w:val="16"/>
              </w:rPr>
              <w:tab/>
            </w:r>
          </w:p>
          <w:p w:rsidR="00155FD4" w:rsidRPr="00155FD4" w:rsidRDefault="00155FD4" w:rsidP="00B83DDC">
            <w:pPr>
              <w:pStyle w:val="Pa47"/>
              <w:numPr>
                <w:ilvl w:val="0"/>
                <w:numId w:val="50"/>
              </w:numPr>
              <w:tabs>
                <w:tab w:val="clear" w:pos="754"/>
                <w:tab w:val="num" w:pos="176"/>
              </w:tabs>
              <w:spacing w:line="240" w:lineRule="auto"/>
              <w:ind w:left="176" w:hanging="142"/>
              <w:jc w:val="both"/>
              <w:rPr>
                <w:rFonts w:asciiTheme="minorHAnsi" w:hAnsiTheme="minorHAnsi" w:cstheme="minorHAnsi"/>
                <w:color w:val="000000"/>
                <w:sz w:val="16"/>
                <w:szCs w:val="16"/>
              </w:rPr>
            </w:pPr>
            <w:r w:rsidRPr="00155FD4">
              <w:rPr>
                <w:rFonts w:asciiTheme="minorHAnsi" w:hAnsiTheme="minorHAnsi" w:cstheme="minorHAnsi"/>
                <w:color w:val="000000"/>
                <w:sz w:val="16"/>
                <w:szCs w:val="16"/>
              </w:rPr>
              <w:t>Em caso de algum vazamento no teto do apartamento, faça apenas um furo para a retirada da água. Após o concerto do vazamento, faça o reparo com mão de obra especializada após o gesso estiver completamente seco.</w:t>
            </w:r>
          </w:p>
        </w:tc>
      </w:tr>
      <w:tr w:rsidR="00155FD4" w:rsidTr="00155FD4">
        <w:trPr>
          <w:trHeight w:val="534"/>
        </w:trPr>
        <w:tc>
          <w:tcPr>
            <w:tcW w:w="2235" w:type="dxa"/>
            <w:tcBorders>
              <w:top w:val="single" w:sz="4" w:space="0" w:color="auto"/>
              <w:left w:val="single" w:sz="4" w:space="0" w:color="auto"/>
              <w:bottom w:val="single" w:sz="4" w:space="0" w:color="auto"/>
              <w:right w:val="single" w:sz="4" w:space="0" w:color="auto"/>
            </w:tcBorders>
            <w:hideMark/>
          </w:tcPr>
          <w:p w:rsidR="00155FD4" w:rsidRPr="00155FD4" w:rsidRDefault="00155FD4" w:rsidP="00155FD4">
            <w:pPr>
              <w:pStyle w:val="Pa36"/>
              <w:jc w:val="center"/>
              <w:rPr>
                <w:rFonts w:asciiTheme="minorHAnsi" w:hAnsiTheme="minorHAnsi" w:cstheme="minorHAnsi"/>
                <w:color w:val="000000"/>
                <w:sz w:val="20"/>
                <w:szCs w:val="16"/>
              </w:rPr>
            </w:pPr>
            <w:r w:rsidRPr="00155FD4">
              <w:rPr>
                <w:rFonts w:asciiTheme="minorHAnsi" w:hAnsiTheme="minorHAnsi" w:cstheme="minorHAnsi"/>
                <w:color w:val="000000"/>
                <w:sz w:val="20"/>
                <w:szCs w:val="16"/>
              </w:rPr>
              <w:t xml:space="preserve">INSPEÇÃO PREVISTA </w:t>
            </w:r>
          </w:p>
        </w:tc>
        <w:tc>
          <w:tcPr>
            <w:tcW w:w="7230" w:type="dxa"/>
            <w:tcBorders>
              <w:top w:val="single" w:sz="4" w:space="0" w:color="auto"/>
              <w:left w:val="single" w:sz="4" w:space="0" w:color="auto"/>
              <w:bottom w:val="single" w:sz="4" w:space="0" w:color="auto"/>
              <w:right w:val="single" w:sz="4" w:space="0" w:color="auto"/>
            </w:tcBorders>
            <w:hideMark/>
          </w:tcPr>
          <w:p w:rsidR="00155FD4" w:rsidRPr="00155FD4" w:rsidRDefault="00155FD4" w:rsidP="00B83DDC">
            <w:pPr>
              <w:pStyle w:val="Pa47"/>
              <w:numPr>
                <w:ilvl w:val="0"/>
                <w:numId w:val="50"/>
              </w:numPr>
              <w:tabs>
                <w:tab w:val="clear" w:pos="754"/>
                <w:tab w:val="num" w:pos="176"/>
              </w:tabs>
              <w:spacing w:line="240" w:lineRule="auto"/>
              <w:ind w:left="176" w:hanging="142"/>
              <w:jc w:val="both"/>
              <w:rPr>
                <w:rFonts w:asciiTheme="minorHAnsi" w:hAnsiTheme="minorHAnsi" w:cstheme="minorHAnsi"/>
                <w:color w:val="000000"/>
                <w:sz w:val="16"/>
                <w:szCs w:val="16"/>
              </w:rPr>
            </w:pPr>
            <w:r w:rsidRPr="00155FD4">
              <w:rPr>
                <w:rFonts w:asciiTheme="minorHAnsi" w:hAnsiTheme="minorHAnsi" w:cstheme="minorHAnsi"/>
                <w:color w:val="000000"/>
                <w:sz w:val="16"/>
                <w:szCs w:val="16"/>
              </w:rPr>
              <w:t xml:space="preserve">Repintar os forros de banheiro – </w:t>
            </w:r>
            <w:r w:rsidRPr="00155FD4">
              <w:rPr>
                <w:rFonts w:asciiTheme="minorHAnsi" w:hAnsiTheme="minorHAnsi" w:cstheme="minorHAnsi"/>
                <w:b/>
                <w:color w:val="000000"/>
                <w:sz w:val="16"/>
                <w:szCs w:val="16"/>
              </w:rPr>
              <w:t>a cada ano.</w:t>
            </w:r>
          </w:p>
          <w:p w:rsidR="00155FD4" w:rsidRPr="00155FD4" w:rsidRDefault="00155FD4" w:rsidP="00B83DDC">
            <w:pPr>
              <w:pStyle w:val="Pa47"/>
              <w:numPr>
                <w:ilvl w:val="0"/>
                <w:numId w:val="50"/>
              </w:numPr>
              <w:tabs>
                <w:tab w:val="clear" w:pos="754"/>
                <w:tab w:val="num" w:pos="176"/>
              </w:tabs>
              <w:spacing w:line="240" w:lineRule="auto"/>
              <w:ind w:left="176" w:hanging="142"/>
              <w:jc w:val="both"/>
              <w:rPr>
                <w:rFonts w:asciiTheme="minorHAnsi" w:hAnsiTheme="minorHAnsi" w:cstheme="minorHAnsi"/>
                <w:b/>
                <w:color w:val="000000"/>
                <w:sz w:val="16"/>
                <w:szCs w:val="16"/>
              </w:rPr>
            </w:pPr>
            <w:r w:rsidRPr="00155FD4">
              <w:rPr>
                <w:rFonts w:asciiTheme="minorHAnsi" w:hAnsiTheme="minorHAnsi" w:cstheme="minorHAnsi"/>
                <w:color w:val="000000"/>
                <w:sz w:val="16"/>
                <w:szCs w:val="16"/>
              </w:rPr>
              <w:t xml:space="preserve">Verificar a deterioração da pintura existente – </w:t>
            </w:r>
            <w:r w:rsidRPr="00155FD4">
              <w:rPr>
                <w:rFonts w:asciiTheme="minorHAnsi" w:hAnsiTheme="minorHAnsi" w:cstheme="minorHAnsi"/>
                <w:b/>
                <w:color w:val="000000"/>
                <w:sz w:val="16"/>
                <w:szCs w:val="16"/>
              </w:rPr>
              <w:t>a cada 2 (dois) anos.</w:t>
            </w:r>
          </w:p>
          <w:p w:rsidR="00155FD4" w:rsidRPr="00155FD4" w:rsidRDefault="00155FD4" w:rsidP="00B83DDC">
            <w:pPr>
              <w:pStyle w:val="Pa47"/>
              <w:numPr>
                <w:ilvl w:val="0"/>
                <w:numId w:val="50"/>
              </w:numPr>
              <w:tabs>
                <w:tab w:val="clear" w:pos="754"/>
                <w:tab w:val="num" w:pos="176"/>
              </w:tabs>
              <w:spacing w:line="240" w:lineRule="auto"/>
              <w:ind w:left="176" w:hanging="142"/>
              <w:jc w:val="both"/>
              <w:rPr>
                <w:rFonts w:asciiTheme="minorHAnsi" w:hAnsiTheme="minorHAnsi" w:cstheme="minorHAnsi"/>
                <w:b/>
                <w:color w:val="000000"/>
                <w:sz w:val="16"/>
                <w:szCs w:val="16"/>
              </w:rPr>
            </w:pPr>
            <w:r w:rsidRPr="00155FD4">
              <w:rPr>
                <w:rFonts w:asciiTheme="minorHAnsi" w:hAnsiTheme="minorHAnsi" w:cstheme="minorHAnsi"/>
                <w:color w:val="000000"/>
                <w:sz w:val="16"/>
                <w:szCs w:val="16"/>
              </w:rPr>
              <w:t xml:space="preserve">Verificar a condição dos pontos embutidos – </w:t>
            </w:r>
            <w:r w:rsidRPr="00155FD4">
              <w:rPr>
                <w:rFonts w:asciiTheme="minorHAnsi" w:hAnsiTheme="minorHAnsi" w:cstheme="minorHAnsi"/>
                <w:b/>
                <w:color w:val="000000"/>
                <w:sz w:val="16"/>
                <w:szCs w:val="16"/>
              </w:rPr>
              <w:t>a cada 2 (dois) anos.</w:t>
            </w:r>
          </w:p>
          <w:p w:rsidR="00155FD4" w:rsidRPr="00155FD4" w:rsidRDefault="00155FD4" w:rsidP="00B83DDC">
            <w:pPr>
              <w:pStyle w:val="Pa47"/>
              <w:numPr>
                <w:ilvl w:val="0"/>
                <w:numId w:val="50"/>
              </w:numPr>
              <w:tabs>
                <w:tab w:val="clear" w:pos="754"/>
                <w:tab w:val="num" w:pos="176"/>
              </w:tabs>
              <w:spacing w:line="240" w:lineRule="auto"/>
              <w:ind w:left="176" w:hanging="142"/>
              <w:jc w:val="both"/>
              <w:rPr>
                <w:rFonts w:asciiTheme="minorHAnsi" w:hAnsiTheme="minorHAnsi" w:cstheme="minorHAnsi"/>
                <w:color w:val="000000"/>
                <w:sz w:val="16"/>
                <w:szCs w:val="16"/>
              </w:rPr>
            </w:pPr>
            <w:r w:rsidRPr="00155FD4">
              <w:rPr>
                <w:rFonts w:asciiTheme="minorHAnsi" w:hAnsiTheme="minorHAnsi" w:cstheme="minorHAnsi"/>
                <w:color w:val="000000"/>
                <w:sz w:val="16"/>
                <w:szCs w:val="16"/>
              </w:rPr>
              <w:t xml:space="preserve">Verificar a existência de fissuras – </w:t>
            </w:r>
            <w:r w:rsidRPr="00155FD4">
              <w:rPr>
                <w:rFonts w:asciiTheme="minorHAnsi" w:hAnsiTheme="minorHAnsi" w:cstheme="minorHAnsi"/>
                <w:b/>
                <w:color w:val="000000"/>
                <w:sz w:val="16"/>
                <w:szCs w:val="16"/>
              </w:rPr>
              <w:t>a cada 2 (dois) anos.</w:t>
            </w:r>
            <w:r w:rsidRPr="00155FD4">
              <w:rPr>
                <w:rFonts w:asciiTheme="minorHAnsi" w:hAnsiTheme="minorHAnsi" w:cstheme="minorHAnsi"/>
                <w:color w:val="000000"/>
                <w:sz w:val="16"/>
                <w:szCs w:val="16"/>
              </w:rPr>
              <w:t xml:space="preserve"> </w:t>
            </w:r>
          </w:p>
        </w:tc>
      </w:tr>
      <w:tr w:rsidR="00155FD4" w:rsidTr="00155FD4">
        <w:trPr>
          <w:trHeight w:val="109"/>
        </w:trPr>
        <w:tc>
          <w:tcPr>
            <w:tcW w:w="2235" w:type="dxa"/>
            <w:tcBorders>
              <w:top w:val="single" w:sz="4" w:space="0" w:color="auto"/>
              <w:left w:val="single" w:sz="4" w:space="0" w:color="auto"/>
              <w:bottom w:val="single" w:sz="4" w:space="0" w:color="auto"/>
              <w:right w:val="single" w:sz="4" w:space="0" w:color="auto"/>
            </w:tcBorders>
            <w:hideMark/>
          </w:tcPr>
          <w:p w:rsidR="00155FD4" w:rsidRPr="00155FD4" w:rsidRDefault="00155FD4" w:rsidP="00155FD4">
            <w:pPr>
              <w:pStyle w:val="Pa36"/>
              <w:jc w:val="center"/>
              <w:rPr>
                <w:rFonts w:asciiTheme="minorHAnsi" w:hAnsiTheme="minorHAnsi" w:cstheme="minorHAnsi"/>
                <w:color w:val="000000"/>
                <w:sz w:val="20"/>
                <w:szCs w:val="16"/>
              </w:rPr>
            </w:pPr>
            <w:r w:rsidRPr="00155FD4">
              <w:rPr>
                <w:rFonts w:asciiTheme="minorHAnsi" w:hAnsiTheme="minorHAnsi" w:cstheme="minorHAnsi"/>
                <w:color w:val="000000"/>
                <w:sz w:val="20"/>
                <w:szCs w:val="16"/>
              </w:rPr>
              <w:t xml:space="preserve">RESPONSÁVEL </w:t>
            </w:r>
          </w:p>
        </w:tc>
        <w:tc>
          <w:tcPr>
            <w:tcW w:w="7230" w:type="dxa"/>
            <w:tcBorders>
              <w:top w:val="single" w:sz="4" w:space="0" w:color="auto"/>
              <w:left w:val="single" w:sz="4" w:space="0" w:color="auto"/>
              <w:bottom w:val="single" w:sz="4" w:space="0" w:color="auto"/>
              <w:right w:val="single" w:sz="4" w:space="0" w:color="auto"/>
            </w:tcBorders>
            <w:hideMark/>
          </w:tcPr>
          <w:p w:rsidR="00155FD4" w:rsidRPr="00155FD4" w:rsidRDefault="00155FD4" w:rsidP="00155FD4">
            <w:pPr>
              <w:pStyle w:val="Pa47"/>
              <w:spacing w:line="240" w:lineRule="auto"/>
              <w:jc w:val="both"/>
              <w:rPr>
                <w:rFonts w:asciiTheme="minorHAnsi" w:hAnsiTheme="minorHAnsi" w:cstheme="minorHAnsi"/>
                <w:color w:val="000000"/>
                <w:sz w:val="16"/>
                <w:szCs w:val="16"/>
              </w:rPr>
            </w:pPr>
            <w:r w:rsidRPr="00155FD4">
              <w:rPr>
                <w:rFonts w:asciiTheme="minorHAnsi" w:hAnsiTheme="minorHAnsi" w:cstheme="minorHAnsi"/>
                <w:color w:val="000000"/>
                <w:sz w:val="16"/>
                <w:szCs w:val="16"/>
              </w:rPr>
              <w:t xml:space="preserve">Equipe de manutenção local/empresa capacitada. </w:t>
            </w:r>
          </w:p>
        </w:tc>
      </w:tr>
      <w:tr w:rsidR="00155FD4" w:rsidTr="00155FD4">
        <w:trPr>
          <w:trHeight w:val="109"/>
        </w:trPr>
        <w:tc>
          <w:tcPr>
            <w:tcW w:w="9465"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hideMark/>
          </w:tcPr>
          <w:p w:rsidR="00155FD4" w:rsidRDefault="00155FD4" w:rsidP="00155FD4">
            <w:pPr>
              <w:pStyle w:val="Pa8"/>
              <w:jc w:val="center"/>
              <w:rPr>
                <w:rStyle w:val="Forte"/>
                <w:sz w:val="18"/>
                <w:szCs w:val="22"/>
              </w:rPr>
            </w:pPr>
            <w:r w:rsidRPr="00155FD4">
              <w:rPr>
                <w:rStyle w:val="Forte"/>
                <w:rFonts w:asciiTheme="minorHAnsi" w:hAnsiTheme="minorHAnsi" w:cstheme="minorHAnsi"/>
                <w:sz w:val="20"/>
                <w:szCs w:val="16"/>
              </w:rPr>
              <w:t>CONDIÇÕES DE GARANTIA</w:t>
            </w:r>
            <w:r>
              <w:rPr>
                <w:rStyle w:val="Forte"/>
                <w:rFonts w:asciiTheme="minorHAnsi" w:hAnsiTheme="minorHAnsi" w:cstheme="minorHAnsi"/>
                <w:sz w:val="18"/>
                <w:szCs w:val="22"/>
                <w:lang w:val="en-US" w:bidi="en-US"/>
              </w:rPr>
              <w:t xml:space="preserve"> </w:t>
            </w:r>
          </w:p>
        </w:tc>
      </w:tr>
      <w:tr w:rsidR="00155FD4" w:rsidTr="00155FD4">
        <w:trPr>
          <w:trHeight w:val="109"/>
        </w:trPr>
        <w:tc>
          <w:tcPr>
            <w:tcW w:w="2235" w:type="dxa"/>
            <w:tcBorders>
              <w:top w:val="single" w:sz="4" w:space="0" w:color="auto"/>
              <w:left w:val="single" w:sz="4" w:space="0" w:color="auto"/>
              <w:bottom w:val="single" w:sz="4" w:space="0" w:color="auto"/>
              <w:right w:val="single" w:sz="4" w:space="0" w:color="auto"/>
            </w:tcBorders>
            <w:hideMark/>
          </w:tcPr>
          <w:p w:rsidR="00155FD4" w:rsidRPr="00155FD4" w:rsidRDefault="00155FD4" w:rsidP="00155FD4">
            <w:pPr>
              <w:pStyle w:val="Pa36"/>
              <w:jc w:val="center"/>
              <w:rPr>
                <w:rFonts w:asciiTheme="minorHAnsi" w:hAnsiTheme="minorHAnsi" w:cstheme="minorHAnsi"/>
                <w:color w:val="000000"/>
                <w:sz w:val="20"/>
                <w:szCs w:val="16"/>
              </w:rPr>
            </w:pPr>
            <w:r w:rsidRPr="00155FD4">
              <w:rPr>
                <w:rFonts w:asciiTheme="minorHAnsi" w:hAnsiTheme="minorHAnsi" w:cstheme="minorHAnsi"/>
                <w:color w:val="000000"/>
                <w:sz w:val="20"/>
                <w:szCs w:val="16"/>
              </w:rPr>
              <w:t xml:space="preserve">GARANTIA DECLARADA </w:t>
            </w:r>
          </w:p>
        </w:tc>
        <w:tc>
          <w:tcPr>
            <w:tcW w:w="7230" w:type="dxa"/>
            <w:tcBorders>
              <w:top w:val="single" w:sz="4" w:space="0" w:color="auto"/>
              <w:left w:val="single" w:sz="4" w:space="0" w:color="auto"/>
              <w:bottom w:val="single" w:sz="4" w:space="0" w:color="auto"/>
              <w:right w:val="single" w:sz="4" w:space="0" w:color="auto"/>
            </w:tcBorders>
            <w:hideMark/>
          </w:tcPr>
          <w:p w:rsidR="00155FD4" w:rsidRPr="00155FD4" w:rsidRDefault="00155FD4" w:rsidP="00B83DDC">
            <w:pPr>
              <w:pStyle w:val="Pa47"/>
              <w:numPr>
                <w:ilvl w:val="0"/>
                <w:numId w:val="50"/>
              </w:numPr>
              <w:tabs>
                <w:tab w:val="clear" w:pos="754"/>
                <w:tab w:val="num" w:pos="176"/>
              </w:tabs>
              <w:spacing w:line="240" w:lineRule="auto"/>
              <w:ind w:left="176" w:hanging="142"/>
              <w:jc w:val="both"/>
              <w:rPr>
                <w:rFonts w:asciiTheme="minorHAnsi" w:hAnsiTheme="minorHAnsi" w:cstheme="minorHAnsi"/>
                <w:color w:val="000000"/>
                <w:sz w:val="16"/>
                <w:szCs w:val="16"/>
              </w:rPr>
            </w:pPr>
            <w:r w:rsidRPr="00155FD4">
              <w:rPr>
                <w:rFonts w:asciiTheme="minorHAnsi" w:hAnsiTheme="minorHAnsi" w:cstheme="minorHAnsi"/>
                <w:color w:val="000000"/>
                <w:sz w:val="16"/>
                <w:szCs w:val="16"/>
              </w:rPr>
              <w:t xml:space="preserve">Trincados, riscados ou manchados – </w:t>
            </w:r>
            <w:r w:rsidRPr="00155FD4">
              <w:rPr>
                <w:rFonts w:asciiTheme="minorHAnsi" w:hAnsiTheme="minorHAnsi" w:cstheme="minorHAnsi"/>
                <w:b/>
                <w:color w:val="000000"/>
                <w:sz w:val="16"/>
                <w:szCs w:val="16"/>
              </w:rPr>
              <w:t>no ato da entrega.</w:t>
            </w:r>
          </w:p>
          <w:p w:rsidR="00155FD4" w:rsidRPr="00155FD4" w:rsidRDefault="00155FD4" w:rsidP="00B83DDC">
            <w:pPr>
              <w:pStyle w:val="Pa47"/>
              <w:numPr>
                <w:ilvl w:val="0"/>
                <w:numId w:val="50"/>
              </w:numPr>
              <w:tabs>
                <w:tab w:val="clear" w:pos="754"/>
                <w:tab w:val="num" w:pos="176"/>
              </w:tabs>
              <w:spacing w:line="240" w:lineRule="auto"/>
              <w:ind w:left="176" w:hanging="142"/>
              <w:jc w:val="both"/>
              <w:rPr>
                <w:rFonts w:asciiTheme="minorHAnsi" w:hAnsiTheme="minorHAnsi" w:cstheme="minorHAnsi"/>
                <w:color w:val="000000"/>
                <w:sz w:val="16"/>
                <w:szCs w:val="16"/>
              </w:rPr>
            </w:pPr>
            <w:r w:rsidRPr="00155FD4">
              <w:rPr>
                <w:rFonts w:asciiTheme="minorHAnsi" w:hAnsiTheme="minorHAnsi" w:cstheme="minorHAnsi"/>
                <w:color w:val="000000"/>
                <w:sz w:val="16"/>
                <w:szCs w:val="16"/>
              </w:rPr>
              <w:t xml:space="preserve">Fissuras por acomodação dos elementos estruturais e de vedação – </w:t>
            </w:r>
            <w:r w:rsidRPr="00155FD4">
              <w:rPr>
                <w:rFonts w:asciiTheme="minorHAnsi" w:hAnsiTheme="minorHAnsi" w:cstheme="minorHAnsi"/>
                <w:b/>
                <w:color w:val="000000"/>
                <w:sz w:val="16"/>
                <w:szCs w:val="16"/>
              </w:rPr>
              <w:t>1 (um) ano.</w:t>
            </w:r>
            <w:r w:rsidRPr="00155FD4">
              <w:rPr>
                <w:rFonts w:asciiTheme="minorHAnsi" w:hAnsiTheme="minorHAnsi" w:cstheme="minorHAnsi"/>
                <w:color w:val="000000"/>
                <w:sz w:val="16"/>
                <w:szCs w:val="16"/>
              </w:rPr>
              <w:t xml:space="preserve"> </w:t>
            </w:r>
          </w:p>
        </w:tc>
      </w:tr>
      <w:tr w:rsidR="00155FD4" w:rsidTr="00155FD4">
        <w:trPr>
          <w:trHeight w:val="460"/>
        </w:trPr>
        <w:tc>
          <w:tcPr>
            <w:tcW w:w="2235" w:type="dxa"/>
            <w:tcBorders>
              <w:top w:val="single" w:sz="4" w:space="0" w:color="auto"/>
              <w:left w:val="single" w:sz="4" w:space="0" w:color="auto"/>
              <w:bottom w:val="single" w:sz="4" w:space="0" w:color="auto"/>
              <w:right w:val="single" w:sz="4" w:space="0" w:color="auto"/>
            </w:tcBorders>
            <w:hideMark/>
          </w:tcPr>
          <w:p w:rsidR="00155FD4" w:rsidRPr="00155FD4" w:rsidRDefault="00155FD4" w:rsidP="00155FD4">
            <w:pPr>
              <w:pStyle w:val="Pa36"/>
              <w:jc w:val="center"/>
              <w:rPr>
                <w:rFonts w:asciiTheme="minorHAnsi" w:hAnsiTheme="minorHAnsi" w:cstheme="minorHAnsi"/>
                <w:color w:val="000000"/>
                <w:sz w:val="20"/>
                <w:szCs w:val="16"/>
              </w:rPr>
            </w:pPr>
            <w:r w:rsidRPr="00155FD4">
              <w:rPr>
                <w:rFonts w:asciiTheme="minorHAnsi" w:hAnsiTheme="minorHAnsi" w:cstheme="minorHAnsi"/>
                <w:color w:val="000000"/>
                <w:sz w:val="20"/>
                <w:szCs w:val="16"/>
              </w:rPr>
              <w:t xml:space="preserve">PERDA DA GARANTIA </w:t>
            </w:r>
          </w:p>
        </w:tc>
        <w:tc>
          <w:tcPr>
            <w:tcW w:w="7230" w:type="dxa"/>
            <w:tcBorders>
              <w:top w:val="single" w:sz="4" w:space="0" w:color="auto"/>
              <w:left w:val="single" w:sz="4" w:space="0" w:color="auto"/>
              <w:bottom w:val="single" w:sz="4" w:space="0" w:color="auto"/>
              <w:right w:val="single" w:sz="4" w:space="0" w:color="auto"/>
            </w:tcBorders>
            <w:hideMark/>
          </w:tcPr>
          <w:p w:rsidR="00155FD4" w:rsidRPr="00155FD4" w:rsidRDefault="00155FD4" w:rsidP="00B83DDC">
            <w:pPr>
              <w:pStyle w:val="Pa47"/>
              <w:numPr>
                <w:ilvl w:val="0"/>
                <w:numId w:val="50"/>
              </w:numPr>
              <w:tabs>
                <w:tab w:val="clear" w:pos="754"/>
                <w:tab w:val="num" w:pos="176"/>
              </w:tabs>
              <w:spacing w:line="240" w:lineRule="auto"/>
              <w:ind w:left="176" w:hanging="142"/>
              <w:jc w:val="both"/>
              <w:rPr>
                <w:rFonts w:asciiTheme="minorHAnsi" w:hAnsiTheme="minorHAnsi" w:cstheme="minorHAnsi"/>
                <w:color w:val="000000"/>
                <w:sz w:val="16"/>
                <w:szCs w:val="16"/>
              </w:rPr>
            </w:pPr>
            <w:r w:rsidRPr="00155FD4">
              <w:rPr>
                <w:rFonts w:asciiTheme="minorHAnsi" w:hAnsiTheme="minorHAnsi" w:cstheme="minorHAnsi"/>
                <w:color w:val="000000"/>
                <w:sz w:val="16"/>
                <w:szCs w:val="16"/>
              </w:rPr>
              <w:t>Umidade relativa do ar no ambiente superior a 90% por mais de 3 (três) horas consecutivas.</w:t>
            </w:r>
          </w:p>
          <w:p w:rsidR="00155FD4" w:rsidRPr="00155FD4" w:rsidRDefault="00155FD4" w:rsidP="00B83DDC">
            <w:pPr>
              <w:pStyle w:val="Pa47"/>
              <w:numPr>
                <w:ilvl w:val="0"/>
                <w:numId w:val="50"/>
              </w:numPr>
              <w:tabs>
                <w:tab w:val="clear" w:pos="754"/>
                <w:tab w:val="num" w:pos="176"/>
              </w:tabs>
              <w:spacing w:line="240" w:lineRule="auto"/>
              <w:ind w:left="176" w:hanging="142"/>
              <w:jc w:val="both"/>
              <w:rPr>
                <w:rFonts w:asciiTheme="minorHAnsi" w:hAnsiTheme="minorHAnsi" w:cstheme="minorHAnsi"/>
                <w:color w:val="000000"/>
                <w:sz w:val="16"/>
                <w:szCs w:val="16"/>
              </w:rPr>
            </w:pPr>
            <w:r w:rsidRPr="00155FD4">
              <w:rPr>
                <w:rFonts w:asciiTheme="minorHAnsi" w:hAnsiTheme="minorHAnsi" w:cstheme="minorHAnsi"/>
                <w:color w:val="000000"/>
                <w:sz w:val="16"/>
                <w:szCs w:val="16"/>
              </w:rPr>
              <w:t>Aplicação direta de água sobre a superfície.</w:t>
            </w:r>
          </w:p>
          <w:p w:rsidR="00155FD4" w:rsidRPr="00155FD4" w:rsidRDefault="00155FD4" w:rsidP="00B83DDC">
            <w:pPr>
              <w:pStyle w:val="Pa47"/>
              <w:numPr>
                <w:ilvl w:val="0"/>
                <w:numId w:val="50"/>
              </w:numPr>
              <w:tabs>
                <w:tab w:val="clear" w:pos="754"/>
                <w:tab w:val="num" w:pos="176"/>
              </w:tabs>
              <w:spacing w:line="240" w:lineRule="auto"/>
              <w:ind w:left="176" w:hanging="142"/>
              <w:jc w:val="both"/>
              <w:rPr>
                <w:rFonts w:asciiTheme="minorHAnsi" w:hAnsiTheme="minorHAnsi" w:cstheme="minorHAnsi"/>
                <w:color w:val="000000"/>
                <w:sz w:val="16"/>
                <w:szCs w:val="16"/>
              </w:rPr>
            </w:pPr>
            <w:r w:rsidRPr="00155FD4">
              <w:rPr>
                <w:rFonts w:asciiTheme="minorHAnsi" w:hAnsiTheme="minorHAnsi" w:cstheme="minorHAnsi"/>
                <w:color w:val="000000"/>
                <w:sz w:val="16"/>
                <w:szCs w:val="16"/>
              </w:rPr>
              <w:t>Incidência de cargas e impactos não previstos.</w:t>
            </w:r>
          </w:p>
          <w:p w:rsidR="00155FD4" w:rsidRPr="00155FD4" w:rsidRDefault="00155FD4" w:rsidP="00B83DDC">
            <w:pPr>
              <w:pStyle w:val="Pa47"/>
              <w:numPr>
                <w:ilvl w:val="0"/>
                <w:numId w:val="50"/>
              </w:numPr>
              <w:tabs>
                <w:tab w:val="clear" w:pos="754"/>
                <w:tab w:val="num" w:pos="176"/>
              </w:tabs>
              <w:spacing w:line="240" w:lineRule="auto"/>
              <w:ind w:left="176" w:hanging="142"/>
              <w:jc w:val="both"/>
              <w:rPr>
                <w:rFonts w:asciiTheme="minorHAnsi" w:hAnsiTheme="minorHAnsi" w:cstheme="minorHAnsi"/>
                <w:color w:val="000000"/>
                <w:sz w:val="16"/>
                <w:szCs w:val="16"/>
              </w:rPr>
            </w:pPr>
            <w:r w:rsidRPr="00155FD4">
              <w:rPr>
                <w:rFonts w:asciiTheme="minorHAnsi" w:hAnsiTheme="minorHAnsi" w:cstheme="minorHAnsi"/>
                <w:color w:val="000000"/>
                <w:sz w:val="16"/>
                <w:szCs w:val="16"/>
              </w:rPr>
              <w:t>Aquecimento superior a 40ºC por luminárias ou outros.</w:t>
            </w:r>
          </w:p>
          <w:p w:rsidR="00155FD4" w:rsidRPr="00155FD4" w:rsidRDefault="00155FD4" w:rsidP="00B83DDC">
            <w:pPr>
              <w:pStyle w:val="Pa47"/>
              <w:numPr>
                <w:ilvl w:val="0"/>
                <w:numId w:val="50"/>
              </w:numPr>
              <w:tabs>
                <w:tab w:val="clear" w:pos="754"/>
                <w:tab w:val="num" w:pos="176"/>
              </w:tabs>
              <w:spacing w:line="240" w:lineRule="auto"/>
              <w:ind w:left="176" w:hanging="142"/>
              <w:jc w:val="both"/>
              <w:rPr>
                <w:rFonts w:asciiTheme="minorHAnsi" w:hAnsiTheme="minorHAnsi" w:cstheme="minorHAnsi"/>
                <w:color w:val="000000"/>
                <w:sz w:val="16"/>
                <w:szCs w:val="16"/>
              </w:rPr>
            </w:pPr>
            <w:r w:rsidRPr="00155FD4">
              <w:rPr>
                <w:rFonts w:asciiTheme="minorHAnsi" w:hAnsiTheme="minorHAnsi" w:cstheme="minorHAnsi"/>
                <w:color w:val="000000"/>
                <w:sz w:val="16"/>
                <w:szCs w:val="16"/>
              </w:rPr>
              <w:t>Se não forem tomados os cuidados de uso ou não forem feitas as manutenções previstas por empresa capacitada.</w:t>
            </w:r>
          </w:p>
        </w:tc>
      </w:tr>
    </w:tbl>
    <w:p w:rsidR="00EA7BCC" w:rsidRDefault="00EA7BCC" w:rsidP="00EA7BCC">
      <w:pPr>
        <w:spacing w:after="240"/>
      </w:pPr>
    </w:p>
    <w:p w:rsidR="00155FD4" w:rsidRDefault="00155FD4" w:rsidP="00EA7BCC">
      <w:pPr>
        <w:spacing w:after="240"/>
      </w:pPr>
    </w:p>
    <w:p w:rsidR="0097640E" w:rsidRDefault="0097640E" w:rsidP="000559D0">
      <w:pPr>
        <w:pStyle w:val="Ttulo2"/>
      </w:pPr>
      <w:bookmarkStart w:id="94" w:name="_Toc530001651"/>
    </w:p>
    <w:p w:rsidR="0097640E" w:rsidRDefault="0097640E" w:rsidP="000559D0">
      <w:pPr>
        <w:pStyle w:val="Ttulo2"/>
      </w:pPr>
    </w:p>
    <w:p w:rsidR="0097640E" w:rsidRDefault="0097640E" w:rsidP="000559D0">
      <w:pPr>
        <w:pStyle w:val="Ttulo2"/>
      </w:pPr>
    </w:p>
    <w:p w:rsidR="00175DB5" w:rsidRDefault="000559D0" w:rsidP="000559D0">
      <w:pPr>
        <w:pStyle w:val="Ttulo2"/>
      </w:pPr>
      <w:r w:rsidRPr="00E640AB">
        <w:t>Instalações elétricas</w:t>
      </w:r>
      <w:bookmarkEnd w:id="91"/>
      <w:bookmarkEnd w:id="94"/>
    </w:p>
    <w:p w:rsidR="000559D0" w:rsidRPr="000559D0" w:rsidRDefault="000559D0" w:rsidP="000559D0">
      <w:pPr>
        <w:spacing w:after="240"/>
        <w:rPr>
          <w:lang w:val="pt-BR"/>
        </w:rPr>
      </w:pPr>
    </w:p>
    <w:p w:rsidR="0097640E" w:rsidRDefault="0097640E" w:rsidP="00A77D2B">
      <w:pPr>
        <w:spacing w:afterLines="0"/>
        <w:ind w:firstLine="284"/>
        <w:jc w:val="both"/>
        <w:rPr>
          <w:rFonts w:cs="Arial"/>
          <w:b/>
          <w:bCs/>
          <w:sz w:val="22"/>
          <w:szCs w:val="22"/>
          <w:lang w:val="pt-BR"/>
        </w:rPr>
      </w:pPr>
    </w:p>
    <w:p w:rsidR="00A77D2B" w:rsidRDefault="00E1603C" w:rsidP="00A77D2B">
      <w:pPr>
        <w:spacing w:afterLines="0"/>
        <w:ind w:firstLine="284"/>
        <w:jc w:val="both"/>
        <w:rPr>
          <w:rFonts w:cs="Arial"/>
          <w:b/>
          <w:bCs/>
          <w:sz w:val="22"/>
          <w:szCs w:val="22"/>
          <w:lang w:val="pt-BR"/>
        </w:rPr>
      </w:pPr>
      <w:r w:rsidRPr="00E1603C">
        <w:rPr>
          <w:rFonts w:cs="Arial"/>
          <w:noProof/>
          <w:sz w:val="22"/>
          <w:szCs w:val="22"/>
          <w:lang w:val="pt-BR" w:eastAsia="pt-BR" w:bidi="ar-SA"/>
        </w:rPr>
        <w:pict>
          <v:roundrect id="Retângulo de cantos arredondados 85" o:spid="_x0000_s1029" style="position:absolute;left:0;text-align:left;margin-left:1.2pt;margin-top:6.6pt;width:434.25pt;height:63.55pt;z-index:-2516582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" fillcolor="white [3201]" strokecolor="#ac0000 [3204]" strokeweight="2pt">
            <v:path arrowok="t"/>
          </v:roundrect>
        </w:pict>
      </w:r>
    </w:p>
    <w:p w:rsidR="00A77D2B" w:rsidRDefault="00A77D2B" w:rsidP="00A77D2B">
      <w:pPr>
        <w:spacing w:afterLines="0"/>
        <w:ind w:firstLine="284"/>
        <w:jc w:val="both"/>
        <w:rPr>
          <w:rFonts w:cs="Arial"/>
          <w:b/>
          <w:bCs/>
          <w:sz w:val="22"/>
          <w:szCs w:val="22"/>
          <w:lang w:val="pt-BR"/>
        </w:rPr>
      </w:pPr>
      <w:r w:rsidRPr="00E640AB">
        <w:rPr>
          <w:rFonts w:cs="Arial"/>
          <w:noProof/>
          <w:sz w:val="22"/>
          <w:szCs w:val="22"/>
          <w:lang w:val="pt-BR" w:eastAsia="pt-BR" w:bidi="ar-SA"/>
        </w:rPr>
        <w:drawing>
          <wp:anchor distT="0" distB="0" distL="114300" distR="114300" simplePos="0" relativeHeight="251654144" behindDoc="0" locked="0" layoutInCell="1" allowOverlap="1">
            <wp:simplePos x="0" y="0"/>
            <wp:positionH relativeFrom="column">
              <wp:posOffset>200025</wp:posOffset>
            </wp:positionH>
            <wp:positionV relativeFrom="paragraph">
              <wp:posOffset>63500</wp:posOffset>
            </wp:positionV>
            <wp:extent cx="184785" cy="371475"/>
            <wp:effectExtent l="19050" t="0" r="5715" b="0"/>
            <wp:wrapSquare wrapText="bothSides"/>
            <wp:docPr id="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0" cstate="print"/>
                    <a:srcRect/>
                    <a:stretch>
                      <a:fillRect/>
                    </a:stretch>
                  </pic:blipFill>
                  <pic:spPr bwMode="auto">
                    <a:xfrm>
                      <a:off x="0" y="0"/>
                      <a:ext cx="184785" cy="371475"/>
                    </a:xfrm>
                    <a:prstGeom prst="rect">
                      <a:avLst/>
                    </a:prstGeom>
                    <a:noFill/>
                    <a:ln w="9525">
                      <a:noFill/>
                      <a:miter lim="800000"/>
                      <a:headEnd/>
                      <a:tailEnd/>
                    </a:ln>
                  </pic:spPr>
                </pic:pic>
              </a:graphicData>
            </a:graphic>
          </wp:anchor>
        </w:drawing>
      </w:r>
      <w:r w:rsidRPr="00E640AB">
        <w:rPr>
          <w:rFonts w:cs="Arial"/>
          <w:b/>
          <w:bCs/>
          <w:sz w:val="22"/>
          <w:szCs w:val="22"/>
          <w:lang w:val="pt-BR"/>
        </w:rPr>
        <w:t>Não esqueça que mexer com eletricidade sem conhecimento específico não é aconselhável. Se você não tem conhecim</w:t>
      </w:r>
      <w:r w:rsidR="0097640E">
        <w:rPr>
          <w:rFonts w:cs="Arial"/>
          <w:b/>
          <w:bCs/>
          <w:sz w:val="22"/>
          <w:szCs w:val="22"/>
          <w:lang w:val="pt-BR"/>
        </w:rPr>
        <w:t xml:space="preserve">ento de eletricidade procure  </w:t>
      </w:r>
      <w:r w:rsidRPr="00E640AB">
        <w:rPr>
          <w:rFonts w:cs="Arial"/>
          <w:b/>
          <w:bCs/>
          <w:sz w:val="22"/>
          <w:szCs w:val="22"/>
          <w:lang w:val="pt-BR"/>
        </w:rPr>
        <w:t xml:space="preserve">acompanhamento </w:t>
      </w:r>
      <w:r w:rsidR="00002FFB">
        <w:rPr>
          <w:rFonts w:cs="Arial"/>
          <w:b/>
          <w:bCs/>
          <w:sz w:val="22"/>
          <w:szCs w:val="22"/>
          <w:lang w:val="pt-BR"/>
        </w:rPr>
        <w:t>de um profissional habilitado.</w:t>
      </w:r>
    </w:p>
    <w:p w:rsidR="00A77D2B" w:rsidRDefault="00A77D2B" w:rsidP="00A77D2B">
      <w:pPr>
        <w:spacing w:afterLines="0"/>
        <w:ind w:firstLine="284"/>
        <w:jc w:val="both"/>
        <w:rPr>
          <w:rFonts w:cs="Arial"/>
          <w:b/>
          <w:bCs/>
          <w:sz w:val="22"/>
          <w:szCs w:val="22"/>
          <w:lang w:val="pt-BR"/>
        </w:rPr>
      </w:pPr>
    </w:p>
    <w:p w:rsidR="00A77D2B" w:rsidRDefault="00A77D2B" w:rsidP="00A77D2B">
      <w:pPr>
        <w:spacing w:afterLines="0"/>
        <w:ind w:firstLine="284"/>
        <w:jc w:val="both"/>
        <w:rPr>
          <w:rFonts w:cs="Arial"/>
          <w:b/>
          <w:bCs/>
          <w:sz w:val="22"/>
          <w:szCs w:val="22"/>
          <w:lang w:val="pt-BR"/>
        </w:rPr>
      </w:pPr>
    </w:p>
    <w:p w:rsidR="00175DB5" w:rsidRDefault="00175DB5" w:rsidP="00B401A4">
      <w:pPr>
        <w:numPr>
          <w:ilvl w:val="0"/>
          <w:numId w:val="3"/>
        </w:numPr>
        <w:spacing w:afterLines="0"/>
        <w:ind w:left="0" w:firstLine="284"/>
        <w:jc w:val="both"/>
        <w:rPr>
          <w:rFonts w:cs="Arial"/>
          <w:b/>
          <w:sz w:val="22"/>
          <w:szCs w:val="22"/>
          <w:lang w:val="pt-BR"/>
        </w:rPr>
      </w:pPr>
      <w:r w:rsidRPr="00E640AB">
        <w:rPr>
          <w:rFonts w:cs="Arial"/>
          <w:b/>
          <w:sz w:val="22"/>
          <w:szCs w:val="22"/>
          <w:lang w:val="pt-BR"/>
        </w:rPr>
        <w:t>Disjuntor</w:t>
      </w:r>
      <w:r w:rsidR="007F4FC2">
        <w:rPr>
          <w:rFonts w:cs="Arial"/>
          <w:b/>
          <w:sz w:val="22"/>
          <w:szCs w:val="22"/>
          <w:lang w:val="pt-BR"/>
        </w:rPr>
        <w:t>es</w:t>
      </w:r>
      <w:r w:rsidR="00BD7374">
        <w:rPr>
          <w:rFonts w:cs="Arial"/>
          <w:b/>
          <w:sz w:val="22"/>
          <w:szCs w:val="22"/>
          <w:lang w:val="pt-BR"/>
        </w:rPr>
        <w:t xml:space="preserve"> elétricos</w:t>
      </w:r>
      <w:r w:rsidR="00002FFB">
        <w:rPr>
          <w:rFonts w:cs="Arial"/>
          <w:sz w:val="22"/>
          <w:szCs w:val="22"/>
          <w:lang w:val="pt-BR"/>
        </w:rPr>
        <w:t>:</w:t>
      </w:r>
      <w:r w:rsidRPr="007F4FC2">
        <w:rPr>
          <w:rFonts w:cs="Arial"/>
          <w:sz w:val="22"/>
          <w:szCs w:val="22"/>
          <w:lang w:val="pt-BR"/>
        </w:rPr>
        <w:t xml:space="preserve"> dispositivo de proteção que em caso de sobrecarga ou curto-circuito, o dispositivo interrompe a corrente elétrica </w:t>
      </w:r>
      <w:r w:rsidR="007F4FC2">
        <w:rPr>
          <w:rFonts w:cs="Arial"/>
          <w:sz w:val="22"/>
          <w:szCs w:val="22"/>
          <w:lang w:val="pt-BR"/>
        </w:rPr>
        <w:t>total do circuito</w:t>
      </w:r>
      <w:r w:rsidRPr="007F4FC2">
        <w:rPr>
          <w:rFonts w:cs="Arial"/>
          <w:sz w:val="22"/>
          <w:szCs w:val="22"/>
          <w:lang w:val="pt-BR"/>
        </w:rPr>
        <w:t>.</w:t>
      </w:r>
      <w:r w:rsidR="007F4FC2">
        <w:rPr>
          <w:rFonts w:cs="Arial"/>
          <w:sz w:val="22"/>
          <w:szCs w:val="22"/>
          <w:lang w:val="pt-BR"/>
        </w:rPr>
        <w:t xml:space="preserve"> </w:t>
      </w:r>
      <w:r w:rsidR="007F4FC2" w:rsidRPr="007F4FC2">
        <w:rPr>
          <w:rFonts w:cs="Arial"/>
          <w:b/>
          <w:sz w:val="22"/>
          <w:szCs w:val="22"/>
          <w:lang w:val="pt-BR"/>
        </w:rPr>
        <w:t>Nunca troque os disjuntores sem orientação técnica po</w:t>
      </w:r>
      <w:r w:rsidR="00BD7374">
        <w:rPr>
          <w:rFonts w:cs="Arial"/>
          <w:b/>
          <w:sz w:val="22"/>
          <w:szCs w:val="22"/>
          <w:lang w:val="pt-BR"/>
        </w:rPr>
        <w:t>r pessoa devidamente qualificad</w:t>
      </w:r>
      <w:r w:rsidR="00D773F6">
        <w:rPr>
          <w:rFonts w:cs="Arial"/>
          <w:b/>
          <w:sz w:val="22"/>
          <w:szCs w:val="22"/>
          <w:lang w:val="pt-BR"/>
        </w:rPr>
        <w:t>a</w:t>
      </w:r>
      <w:r w:rsidR="007F4FC2" w:rsidRPr="007F4FC2">
        <w:rPr>
          <w:rFonts w:cs="Arial"/>
          <w:b/>
          <w:sz w:val="22"/>
          <w:szCs w:val="22"/>
          <w:lang w:val="pt-BR"/>
        </w:rPr>
        <w:t>.</w:t>
      </w:r>
      <w:r w:rsidR="00BD7374">
        <w:rPr>
          <w:rFonts w:cs="Arial"/>
          <w:b/>
          <w:sz w:val="22"/>
          <w:szCs w:val="22"/>
          <w:lang w:val="pt-BR"/>
        </w:rPr>
        <w:t xml:space="preserve"> Os disjuntores que compõe o quadro elétrico do seu apartamento foram projetados para proteger você e sua família.</w:t>
      </w:r>
    </w:p>
    <w:p w:rsidR="007F4FC2" w:rsidRPr="00BD7374" w:rsidRDefault="007F4FC2" w:rsidP="00B401A4">
      <w:pPr>
        <w:numPr>
          <w:ilvl w:val="0"/>
          <w:numId w:val="3"/>
        </w:numPr>
        <w:spacing w:afterLines="0"/>
        <w:ind w:left="0" w:firstLine="284"/>
        <w:jc w:val="both"/>
        <w:rPr>
          <w:rFonts w:cs="Arial"/>
          <w:b/>
          <w:sz w:val="22"/>
          <w:szCs w:val="22"/>
          <w:lang w:val="pt-BR"/>
        </w:rPr>
      </w:pPr>
      <w:r w:rsidRPr="00BD7374">
        <w:rPr>
          <w:rFonts w:cs="Arial"/>
          <w:b/>
          <w:sz w:val="22"/>
          <w:szCs w:val="22"/>
          <w:lang w:val="pt-BR"/>
        </w:rPr>
        <w:t>Disjuntor Residual (DR)</w:t>
      </w:r>
      <w:r w:rsidR="00002FFB">
        <w:rPr>
          <w:rFonts w:cs="Arial"/>
          <w:sz w:val="22"/>
          <w:szCs w:val="22"/>
          <w:lang w:val="pt-BR"/>
        </w:rPr>
        <w:t>:</w:t>
      </w:r>
      <w:r w:rsidRPr="00BD7374">
        <w:rPr>
          <w:rFonts w:cs="Arial"/>
          <w:sz w:val="22"/>
          <w:szCs w:val="22"/>
          <w:lang w:val="pt-BR"/>
        </w:rPr>
        <w:t xml:space="preserve"> </w:t>
      </w:r>
      <w:r w:rsidR="00BD7374" w:rsidRPr="00BD7374">
        <w:rPr>
          <w:rFonts w:cs="Arial"/>
          <w:sz w:val="22"/>
          <w:szCs w:val="22"/>
          <w:lang w:val="pt-BR"/>
        </w:rPr>
        <w:t xml:space="preserve">este dispositivo tem a função de proteger todos os circuitos elétricos contra o que se chama tecnicamente de “fuga de energia”, provocada por eletrodomésticos ou instalações elétricas em más condições de conservação, interrompendo a corrente elétrica nos circuitos.  Na prática, o DR protege pessoas contra choque elétrico por contato direto ou indireto, desligando o circuito automaticamente quando detectar um risco. O DR também pode ser ligado e desligado manualmente quando necessário. </w:t>
      </w:r>
      <w:r w:rsidRPr="00BD7374">
        <w:rPr>
          <w:rFonts w:cs="Arial"/>
          <w:sz w:val="22"/>
          <w:szCs w:val="22"/>
          <w:lang w:val="pt-BR"/>
        </w:rPr>
        <w:t>Nestes quadros, além dos disjuntores convencionais, existe um disjuntor diferencial residual (DR).</w:t>
      </w:r>
      <w:r w:rsidRPr="00BD7374">
        <w:rPr>
          <w:rFonts w:cs="Arial"/>
          <w:b/>
          <w:sz w:val="22"/>
          <w:szCs w:val="22"/>
          <w:lang w:val="pt-BR"/>
        </w:rPr>
        <w:t xml:space="preserve"> </w:t>
      </w:r>
    </w:p>
    <w:p w:rsidR="00BD7374" w:rsidRDefault="00BD7374" w:rsidP="00B401A4">
      <w:pPr>
        <w:numPr>
          <w:ilvl w:val="0"/>
          <w:numId w:val="2"/>
        </w:numPr>
        <w:spacing w:afterLines="0"/>
        <w:ind w:left="0" w:firstLine="284"/>
        <w:jc w:val="both"/>
        <w:rPr>
          <w:rFonts w:cs="Arial"/>
          <w:sz w:val="22"/>
          <w:szCs w:val="22"/>
          <w:lang w:val="pt-BR"/>
        </w:rPr>
      </w:pPr>
      <w:r w:rsidRPr="00BD7374">
        <w:rPr>
          <w:rFonts w:cs="Arial"/>
          <w:b/>
          <w:sz w:val="22"/>
          <w:szCs w:val="22"/>
          <w:lang w:val="pt-BR"/>
        </w:rPr>
        <w:t>Dispositivo de proteção contra Surtos (DPS)</w:t>
      </w:r>
      <w:r w:rsidR="00AF6809">
        <w:rPr>
          <w:rFonts w:cs="Arial"/>
          <w:b/>
          <w:sz w:val="22"/>
          <w:szCs w:val="22"/>
          <w:lang w:val="pt-BR"/>
        </w:rPr>
        <w:t xml:space="preserve">: </w:t>
      </w:r>
      <w:r w:rsidRPr="00E640AB">
        <w:rPr>
          <w:rFonts w:cs="Arial"/>
          <w:sz w:val="22"/>
          <w:szCs w:val="22"/>
          <w:lang w:val="pt-BR"/>
        </w:rPr>
        <w:t>são</w:t>
      </w:r>
      <w:r>
        <w:rPr>
          <w:rFonts w:cs="Arial"/>
          <w:sz w:val="22"/>
          <w:szCs w:val="22"/>
          <w:lang w:val="pt-BR"/>
        </w:rPr>
        <w:t xml:space="preserve"> dispositivos </w:t>
      </w:r>
      <w:r w:rsidRPr="00E640AB">
        <w:rPr>
          <w:rFonts w:cs="Arial"/>
          <w:sz w:val="22"/>
          <w:szCs w:val="22"/>
          <w:lang w:val="pt-BR"/>
        </w:rPr>
        <w:t>capazes de evitar qualquer tipo de dano, descarregando para a terra os pulsos de alta-tensão causados pelos raios.</w:t>
      </w:r>
      <w:r w:rsidRPr="00BD7374">
        <w:rPr>
          <w:rFonts w:cs="Arial"/>
          <w:sz w:val="22"/>
          <w:szCs w:val="22"/>
          <w:lang w:val="pt-BR"/>
        </w:rPr>
        <w:t xml:space="preserve"> </w:t>
      </w:r>
      <w:r w:rsidRPr="00E640AB">
        <w:rPr>
          <w:rFonts w:cs="Arial"/>
          <w:sz w:val="22"/>
          <w:szCs w:val="22"/>
          <w:lang w:val="pt-BR"/>
        </w:rPr>
        <w:t>Utilizado para limitar as sobre tensões e descarregar os surtos de corrente originários de descargas atmosféricas nas redes de energia.</w:t>
      </w:r>
      <w:r>
        <w:rPr>
          <w:rFonts w:cs="Arial"/>
          <w:sz w:val="22"/>
          <w:szCs w:val="22"/>
          <w:lang w:val="pt-BR"/>
        </w:rPr>
        <w:t xml:space="preserve"> </w:t>
      </w:r>
      <w:r w:rsidRPr="00BD7374">
        <w:rPr>
          <w:rFonts w:cs="Arial"/>
          <w:sz w:val="22"/>
          <w:szCs w:val="22"/>
          <w:lang w:val="pt-BR"/>
        </w:rPr>
        <w:t>Os dispositivos são aplicados na proteção de equipamentos conectados às redes de energia, informática, telecomunicações etc.</w:t>
      </w:r>
    </w:p>
    <w:p w:rsidR="00D773F6" w:rsidRDefault="00D773F6" w:rsidP="00D773F6">
      <w:pPr>
        <w:spacing w:afterLines="0"/>
        <w:ind w:left="284"/>
        <w:jc w:val="both"/>
        <w:rPr>
          <w:rFonts w:cs="Arial"/>
          <w:sz w:val="22"/>
          <w:szCs w:val="22"/>
          <w:lang w:val="pt-BR"/>
        </w:rPr>
      </w:pPr>
    </w:p>
    <w:p w:rsidR="00175DB5" w:rsidRPr="00AF6809" w:rsidRDefault="00E1603C" w:rsidP="000559D0">
      <w:pPr>
        <w:spacing w:afterLines="0"/>
        <w:jc w:val="both"/>
        <w:rPr>
          <w:rFonts w:cs="Arial"/>
          <w:sz w:val="22"/>
          <w:szCs w:val="22"/>
          <w:lang w:val="pt-BR"/>
        </w:rPr>
      </w:pPr>
      <w:r>
        <w:rPr>
          <w:rFonts w:cs="Arial"/>
          <w:noProof/>
          <w:sz w:val="22"/>
          <w:szCs w:val="22"/>
          <w:lang w:val="pt-BR" w:eastAsia="pt-BR" w:bidi="ar-SA"/>
        </w:rPr>
        <w:pict>
          <v:roundrect id="Retângulo de cantos arredondados 83" o:spid="_x0000_s1028" style="position:absolute;left:0;text-align:left;margin-left:7.2pt;margin-top:14.4pt;width:423.75pt;height:62.7pt;z-index:-25166028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" fillcolor="white [3201]" strokecolor="#ac0000 [3204]" strokeweight="2pt">
            <v:path arrowok="t"/>
          </v:roundrect>
        </w:pict>
      </w:r>
    </w:p>
    <w:p w:rsidR="007F4FC2" w:rsidRDefault="00175DB5" w:rsidP="00175DB5">
      <w:pPr>
        <w:spacing w:afterLines="0"/>
        <w:ind w:firstLine="284"/>
        <w:jc w:val="both"/>
        <w:rPr>
          <w:rFonts w:cs="Arial"/>
          <w:sz w:val="22"/>
          <w:szCs w:val="22"/>
          <w:lang w:val="pt-BR"/>
        </w:rPr>
      </w:pPr>
      <w:r w:rsidRPr="00E640AB">
        <w:rPr>
          <w:rFonts w:cs="Arial"/>
          <w:b/>
          <w:bCs/>
          <w:i/>
          <w:iCs/>
          <w:noProof/>
          <w:sz w:val="22"/>
          <w:szCs w:val="22"/>
          <w:lang w:val="pt-BR" w:eastAsia="pt-BR" w:bidi="ar-SA"/>
        </w:rPr>
        <w:drawing>
          <wp:anchor distT="0" distB="0" distL="114300" distR="114300" simplePos="0" relativeHeight="251652096" behindDoc="0" locked="0" layoutInCell="1" allowOverlap="1">
            <wp:simplePos x="0" y="0"/>
            <wp:positionH relativeFrom="column">
              <wp:posOffset>171450</wp:posOffset>
            </wp:positionH>
            <wp:positionV relativeFrom="paragraph">
              <wp:posOffset>15240</wp:posOffset>
            </wp:positionV>
            <wp:extent cx="342900" cy="314325"/>
            <wp:effectExtent l="19050" t="0" r="0" b="0"/>
            <wp:wrapSquare wrapText="bothSides"/>
            <wp:docPr id="5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1" cstate="print"/>
                    <a:srcRect/>
                    <a:stretch>
                      <a:fillRect/>
                    </a:stretch>
                  </pic:blipFill>
                  <pic:spPr bwMode="auto">
                    <a:xfrm>
                      <a:off x="0" y="0"/>
                      <a:ext cx="342900" cy="314325"/>
                    </a:xfrm>
                    <a:prstGeom prst="rect">
                      <a:avLst/>
                    </a:prstGeom>
                    <a:noFill/>
                    <a:ln w="9525">
                      <a:noFill/>
                      <a:miter lim="800000"/>
                      <a:headEnd/>
                      <a:tailEnd/>
                    </a:ln>
                  </pic:spPr>
                </pic:pic>
              </a:graphicData>
            </a:graphic>
          </wp:anchor>
        </w:drawing>
      </w:r>
      <w:r w:rsidRPr="00E640AB">
        <w:rPr>
          <w:rFonts w:cs="Arial"/>
          <w:b/>
          <w:bCs/>
          <w:i/>
          <w:iCs/>
          <w:sz w:val="22"/>
          <w:szCs w:val="22"/>
          <w:lang w:val="pt-BR"/>
        </w:rPr>
        <w:t>As potencias máximas permitidas para os pontos de utilização estão indicadas no projeto elétrico.</w:t>
      </w:r>
      <w:r w:rsidRPr="00E640AB">
        <w:rPr>
          <w:rFonts w:cs="Arial"/>
          <w:sz w:val="22"/>
          <w:szCs w:val="22"/>
          <w:lang w:val="pt-BR"/>
        </w:rPr>
        <w:t xml:space="preserve"> </w:t>
      </w:r>
    </w:p>
    <w:p w:rsidR="00175DB5" w:rsidRDefault="00175DB5" w:rsidP="00175DB5">
      <w:pPr>
        <w:spacing w:afterLines="0"/>
        <w:ind w:firstLine="284"/>
        <w:jc w:val="both"/>
        <w:rPr>
          <w:rFonts w:cs="Arial"/>
          <w:sz w:val="22"/>
          <w:szCs w:val="22"/>
          <w:lang w:val="pt-BR"/>
        </w:rPr>
      </w:pPr>
      <w:r w:rsidRPr="00E640AB">
        <w:rPr>
          <w:rFonts w:cs="Arial"/>
          <w:sz w:val="22"/>
          <w:szCs w:val="22"/>
          <w:lang w:val="pt-BR"/>
        </w:rPr>
        <w:t xml:space="preserve">Nunca substituir, simplesmente, o disjuntor por outro de maior capacidade. </w:t>
      </w:r>
    </w:p>
    <w:p w:rsidR="00EA7BCC" w:rsidRDefault="00EA7BCC" w:rsidP="00175DB5">
      <w:pPr>
        <w:spacing w:afterLines="0"/>
        <w:ind w:firstLine="284"/>
        <w:jc w:val="both"/>
        <w:rPr>
          <w:rFonts w:cs="Arial"/>
          <w:sz w:val="22"/>
          <w:szCs w:val="22"/>
          <w:lang w:val="pt-BR"/>
        </w:rPr>
      </w:pPr>
    </w:p>
    <w:p w:rsidR="00EA7BCC" w:rsidRPr="00E640AB" w:rsidRDefault="00EA7BCC" w:rsidP="00175DB5">
      <w:pPr>
        <w:spacing w:afterLines="0"/>
        <w:ind w:firstLine="284"/>
        <w:jc w:val="both"/>
        <w:rPr>
          <w:rFonts w:cs="Arial"/>
          <w:sz w:val="22"/>
          <w:szCs w:val="22"/>
          <w:lang w:val="pt-BR"/>
        </w:rPr>
      </w:pPr>
    </w:p>
    <w:p w:rsidR="00175DB5" w:rsidRDefault="00175DB5" w:rsidP="00175DB5">
      <w:pPr>
        <w:spacing w:afterLines="0"/>
        <w:ind w:firstLine="284"/>
        <w:jc w:val="both"/>
        <w:rPr>
          <w:rFonts w:cs="Arial"/>
          <w:sz w:val="22"/>
          <w:szCs w:val="22"/>
          <w:lang w:val="pt-BR"/>
        </w:rPr>
      </w:pPr>
    </w:p>
    <w:tbl>
      <w:tblPr>
        <w:tblW w:w="9747" w:type="dxa"/>
        <w:tblBorders>
          <w:top w:val="nil"/>
          <w:left w:val="nil"/>
          <w:bottom w:val="nil"/>
          <w:right w:val="nil"/>
        </w:tblBorders>
        <w:tblLayout w:type="fixed"/>
        <w:tblLook w:val="0000"/>
      </w:tblPr>
      <w:tblGrid>
        <w:gridCol w:w="1809"/>
        <w:gridCol w:w="7938"/>
      </w:tblGrid>
      <w:tr w:rsidR="000559D0" w:rsidRPr="00EE5BBA" w:rsidTr="0067634B">
        <w:trPr>
          <w:trHeight w:val="90"/>
        </w:trPr>
        <w:tc>
          <w:tcPr>
            <w:tcW w:w="9747"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tcPr>
          <w:p w:rsidR="000559D0" w:rsidRPr="00EE5BBA" w:rsidRDefault="000559D0" w:rsidP="0067634B">
            <w:pPr>
              <w:pStyle w:val="Pa8"/>
              <w:spacing w:line="240" w:lineRule="auto"/>
              <w:jc w:val="center"/>
              <w:rPr>
                <w:rStyle w:val="Forte"/>
                <w:rFonts w:asciiTheme="minorHAnsi" w:hAnsiTheme="minorHAnsi" w:cstheme="minorHAnsi"/>
                <w:sz w:val="20"/>
                <w:szCs w:val="16"/>
              </w:rPr>
            </w:pPr>
            <w:r w:rsidRPr="00EE5BBA">
              <w:rPr>
                <w:rStyle w:val="Forte"/>
                <w:rFonts w:asciiTheme="minorHAnsi" w:hAnsiTheme="minorHAnsi" w:cstheme="minorHAnsi"/>
                <w:sz w:val="20"/>
                <w:szCs w:val="16"/>
              </w:rPr>
              <w:t>IDENTIFICAÇÕES</w:t>
            </w:r>
          </w:p>
        </w:tc>
      </w:tr>
      <w:tr w:rsidR="000559D0" w:rsidRPr="00EE5BBA" w:rsidTr="0067634B">
        <w:trPr>
          <w:trHeight w:val="201"/>
        </w:trPr>
        <w:tc>
          <w:tcPr>
            <w:tcW w:w="1809" w:type="dxa"/>
            <w:tcBorders>
              <w:top w:val="single" w:sz="4" w:space="0" w:color="auto"/>
              <w:left w:val="single" w:sz="4" w:space="0" w:color="auto"/>
              <w:bottom w:val="single" w:sz="4" w:space="0" w:color="auto"/>
              <w:right w:val="single" w:sz="4" w:space="0" w:color="auto"/>
            </w:tcBorders>
          </w:tcPr>
          <w:p w:rsidR="000559D0" w:rsidRPr="00EE5BBA" w:rsidRDefault="000559D0" w:rsidP="0067634B">
            <w:pPr>
              <w:pStyle w:val="Citao"/>
              <w:spacing w:after="240"/>
              <w:jc w:val="center"/>
              <w:rPr>
                <w:rFonts w:cstheme="minorHAnsi"/>
                <w:i w:val="0"/>
                <w:szCs w:val="16"/>
              </w:rPr>
            </w:pPr>
            <w:r w:rsidRPr="00EE5BBA">
              <w:rPr>
                <w:rFonts w:cstheme="minorHAnsi"/>
                <w:i w:val="0"/>
                <w:szCs w:val="16"/>
              </w:rPr>
              <w:t>DESCRIÇÃO DO SISTEMA</w:t>
            </w:r>
          </w:p>
        </w:tc>
        <w:tc>
          <w:tcPr>
            <w:tcW w:w="7938" w:type="dxa"/>
            <w:tcBorders>
              <w:top w:val="single" w:sz="4" w:space="0" w:color="auto"/>
              <w:left w:val="single" w:sz="4" w:space="0" w:color="auto"/>
              <w:bottom w:val="single" w:sz="4" w:space="0" w:color="auto"/>
              <w:right w:val="single" w:sz="4" w:space="0" w:color="auto"/>
            </w:tcBorders>
          </w:tcPr>
          <w:p w:rsidR="000559D0" w:rsidRPr="0097640E" w:rsidRDefault="000559D0" w:rsidP="0067634B">
            <w:pPr>
              <w:pStyle w:val="Pa47"/>
              <w:spacing w:line="240" w:lineRule="auto"/>
              <w:jc w:val="both"/>
              <w:rPr>
                <w:rFonts w:asciiTheme="minorHAnsi" w:hAnsiTheme="minorHAnsi" w:cstheme="minorHAnsi"/>
                <w:color w:val="000000"/>
                <w:sz w:val="16"/>
                <w:szCs w:val="16"/>
              </w:rPr>
            </w:pPr>
            <w:r w:rsidRPr="0097640E">
              <w:rPr>
                <w:rFonts w:asciiTheme="minorHAnsi" w:hAnsiTheme="minorHAnsi" w:cstheme="minorHAnsi"/>
                <w:color w:val="000000"/>
                <w:sz w:val="16"/>
                <w:szCs w:val="16"/>
              </w:rPr>
              <w:t xml:space="preserve">Cada unidade do edifício possui uma instalação elétrica independente, que é constituída por diversos elementos: </w:t>
            </w:r>
          </w:p>
          <w:p w:rsidR="000559D0" w:rsidRPr="0097640E" w:rsidRDefault="000559D0" w:rsidP="0067634B">
            <w:pPr>
              <w:pStyle w:val="Pa47"/>
              <w:numPr>
                <w:ilvl w:val="0"/>
                <w:numId w:val="3"/>
              </w:numPr>
              <w:spacing w:line="240" w:lineRule="auto"/>
              <w:ind w:left="176" w:hanging="142"/>
              <w:jc w:val="both"/>
              <w:rPr>
                <w:rFonts w:asciiTheme="minorHAnsi" w:hAnsiTheme="minorHAnsi" w:cstheme="minorHAnsi"/>
                <w:color w:val="000000"/>
                <w:sz w:val="16"/>
                <w:szCs w:val="16"/>
              </w:rPr>
            </w:pPr>
            <w:r w:rsidRPr="0097640E">
              <w:rPr>
                <w:rFonts w:asciiTheme="minorHAnsi" w:hAnsiTheme="minorHAnsi" w:cstheme="minorHAnsi"/>
                <w:color w:val="000000"/>
                <w:sz w:val="16"/>
                <w:szCs w:val="16"/>
              </w:rPr>
              <w:t>Medidor de energia.</w:t>
            </w:r>
          </w:p>
          <w:p w:rsidR="000559D0" w:rsidRPr="0097640E" w:rsidRDefault="000559D0" w:rsidP="0067634B">
            <w:pPr>
              <w:pStyle w:val="Pa47"/>
              <w:numPr>
                <w:ilvl w:val="0"/>
                <w:numId w:val="3"/>
              </w:numPr>
              <w:spacing w:line="240" w:lineRule="auto"/>
              <w:ind w:left="176" w:hanging="142"/>
              <w:jc w:val="both"/>
              <w:rPr>
                <w:rFonts w:asciiTheme="minorHAnsi" w:hAnsiTheme="minorHAnsi" w:cstheme="minorHAnsi"/>
                <w:color w:val="000000"/>
                <w:sz w:val="16"/>
                <w:szCs w:val="16"/>
              </w:rPr>
            </w:pPr>
            <w:r w:rsidRPr="0097640E">
              <w:rPr>
                <w:rFonts w:asciiTheme="minorHAnsi" w:hAnsiTheme="minorHAnsi" w:cstheme="minorHAnsi"/>
                <w:color w:val="000000"/>
                <w:sz w:val="16"/>
                <w:szCs w:val="16"/>
              </w:rPr>
              <w:t>Tomadas de corrente, para ligação de eletrodomésticos de uso frequente.</w:t>
            </w:r>
          </w:p>
          <w:p w:rsidR="000559D0" w:rsidRPr="0097640E" w:rsidRDefault="0097640E" w:rsidP="0067634B">
            <w:pPr>
              <w:pStyle w:val="Pa47"/>
              <w:numPr>
                <w:ilvl w:val="0"/>
                <w:numId w:val="3"/>
              </w:numPr>
              <w:spacing w:line="240" w:lineRule="auto"/>
              <w:ind w:left="176" w:hanging="142"/>
              <w:jc w:val="both"/>
              <w:rPr>
                <w:rFonts w:asciiTheme="minorHAnsi" w:hAnsiTheme="minorHAnsi" w:cstheme="minorHAnsi"/>
                <w:color w:val="000000"/>
                <w:sz w:val="16"/>
                <w:szCs w:val="16"/>
              </w:rPr>
            </w:pPr>
            <w:r w:rsidRPr="0097640E">
              <w:rPr>
                <w:rFonts w:asciiTheme="minorHAnsi" w:hAnsiTheme="minorHAnsi" w:cstheme="minorHAnsi"/>
                <w:color w:val="000000"/>
                <w:sz w:val="16"/>
                <w:szCs w:val="16"/>
              </w:rPr>
              <w:t>Tomadas especiais de corrente</w:t>
            </w:r>
            <w:r w:rsidR="000559D0" w:rsidRPr="0097640E">
              <w:rPr>
                <w:rFonts w:asciiTheme="minorHAnsi" w:hAnsiTheme="minorHAnsi" w:cstheme="minorHAnsi"/>
                <w:color w:val="000000"/>
                <w:sz w:val="16"/>
                <w:szCs w:val="16"/>
              </w:rPr>
              <w:t xml:space="preserve"> para ligação de chuveiros elétricos.</w:t>
            </w:r>
          </w:p>
          <w:p w:rsidR="000559D0" w:rsidRPr="0097640E" w:rsidRDefault="000559D0" w:rsidP="0067634B">
            <w:pPr>
              <w:pStyle w:val="Pa47"/>
              <w:numPr>
                <w:ilvl w:val="0"/>
                <w:numId w:val="3"/>
              </w:numPr>
              <w:spacing w:line="240" w:lineRule="auto"/>
              <w:ind w:left="176" w:hanging="142"/>
              <w:jc w:val="both"/>
              <w:rPr>
                <w:rFonts w:asciiTheme="minorHAnsi" w:hAnsiTheme="minorHAnsi" w:cstheme="minorHAnsi"/>
                <w:color w:val="000000"/>
                <w:sz w:val="16"/>
                <w:szCs w:val="16"/>
              </w:rPr>
            </w:pPr>
            <w:r w:rsidRPr="0097640E">
              <w:rPr>
                <w:rFonts w:asciiTheme="minorHAnsi" w:hAnsiTheme="minorHAnsi" w:cstheme="minorHAnsi"/>
                <w:color w:val="000000"/>
                <w:sz w:val="16"/>
                <w:szCs w:val="16"/>
              </w:rPr>
              <w:t>Pontos de iluminação, para ligação de lâmpadas e luminárias.</w:t>
            </w:r>
          </w:p>
          <w:p w:rsidR="000559D0" w:rsidRPr="0097640E" w:rsidRDefault="000559D0" w:rsidP="0067634B">
            <w:pPr>
              <w:pStyle w:val="Pa47"/>
              <w:numPr>
                <w:ilvl w:val="0"/>
                <w:numId w:val="3"/>
              </w:numPr>
              <w:spacing w:line="240" w:lineRule="auto"/>
              <w:ind w:left="176" w:hanging="142"/>
              <w:jc w:val="both"/>
              <w:rPr>
                <w:rFonts w:asciiTheme="minorHAnsi" w:hAnsiTheme="minorHAnsi" w:cstheme="minorHAnsi"/>
                <w:color w:val="000000"/>
                <w:sz w:val="16"/>
                <w:szCs w:val="16"/>
              </w:rPr>
            </w:pPr>
            <w:r w:rsidRPr="0097640E">
              <w:rPr>
                <w:rFonts w:asciiTheme="minorHAnsi" w:hAnsiTheme="minorHAnsi" w:cstheme="minorHAnsi"/>
                <w:color w:val="000000"/>
                <w:sz w:val="16"/>
                <w:szCs w:val="16"/>
              </w:rPr>
              <w:t>Interruptores, para acionamento dos pontos de iluminação.</w:t>
            </w:r>
          </w:p>
          <w:p w:rsidR="000559D0" w:rsidRPr="0097640E" w:rsidRDefault="000559D0" w:rsidP="0067634B">
            <w:pPr>
              <w:pStyle w:val="Pa47"/>
              <w:numPr>
                <w:ilvl w:val="0"/>
                <w:numId w:val="3"/>
              </w:numPr>
              <w:spacing w:line="240" w:lineRule="auto"/>
              <w:ind w:left="176" w:hanging="142"/>
              <w:jc w:val="both"/>
              <w:rPr>
                <w:rFonts w:asciiTheme="minorHAnsi" w:hAnsiTheme="minorHAnsi" w:cstheme="minorHAnsi"/>
                <w:color w:val="000000"/>
                <w:sz w:val="16"/>
                <w:szCs w:val="16"/>
              </w:rPr>
            </w:pPr>
            <w:r w:rsidRPr="0097640E">
              <w:rPr>
                <w:rFonts w:asciiTheme="minorHAnsi" w:hAnsiTheme="minorHAnsi" w:cstheme="minorHAnsi"/>
                <w:color w:val="000000"/>
                <w:sz w:val="16"/>
                <w:szCs w:val="16"/>
              </w:rPr>
              <w:t xml:space="preserve">Quadro elétrico contendo os dispositivos necessários para a proteção da instalação e seccionamento dos circuitos, além de permitir o acesso individual aos circuitos da respectiva unidade, de forma controlada. </w:t>
            </w:r>
          </w:p>
          <w:p w:rsidR="000559D0" w:rsidRPr="0097640E" w:rsidRDefault="000559D0" w:rsidP="0067634B">
            <w:pPr>
              <w:pStyle w:val="Pa47"/>
              <w:numPr>
                <w:ilvl w:val="0"/>
                <w:numId w:val="3"/>
              </w:numPr>
              <w:spacing w:line="240" w:lineRule="auto"/>
              <w:ind w:left="176" w:hanging="142"/>
              <w:jc w:val="both"/>
              <w:rPr>
                <w:rFonts w:asciiTheme="minorHAnsi" w:hAnsiTheme="minorHAnsi" w:cstheme="minorHAnsi"/>
                <w:color w:val="000000"/>
                <w:sz w:val="16"/>
                <w:szCs w:val="16"/>
              </w:rPr>
            </w:pPr>
            <w:r w:rsidRPr="0097640E">
              <w:rPr>
                <w:rFonts w:asciiTheme="minorHAnsi" w:hAnsiTheme="minorHAnsi" w:cstheme="minorHAnsi"/>
                <w:color w:val="000000"/>
                <w:sz w:val="16"/>
                <w:szCs w:val="16"/>
              </w:rPr>
              <w:t xml:space="preserve">Circuito: trata-se de um conjunto de componentes da instalação (condutores, interruptores, tomadas, pontos de energia e iluminação) alimentados a partir de uma mesma origem (mesmo disjuntor no quadro elétrico). No caso de sua unidade, existem vários circuitos, dividindo as cargas de acordo com sua localização e utilização. </w:t>
            </w:r>
          </w:p>
          <w:p w:rsidR="000559D0" w:rsidRPr="0097640E" w:rsidRDefault="000559D0" w:rsidP="0067634B">
            <w:pPr>
              <w:pStyle w:val="Pa47"/>
              <w:numPr>
                <w:ilvl w:val="0"/>
                <w:numId w:val="3"/>
              </w:numPr>
              <w:spacing w:line="240" w:lineRule="auto"/>
              <w:ind w:left="176" w:hanging="142"/>
              <w:jc w:val="both"/>
              <w:rPr>
                <w:rFonts w:asciiTheme="minorHAnsi" w:hAnsiTheme="minorHAnsi" w:cstheme="minorHAnsi"/>
                <w:color w:val="000000"/>
                <w:sz w:val="16"/>
                <w:szCs w:val="16"/>
              </w:rPr>
            </w:pPr>
            <w:r w:rsidRPr="0097640E">
              <w:rPr>
                <w:rFonts w:asciiTheme="minorHAnsi" w:hAnsiTheme="minorHAnsi" w:cstheme="minorHAnsi"/>
                <w:color w:val="000000"/>
                <w:sz w:val="16"/>
                <w:szCs w:val="16"/>
              </w:rPr>
              <w:t xml:space="preserve">Quadro elétrico: equipamento destinado a receber energia através de uma alimentação e distribuí-la a um ou mais circuitos, podendo desempenhar funções de proteção, seccionamento, controle e/ou medição. Neste quadro, </w:t>
            </w:r>
            <w:r w:rsidRPr="0097640E">
              <w:rPr>
                <w:rFonts w:asciiTheme="minorHAnsi" w:hAnsiTheme="minorHAnsi" w:cstheme="minorHAnsi"/>
                <w:color w:val="000000"/>
                <w:sz w:val="16"/>
                <w:szCs w:val="16"/>
              </w:rPr>
              <w:lastRenderedPageBreak/>
              <w:t xml:space="preserve">encontram-se os disjuntores termomagnéticos que servem para proteção direta dos circuitos; DR (dispositivo diferencial residual que protege contra choques elétricos e fuga de corrente em eletrodomésticos ou em instalações elétricas em más condições de conservação) e eventualmente o DPS (dispositivos contra surtos elétricos). </w:t>
            </w:r>
          </w:p>
          <w:p w:rsidR="000559D0" w:rsidRPr="00EE5BBA" w:rsidRDefault="000559D0" w:rsidP="0067634B">
            <w:pPr>
              <w:pStyle w:val="Pa47"/>
              <w:numPr>
                <w:ilvl w:val="0"/>
                <w:numId w:val="3"/>
              </w:numPr>
              <w:spacing w:line="240" w:lineRule="auto"/>
              <w:ind w:left="176" w:hanging="142"/>
              <w:jc w:val="both"/>
              <w:rPr>
                <w:rFonts w:asciiTheme="minorHAnsi" w:hAnsiTheme="minorHAnsi" w:cstheme="minorHAnsi"/>
                <w:color w:val="000000"/>
                <w:sz w:val="16"/>
                <w:szCs w:val="16"/>
              </w:rPr>
            </w:pPr>
            <w:r w:rsidRPr="0097640E">
              <w:rPr>
                <w:rFonts w:asciiTheme="minorHAnsi" w:hAnsiTheme="minorHAnsi" w:cstheme="minorHAnsi"/>
                <w:color w:val="000000"/>
                <w:sz w:val="16"/>
                <w:szCs w:val="16"/>
              </w:rPr>
              <w:t>As instalações elétricas foram projetadas e construídas em conformidade com normas técnicas vigentes da CELESC e ABNT.</w:t>
            </w:r>
          </w:p>
        </w:tc>
      </w:tr>
      <w:tr w:rsidR="000559D0" w:rsidRPr="00765EF1"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1809" w:type="dxa"/>
          </w:tcPr>
          <w:p w:rsidR="000559D0" w:rsidRPr="00EE5BBA" w:rsidRDefault="000559D0" w:rsidP="0067634B">
            <w:pPr>
              <w:pStyle w:val="Pa36"/>
              <w:spacing w:line="240" w:lineRule="auto"/>
              <w:jc w:val="center"/>
              <w:rPr>
                <w:rFonts w:asciiTheme="minorHAnsi" w:hAnsiTheme="minorHAnsi" w:cstheme="minorHAnsi"/>
                <w:color w:val="000000"/>
                <w:sz w:val="20"/>
                <w:szCs w:val="16"/>
              </w:rPr>
            </w:pPr>
            <w:r w:rsidRPr="00EE5BBA">
              <w:rPr>
                <w:rFonts w:asciiTheme="minorHAnsi" w:hAnsiTheme="minorHAnsi" w:cstheme="minorHAnsi"/>
                <w:color w:val="000000"/>
                <w:sz w:val="20"/>
                <w:szCs w:val="16"/>
              </w:rPr>
              <w:lastRenderedPageBreak/>
              <w:t xml:space="preserve">TIPO DE USO </w:t>
            </w:r>
          </w:p>
        </w:tc>
        <w:tc>
          <w:tcPr>
            <w:tcW w:w="7938" w:type="dxa"/>
          </w:tcPr>
          <w:p w:rsidR="000559D0" w:rsidRPr="00765EF1" w:rsidRDefault="000559D0" w:rsidP="0067634B">
            <w:pPr>
              <w:pStyle w:val="Pa47"/>
              <w:spacing w:line="240" w:lineRule="auto"/>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Instalações elétricas prediais, embutidas em paredes ou aparentes em áreas cobertas. </w:t>
            </w:r>
          </w:p>
        </w:tc>
      </w:tr>
      <w:tr w:rsidR="000559D0" w:rsidRPr="00EE5BBA"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0559D0" w:rsidRPr="00EE5BBA" w:rsidRDefault="000559D0" w:rsidP="0067634B">
            <w:pPr>
              <w:pStyle w:val="Pa8"/>
              <w:spacing w:line="240" w:lineRule="auto"/>
              <w:jc w:val="center"/>
              <w:rPr>
                <w:rStyle w:val="Forte"/>
                <w:rFonts w:asciiTheme="minorHAnsi" w:hAnsiTheme="minorHAnsi" w:cstheme="minorHAnsi"/>
                <w:sz w:val="20"/>
                <w:szCs w:val="16"/>
              </w:rPr>
            </w:pPr>
            <w:r w:rsidRPr="00EE5BBA">
              <w:rPr>
                <w:rStyle w:val="Forte"/>
                <w:rFonts w:asciiTheme="minorHAnsi" w:hAnsiTheme="minorHAnsi" w:cstheme="minorHAnsi"/>
                <w:sz w:val="20"/>
                <w:szCs w:val="16"/>
              </w:rPr>
              <w:t xml:space="preserve">SISTEMA DE MANUTENÇÃO PREVENTIVA E INSPEÇÃO </w:t>
            </w:r>
          </w:p>
        </w:tc>
      </w:tr>
      <w:tr w:rsidR="000559D0" w:rsidRPr="00EE5BBA"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1809" w:type="dxa"/>
          </w:tcPr>
          <w:p w:rsidR="000559D0" w:rsidRPr="00EE5BBA" w:rsidRDefault="000559D0" w:rsidP="0067634B">
            <w:pPr>
              <w:pStyle w:val="Pa36"/>
              <w:spacing w:line="240" w:lineRule="auto"/>
              <w:jc w:val="center"/>
              <w:rPr>
                <w:rFonts w:asciiTheme="minorHAnsi" w:hAnsiTheme="minorHAnsi" w:cstheme="minorHAnsi"/>
                <w:color w:val="000000"/>
                <w:sz w:val="20"/>
                <w:szCs w:val="16"/>
              </w:rPr>
            </w:pPr>
            <w:r w:rsidRPr="00EE5BBA">
              <w:rPr>
                <w:rFonts w:asciiTheme="minorHAnsi" w:hAnsiTheme="minorHAnsi" w:cstheme="minorHAnsi"/>
                <w:color w:val="000000"/>
                <w:sz w:val="20"/>
                <w:szCs w:val="16"/>
              </w:rPr>
              <w:t xml:space="preserve">CUIDADOS DE USO E MANUTENÇÃO ROTINEIRA </w:t>
            </w:r>
          </w:p>
        </w:tc>
        <w:tc>
          <w:tcPr>
            <w:tcW w:w="7938" w:type="dxa"/>
          </w:tcPr>
          <w:p w:rsidR="000559D0" w:rsidRPr="00765EF1" w:rsidRDefault="000559D0" w:rsidP="0067634B">
            <w:pPr>
              <w:pStyle w:val="Pa47"/>
              <w:spacing w:line="240" w:lineRule="auto"/>
              <w:jc w:val="both"/>
              <w:rPr>
                <w:rFonts w:asciiTheme="minorHAnsi" w:hAnsiTheme="minorHAnsi" w:cstheme="minorHAnsi"/>
                <w:color w:val="000000"/>
                <w:sz w:val="16"/>
                <w:szCs w:val="16"/>
              </w:rPr>
            </w:pPr>
            <w:r w:rsidRPr="00765EF1">
              <w:rPr>
                <w:rFonts w:asciiTheme="minorHAnsi" w:hAnsiTheme="minorHAnsi" w:cstheme="minorHAnsi"/>
                <w:b/>
                <w:bCs/>
                <w:color w:val="000000"/>
                <w:sz w:val="16"/>
                <w:szCs w:val="16"/>
              </w:rPr>
              <w:t xml:space="preserve">Parte da instalação não funciona: </w:t>
            </w:r>
          </w:p>
          <w:p w:rsidR="000559D0" w:rsidRPr="00765EF1" w:rsidRDefault="000559D0" w:rsidP="00B83DDC">
            <w:pPr>
              <w:pStyle w:val="Pa47"/>
              <w:numPr>
                <w:ilvl w:val="0"/>
                <w:numId w:val="52"/>
              </w:numPr>
              <w:spacing w:line="240" w:lineRule="auto"/>
              <w:ind w:left="176"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Verificar no quadro elétrico se o disjuntor daquele circuito não está desligado. Em caso afirmativo, religá-lo.</w:t>
            </w:r>
          </w:p>
          <w:p w:rsidR="000559D0" w:rsidRPr="00765EF1" w:rsidRDefault="000559D0" w:rsidP="0067634B">
            <w:pPr>
              <w:pStyle w:val="Pa47"/>
              <w:spacing w:line="240" w:lineRule="auto"/>
              <w:ind w:left="176"/>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Se ao religá-lo ele voltar a desarmar, solicitar a assistência de um técnico habilitado, pois podem ocorrer as 2 (duas) possibilidades abaixo: </w:t>
            </w:r>
          </w:p>
          <w:p w:rsidR="000559D0" w:rsidRPr="00765EF1" w:rsidRDefault="000559D0" w:rsidP="00B83DDC">
            <w:pPr>
              <w:pStyle w:val="Pa47"/>
              <w:numPr>
                <w:ilvl w:val="0"/>
                <w:numId w:val="53"/>
              </w:numPr>
              <w:spacing w:line="240" w:lineRule="auto"/>
              <w:ind w:left="178"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O disjuntor está com defeito e deverá ser substituído por outro. (Obs.: nunca substituir, simplesmente, o disjuntor por outro de maior capacidade).</w:t>
            </w:r>
          </w:p>
          <w:p w:rsidR="000559D0" w:rsidRPr="00765EF1" w:rsidRDefault="000559D0" w:rsidP="00B83DDC">
            <w:pPr>
              <w:pStyle w:val="Default"/>
              <w:numPr>
                <w:ilvl w:val="0"/>
                <w:numId w:val="53"/>
              </w:numPr>
              <w:ind w:left="178" w:hanging="142"/>
              <w:jc w:val="both"/>
              <w:rPr>
                <w:rFonts w:asciiTheme="minorHAnsi" w:hAnsiTheme="minorHAnsi" w:cstheme="minorHAnsi"/>
                <w:sz w:val="16"/>
                <w:szCs w:val="16"/>
              </w:rPr>
            </w:pPr>
            <w:r w:rsidRPr="00765EF1">
              <w:rPr>
                <w:rFonts w:asciiTheme="minorHAnsi" w:hAnsiTheme="minorHAnsi" w:cstheme="minorHAnsi"/>
                <w:sz w:val="16"/>
                <w:szCs w:val="16"/>
              </w:rPr>
              <w:t>Existe algum curto circuito/sobrecarga na instalação e será necessário reparo.</w:t>
            </w:r>
          </w:p>
          <w:p w:rsidR="000559D0" w:rsidRPr="00765EF1" w:rsidRDefault="000559D0" w:rsidP="0067634B">
            <w:pPr>
              <w:pStyle w:val="Pa51"/>
              <w:spacing w:line="240" w:lineRule="auto"/>
              <w:jc w:val="both"/>
              <w:rPr>
                <w:rFonts w:asciiTheme="minorHAnsi" w:hAnsiTheme="minorHAnsi" w:cstheme="minorHAnsi"/>
                <w:color w:val="000000"/>
                <w:sz w:val="16"/>
                <w:szCs w:val="16"/>
              </w:rPr>
            </w:pPr>
            <w:r w:rsidRPr="00765EF1">
              <w:rPr>
                <w:rFonts w:asciiTheme="minorHAnsi" w:hAnsiTheme="minorHAnsi" w:cstheme="minorHAnsi"/>
                <w:b/>
                <w:bCs/>
                <w:color w:val="000000"/>
                <w:sz w:val="16"/>
                <w:szCs w:val="16"/>
              </w:rPr>
              <w:t xml:space="preserve">Diferencial residual – DR desarmando com frequência, mesmo sem causa aparente: </w:t>
            </w:r>
          </w:p>
          <w:p w:rsidR="000559D0" w:rsidRPr="00765EF1" w:rsidRDefault="000559D0" w:rsidP="00B83DDC">
            <w:pPr>
              <w:pStyle w:val="Pa51"/>
              <w:numPr>
                <w:ilvl w:val="0"/>
                <w:numId w:val="53"/>
              </w:numPr>
              <w:spacing w:line="240" w:lineRule="auto"/>
              <w:ind w:left="176"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Verificar no quadro de distribuição se o DR não está desligado. Em caso afirmativo, religá-lo. </w:t>
            </w:r>
          </w:p>
          <w:p w:rsidR="000559D0" w:rsidRPr="00765EF1" w:rsidRDefault="000559D0" w:rsidP="00B83DDC">
            <w:pPr>
              <w:pStyle w:val="Pa51"/>
              <w:numPr>
                <w:ilvl w:val="0"/>
                <w:numId w:val="53"/>
              </w:numPr>
              <w:spacing w:line="240" w:lineRule="auto"/>
              <w:ind w:left="176"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Verificar se não existe nenhum aparelho conectado ao circuito em questão com problema de isolamento ou mau contato que possa causar fuga de corrente. </w:t>
            </w:r>
          </w:p>
          <w:p w:rsidR="000559D0" w:rsidRPr="00765EF1" w:rsidRDefault="000559D0" w:rsidP="0067634B">
            <w:pPr>
              <w:pStyle w:val="Pa51"/>
              <w:spacing w:line="240" w:lineRule="auto"/>
              <w:ind w:left="176"/>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Se ao religá-lo ele voltar a desarmar, solicitar a assistência de um técnico habilitado, pois podem ocorrer: </w:t>
            </w:r>
          </w:p>
          <w:p w:rsidR="000559D0" w:rsidRPr="00765EF1" w:rsidRDefault="000559D0" w:rsidP="00B83DDC">
            <w:pPr>
              <w:pStyle w:val="Pa52"/>
              <w:numPr>
                <w:ilvl w:val="0"/>
                <w:numId w:val="54"/>
              </w:numPr>
              <w:spacing w:line="240" w:lineRule="auto"/>
              <w:ind w:left="178"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Fuga de corrente em equipamentos (carcaças, chuveiros sem blindagem).</w:t>
            </w:r>
          </w:p>
          <w:p w:rsidR="000559D0" w:rsidRPr="00765EF1" w:rsidRDefault="000559D0" w:rsidP="00B83DDC">
            <w:pPr>
              <w:pStyle w:val="Pa52"/>
              <w:numPr>
                <w:ilvl w:val="0"/>
                <w:numId w:val="54"/>
              </w:numPr>
              <w:spacing w:line="240" w:lineRule="auto"/>
              <w:ind w:left="178"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Anomalia interna da instalação. </w:t>
            </w:r>
          </w:p>
          <w:p w:rsidR="000559D0" w:rsidRPr="00EE5BBA" w:rsidRDefault="000559D0" w:rsidP="00B83DDC">
            <w:pPr>
              <w:pStyle w:val="Pa51"/>
              <w:numPr>
                <w:ilvl w:val="0"/>
                <w:numId w:val="54"/>
              </w:numPr>
              <w:spacing w:line="240" w:lineRule="auto"/>
              <w:ind w:left="178"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A desativação ou remoção do dispositivo DR significa a eliminação de medida protetora contra choques elétricos e risco de vida para os usuários da instalação. </w:t>
            </w:r>
          </w:p>
          <w:p w:rsidR="000559D0" w:rsidRPr="00765EF1" w:rsidRDefault="000559D0" w:rsidP="0067634B">
            <w:pPr>
              <w:pStyle w:val="Pa51"/>
              <w:spacing w:line="240" w:lineRule="auto"/>
              <w:jc w:val="both"/>
              <w:rPr>
                <w:rFonts w:asciiTheme="minorHAnsi" w:hAnsiTheme="minorHAnsi" w:cstheme="minorHAnsi"/>
                <w:color w:val="000000"/>
                <w:sz w:val="16"/>
                <w:szCs w:val="16"/>
              </w:rPr>
            </w:pPr>
            <w:r w:rsidRPr="00765EF1">
              <w:rPr>
                <w:rFonts w:asciiTheme="minorHAnsi" w:hAnsiTheme="minorHAnsi" w:cstheme="minorHAnsi"/>
                <w:b/>
                <w:bCs/>
                <w:color w:val="000000"/>
                <w:sz w:val="16"/>
                <w:szCs w:val="16"/>
              </w:rPr>
              <w:t xml:space="preserve">Disjuntores do quadro de distribuição desarmando com frequência: </w:t>
            </w:r>
          </w:p>
          <w:p w:rsidR="000559D0" w:rsidRPr="00765EF1" w:rsidRDefault="000559D0" w:rsidP="00B83DDC">
            <w:pPr>
              <w:pStyle w:val="Pa51"/>
              <w:numPr>
                <w:ilvl w:val="0"/>
                <w:numId w:val="54"/>
              </w:numPr>
              <w:spacing w:line="240" w:lineRule="auto"/>
              <w:ind w:left="176"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Verificar se existe algum mau contato elétrico (conexões frouxas), ocorrência rotineira que é sempre fonte de calor, o que afeta o funcionamento dos disjuntores. Neste caso, um simples reaperto nas conexões resolverá o problema.</w:t>
            </w:r>
          </w:p>
          <w:p w:rsidR="000559D0" w:rsidRPr="00765EF1" w:rsidRDefault="000559D0" w:rsidP="00B83DDC">
            <w:pPr>
              <w:pStyle w:val="Pa51"/>
              <w:numPr>
                <w:ilvl w:val="0"/>
                <w:numId w:val="54"/>
              </w:numPr>
              <w:spacing w:line="240" w:lineRule="auto"/>
              <w:ind w:left="176"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Outra possibilidade é que o circuito esteja sobrecarregado com a instalação de novas cargas cujas características de potência são superiores às previstas no projeto. Tal fato é rigorosamente proibido.</w:t>
            </w:r>
          </w:p>
          <w:p w:rsidR="000559D0" w:rsidRPr="00EE5BBA" w:rsidRDefault="000559D0" w:rsidP="00B83DDC">
            <w:pPr>
              <w:pStyle w:val="Pa51"/>
              <w:numPr>
                <w:ilvl w:val="0"/>
                <w:numId w:val="54"/>
              </w:numPr>
              <w:spacing w:line="240" w:lineRule="auto"/>
              <w:ind w:left="176"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Verificar se não existe nenhum aparelho conectado ao circuito em questão com problema de isolamento ou mau contato que possa causar fuga de corrente. </w:t>
            </w:r>
          </w:p>
          <w:p w:rsidR="000559D0" w:rsidRPr="00765EF1" w:rsidRDefault="000559D0" w:rsidP="0067634B">
            <w:pPr>
              <w:pStyle w:val="Pa51"/>
              <w:spacing w:line="240" w:lineRule="auto"/>
              <w:jc w:val="both"/>
              <w:rPr>
                <w:rFonts w:asciiTheme="minorHAnsi" w:hAnsiTheme="minorHAnsi" w:cstheme="minorHAnsi"/>
                <w:color w:val="000000"/>
                <w:sz w:val="16"/>
                <w:szCs w:val="16"/>
              </w:rPr>
            </w:pPr>
            <w:r w:rsidRPr="00765EF1">
              <w:rPr>
                <w:rFonts w:asciiTheme="minorHAnsi" w:hAnsiTheme="minorHAnsi" w:cstheme="minorHAnsi"/>
                <w:b/>
                <w:bCs/>
                <w:color w:val="000000"/>
                <w:sz w:val="16"/>
                <w:szCs w:val="16"/>
              </w:rPr>
              <w:t xml:space="preserve">Tomadas: </w:t>
            </w:r>
          </w:p>
          <w:p w:rsidR="000559D0" w:rsidRPr="00765EF1" w:rsidRDefault="000559D0" w:rsidP="00B83DDC">
            <w:pPr>
              <w:pStyle w:val="Pa51"/>
              <w:numPr>
                <w:ilvl w:val="0"/>
                <w:numId w:val="54"/>
              </w:numPr>
              <w:spacing w:line="240" w:lineRule="auto"/>
              <w:ind w:left="176"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Não conectar nas tomadas equipamentos com potência superior às capacidades delas (prevista em projeto). </w:t>
            </w:r>
          </w:p>
          <w:p w:rsidR="000559D0" w:rsidRPr="00765EF1" w:rsidRDefault="000559D0" w:rsidP="00B83DDC">
            <w:pPr>
              <w:pStyle w:val="Pa51"/>
              <w:numPr>
                <w:ilvl w:val="0"/>
                <w:numId w:val="54"/>
              </w:numPr>
              <w:spacing w:line="240" w:lineRule="auto"/>
              <w:ind w:left="176"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Não conectar nas tomadas equipamentos potência superior às capacidades das mesmas (prevista em projeto). </w:t>
            </w:r>
          </w:p>
          <w:p w:rsidR="000559D0" w:rsidRPr="00765EF1" w:rsidRDefault="000559D0" w:rsidP="00B83DDC">
            <w:pPr>
              <w:pStyle w:val="Pa51"/>
              <w:numPr>
                <w:ilvl w:val="0"/>
                <w:numId w:val="54"/>
              </w:numPr>
              <w:spacing w:line="240" w:lineRule="auto"/>
              <w:ind w:left="176"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Não utilizar benjamins “T”.</w:t>
            </w:r>
          </w:p>
          <w:p w:rsidR="000559D0" w:rsidRPr="00765EF1" w:rsidRDefault="000559D0" w:rsidP="00B83DDC">
            <w:pPr>
              <w:pStyle w:val="Pa51"/>
              <w:numPr>
                <w:ilvl w:val="0"/>
                <w:numId w:val="54"/>
              </w:numPr>
              <w:spacing w:line="240" w:lineRule="auto"/>
              <w:ind w:left="176"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Carregadores de celular costumam apresentar fuga de corrente, disparando o DR. Neste caso deve ser feito a troca do carregador por um de melhor qualidade. </w:t>
            </w:r>
          </w:p>
          <w:p w:rsidR="000559D0" w:rsidRPr="00EE5BBA" w:rsidRDefault="000559D0" w:rsidP="00B83DDC">
            <w:pPr>
              <w:pStyle w:val="Pa51"/>
              <w:numPr>
                <w:ilvl w:val="0"/>
                <w:numId w:val="54"/>
              </w:numPr>
              <w:spacing w:line="240" w:lineRule="auto"/>
              <w:ind w:left="176" w:hanging="142"/>
              <w:jc w:val="both"/>
              <w:rPr>
                <w:rFonts w:asciiTheme="minorHAnsi" w:hAnsiTheme="minorHAnsi" w:cstheme="minorHAnsi"/>
                <w:sz w:val="16"/>
                <w:szCs w:val="16"/>
              </w:rPr>
            </w:pPr>
            <w:r w:rsidRPr="00EE5BBA">
              <w:rPr>
                <w:rFonts w:asciiTheme="minorHAnsi" w:hAnsiTheme="minorHAnsi" w:cstheme="minorHAnsi"/>
                <w:color w:val="000000"/>
                <w:sz w:val="16"/>
                <w:szCs w:val="16"/>
              </w:rPr>
              <w:t>Utilize sempre produtos com selos INMETRO.</w:t>
            </w:r>
          </w:p>
          <w:p w:rsidR="000559D0" w:rsidRPr="00765EF1" w:rsidRDefault="000559D0" w:rsidP="0067634B">
            <w:pPr>
              <w:pStyle w:val="Pa51"/>
              <w:spacing w:line="240" w:lineRule="auto"/>
              <w:jc w:val="both"/>
              <w:rPr>
                <w:rFonts w:asciiTheme="minorHAnsi" w:hAnsiTheme="minorHAnsi" w:cstheme="minorHAnsi"/>
                <w:color w:val="000000"/>
                <w:sz w:val="16"/>
                <w:szCs w:val="16"/>
              </w:rPr>
            </w:pPr>
            <w:r w:rsidRPr="00765EF1">
              <w:rPr>
                <w:rFonts w:asciiTheme="minorHAnsi" w:hAnsiTheme="minorHAnsi" w:cstheme="minorHAnsi"/>
                <w:b/>
                <w:bCs/>
                <w:color w:val="000000"/>
                <w:sz w:val="16"/>
                <w:szCs w:val="16"/>
              </w:rPr>
              <w:t xml:space="preserve">Superaquecimento do quadro de distribuição: </w:t>
            </w:r>
          </w:p>
          <w:p w:rsidR="000559D0" w:rsidRPr="00765EF1" w:rsidRDefault="000559D0" w:rsidP="00B83DDC">
            <w:pPr>
              <w:pStyle w:val="Pa51"/>
              <w:numPr>
                <w:ilvl w:val="0"/>
                <w:numId w:val="54"/>
              </w:numPr>
              <w:spacing w:line="240" w:lineRule="auto"/>
              <w:ind w:left="176"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Verificar se existem conexões frouxas e reapertá-las.</w:t>
            </w:r>
          </w:p>
          <w:p w:rsidR="000559D0" w:rsidRPr="00765EF1" w:rsidRDefault="000559D0" w:rsidP="00B83DDC">
            <w:pPr>
              <w:pStyle w:val="Pa51"/>
              <w:numPr>
                <w:ilvl w:val="0"/>
                <w:numId w:val="54"/>
              </w:numPr>
              <w:spacing w:line="240" w:lineRule="auto"/>
              <w:ind w:left="176"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Verificar se existe algum disjuntor com aquecimento acima do normal. Isto pode ser provocado por mau contato interno do disjuntor, devendo o mesmo ser imediatamente desligado e substituído. </w:t>
            </w:r>
          </w:p>
          <w:p w:rsidR="000559D0" w:rsidRPr="00765EF1" w:rsidRDefault="000559D0" w:rsidP="00B83DDC">
            <w:pPr>
              <w:pStyle w:val="Pa51"/>
              <w:numPr>
                <w:ilvl w:val="0"/>
                <w:numId w:val="54"/>
              </w:numPr>
              <w:spacing w:line="240" w:lineRule="auto"/>
              <w:ind w:left="176"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Outra possibilidade é que o circuito esteja sobrecarregado com a instalação de novas cargas cujas características de potência são superiores às previstas no projeto. Tal fato deve ser rigorosamente evitado. </w:t>
            </w:r>
          </w:p>
          <w:p w:rsidR="000559D0" w:rsidRPr="00765EF1" w:rsidRDefault="000559D0" w:rsidP="00B83DDC">
            <w:pPr>
              <w:pStyle w:val="Pa51"/>
              <w:numPr>
                <w:ilvl w:val="0"/>
                <w:numId w:val="54"/>
              </w:numPr>
              <w:spacing w:line="240" w:lineRule="auto"/>
              <w:ind w:left="176" w:hanging="142"/>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Verificar se o DR está desarmado. Caso esteja deve-se religá-lo; se persistir o problema, verificar a compatibilidade do chuveiro elétrico com o DR (chuveiros com resistências blindadas). Se for o caso, deve-se substituí-lo. </w:t>
            </w:r>
          </w:p>
          <w:p w:rsidR="000559D0" w:rsidRPr="00765EF1" w:rsidRDefault="000559D0" w:rsidP="00B83DDC">
            <w:pPr>
              <w:pStyle w:val="Pa51"/>
              <w:numPr>
                <w:ilvl w:val="0"/>
                <w:numId w:val="54"/>
              </w:numPr>
              <w:spacing w:line="240" w:lineRule="auto"/>
              <w:ind w:left="176" w:hanging="142"/>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As potências máximas permitidas para os pontos de utilização estão indicadas no projeto elétrico. </w:t>
            </w:r>
          </w:p>
          <w:p w:rsidR="000559D0" w:rsidRPr="00765EF1" w:rsidRDefault="000559D0" w:rsidP="00B83DDC">
            <w:pPr>
              <w:pStyle w:val="Pa51"/>
              <w:numPr>
                <w:ilvl w:val="0"/>
                <w:numId w:val="54"/>
              </w:numPr>
              <w:spacing w:line="240" w:lineRule="auto"/>
              <w:ind w:left="176" w:hanging="142"/>
              <w:rPr>
                <w:rFonts w:asciiTheme="minorHAnsi" w:hAnsiTheme="minorHAnsi" w:cstheme="minorHAnsi"/>
                <w:sz w:val="16"/>
                <w:szCs w:val="16"/>
              </w:rPr>
            </w:pPr>
            <w:r w:rsidRPr="00765EF1">
              <w:rPr>
                <w:rFonts w:asciiTheme="minorHAnsi" w:hAnsiTheme="minorHAnsi" w:cstheme="minorHAnsi"/>
                <w:color w:val="000000"/>
                <w:sz w:val="16"/>
                <w:szCs w:val="16"/>
              </w:rPr>
              <w:t>No caso de sobrecarga momentânea, o disjuntor do circuito atingido se desligará automaticamente. Neste caso bastará religá-lo para que o circuito volte a funcionar. Caso volte a desligar, é sinal de que há sobrecarga contínua ou que está ocorrendo um curto em algum ponto.</w:t>
            </w:r>
            <w:r w:rsidRPr="00765EF1">
              <w:rPr>
                <w:rFonts w:asciiTheme="minorHAnsi" w:hAnsiTheme="minorHAnsi" w:cstheme="minorHAnsi"/>
                <w:sz w:val="16"/>
                <w:szCs w:val="16"/>
              </w:rPr>
              <w:t xml:space="preserve"> </w:t>
            </w:r>
          </w:p>
          <w:p w:rsidR="000559D0" w:rsidRDefault="000559D0" w:rsidP="00B83DDC">
            <w:pPr>
              <w:pStyle w:val="Pa51"/>
              <w:numPr>
                <w:ilvl w:val="0"/>
                <w:numId w:val="55"/>
              </w:numPr>
              <w:spacing w:line="240" w:lineRule="auto"/>
              <w:ind w:left="176" w:hanging="142"/>
              <w:rPr>
                <w:rFonts w:asciiTheme="minorHAnsi" w:hAnsiTheme="minorHAnsi" w:cstheme="minorHAnsi"/>
                <w:color w:val="000000"/>
                <w:sz w:val="16"/>
                <w:szCs w:val="16"/>
              </w:rPr>
            </w:pPr>
            <w:r w:rsidRPr="00765EF1">
              <w:rPr>
                <w:rFonts w:asciiTheme="minorHAnsi" w:hAnsiTheme="minorHAnsi" w:cstheme="minorHAnsi"/>
                <w:color w:val="000000"/>
                <w:sz w:val="16"/>
                <w:szCs w:val="16"/>
              </w:rPr>
              <w:t>DR desarmando com frequência, mesmo sem causa aparente.</w:t>
            </w:r>
          </w:p>
          <w:p w:rsidR="000559D0" w:rsidRPr="00EE5BBA" w:rsidRDefault="000559D0" w:rsidP="0067634B">
            <w:pPr>
              <w:spacing w:after="240"/>
              <w:jc w:val="both"/>
              <w:rPr>
                <w:rFonts w:cstheme="minorHAnsi"/>
                <w:b/>
                <w:i/>
                <w:sz w:val="16"/>
                <w:szCs w:val="16"/>
                <w:lang w:val="pt-BR"/>
              </w:rPr>
            </w:pPr>
            <w:r w:rsidRPr="00765EF1">
              <w:rPr>
                <w:rFonts w:cstheme="minorHAnsi"/>
                <w:noProof/>
                <w:sz w:val="16"/>
                <w:szCs w:val="16"/>
                <w:lang w:val="pt-BR" w:eastAsia="pt-BR" w:bidi="ar-SA"/>
              </w:rPr>
              <w:lastRenderedPageBreak/>
              <w:drawing>
                <wp:inline distT="0" distB="0" distL="0" distR="0">
                  <wp:extent cx="4278606" cy="3296093"/>
                  <wp:effectExtent l="0" t="0" r="8255" b="0"/>
                  <wp:docPr id="2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416954" cy="3402671"/>
                          </a:xfrm>
                          <a:prstGeom prst="rect">
                            <a:avLst/>
                          </a:prstGeom>
                          <a:noFill/>
                          <a:ln w="9525">
                            <a:noFill/>
                            <a:miter lim="800000"/>
                            <a:headEnd/>
                            <a:tailEnd/>
                          </a:ln>
                        </pic:spPr>
                      </pic:pic>
                    </a:graphicData>
                  </a:graphic>
                </wp:inline>
              </w:drawing>
            </w:r>
          </w:p>
        </w:tc>
      </w:tr>
      <w:tr w:rsidR="000559D0" w:rsidRPr="00765EF1"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1809" w:type="dxa"/>
          </w:tcPr>
          <w:p w:rsidR="000559D0" w:rsidRPr="00EE5BBA" w:rsidRDefault="000559D0" w:rsidP="0067634B">
            <w:pPr>
              <w:pStyle w:val="Pa36"/>
              <w:spacing w:line="240" w:lineRule="auto"/>
              <w:jc w:val="center"/>
              <w:rPr>
                <w:rFonts w:asciiTheme="minorHAnsi" w:hAnsiTheme="minorHAnsi" w:cstheme="minorHAnsi"/>
                <w:color w:val="000000"/>
                <w:sz w:val="20"/>
                <w:szCs w:val="16"/>
              </w:rPr>
            </w:pPr>
            <w:r w:rsidRPr="00EE5BBA">
              <w:rPr>
                <w:rFonts w:asciiTheme="minorHAnsi" w:hAnsiTheme="minorHAnsi" w:cstheme="minorHAnsi"/>
                <w:color w:val="000000"/>
                <w:sz w:val="20"/>
                <w:szCs w:val="16"/>
              </w:rPr>
              <w:lastRenderedPageBreak/>
              <w:t xml:space="preserve">INSPEÇÃO PREVISTA </w:t>
            </w:r>
          </w:p>
        </w:tc>
        <w:tc>
          <w:tcPr>
            <w:tcW w:w="7938" w:type="dxa"/>
          </w:tcPr>
          <w:p w:rsidR="000559D0" w:rsidRPr="00765EF1" w:rsidRDefault="000559D0" w:rsidP="00B83DDC">
            <w:pPr>
              <w:pStyle w:val="Pa47"/>
              <w:numPr>
                <w:ilvl w:val="0"/>
                <w:numId w:val="55"/>
              </w:numPr>
              <w:spacing w:line="240" w:lineRule="auto"/>
              <w:ind w:left="176"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Testar disjuntores, contatos e sistemas complementares. Se necessário, efetuar reparos – </w:t>
            </w:r>
            <w:r w:rsidRPr="00765EF1">
              <w:rPr>
                <w:rFonts w:asciiTheme="minorHAnsi" w:hAnsiTheme="minorHAnsi" w:cstheme="minorHAnsi"/>
                <w:b/>
                <w:color w:val="000000"/>
                <w:sz w:val="16"/>
                <w:szCs w:val="16"/>
              </w:rPr>
              <w:t>a cada 6 (seis) meses</w:t>
            </w:r>
            <w:r w:rsidRPr="00765EF1">
              <w:rPr>
                <w:rFonts w:asciiTheme="minorHAnsi" w:hAnsiTheme="minorHAnsi" w:cstheme="minorHAnsi"/>
                <w:color w:val="000000"/>
                <w:sz w:val="16"/>
                <w:szCs w:val="16"/>
              </w:rPr>
              <w:t xml:space="preserve">. </w:t>
            </w:r>
          </w:p>
          <w:p w:rsidR="000559D0" w:rsidRPr="00765EF1" w:rsidRDefault="000559D0" w:rsidP="00B83DDC">
            <w:pPr>
              <w:pStyle w:val="Pa47"/>
              <w:numPr>
                <w:ilvl w:val="0"/>
                <w:numId w:val="55"/>
              </w:numPr>
              <w:spacing w:line="240" w:lineRule="auto"/>
              <w:ind w:left="176"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Quadro de distribuição de circuitos, inspeção – </w:t>
            </w:r>
            <w:r w:rsidRPr="00765EF1">
              <w:rPr>
                <w:rFonts w:asciiTheme="minorHAnsi" w:hAnsiTheme="minorHAnsi" w:cstheme="minorHAnsi"/>
                <w:b/>
                <w:color w:val="000000"/>
                <w:sz w:val="16"/>
                <w:szCs w:val="16"/>
              </w:rPr>
              <w:t>a cada ano</w:t>
            </w:r>
            <w:r w:rsidRPr="00765EF1">
              <w:rPr>
                <w:rFonts w:asciiTheme="minorHAnsi" w:hAnsiTheme="minorHAnsi" w:cstheme="minorHAnsi"/>
                <w:color w:val="000000"/>
                <w:sz w:val="16"/>
                <w:szCs w:val="16"/>
              </w:rPr>
              <w:t xml:space="preserve">: </w:t>
            </w:r>
          </w:p>
          <w:p w:rsidR="000559D0" w:rsidRPr="00765EF1" w:rsidRDefault="000559D0" w:rsidP="00B83DDC">
            <w:pPr>
              <w:pStyle w:val="Pa52"/>
              <w:numPr>
                <w:ilvl w:val="0"/>
                <w:numId w:val="55"/>
              </w:numPr>
              <w:spacing w:line="240" w:lineRule="auto"/>
              <w:ind w:left="601" w:hanging="283"/>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Medir corrente em cada circuito. </w:t>
            </w:r>
          </w:p>
          <w:p w:rsidR="000559D0" w:rsidRPr="00765EF1" w:rsidRDefault="000559D0" w:rsidP="00B83DDC">
            <w:pPr>
              <w:pStyle w:val="Pa52"/>
              <w:numPr>
                <w:ilvl w:val="0"/>
                <w:numId w:val="55"/>
              </w:numPr>
              <w:spacing w:line="240" w:lineRule="auto"/>
              <w:ind w:left="601" w:hanging="283"/>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Manobrar todos os disjuntores. </w:t>
            </w:r>
          </w:p>
          <w:p w:rsidR="000559D0" w:rsidRPr="00765EF1" w:rsidRDefault="000559D0" w:rsidP="00B83DDC">
            <w:pPr>
              <w:pStyle w:val="Pa52"/>
              <w:numPr>
                <w:ilvl w:val="0"/>
                <w:numId w:val="55"/>
              </w:numPr>
              <w:spacing w:line="240" w:lineRule="auto"/>
              <w:ind w:left="601" w:hanging="283"/>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Verificar o status dos DPS instalados. </w:t>
            </w:r>
          </w:p>
          <w:p w:rsidR="000559D0" w:rsidRPr="00765EF1" w:rsidRDefault="000559D0" w:rsidP="00B83DDC">
            <w:pPr>
              <w:pStyle w:val="Pa52"/>
              <w:numPr>
                <w:ilvl w:val="0"/>
                <w:numId w:val="55"/>
              </w:numPr>
              <w:spacing w:line="240" w:lineRule="auto"/>
              <w:ind w:left="601" w:hanging="283"/>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Apertar todas as conexões. </w:t>
            </w:r>
          </w:p>
          <w:p w:rsidR="000559D0" w:rsidRPr="00765EF1" w:rsidRDefault="000559D0" w:rsidP="00B83DDC">
            <w:pPr>
              <w:pStyle w:val="Pa52"/>
              <w:numPr>
                <w:ilvl w:val="0"/>
                <w:numId w:val="55"/>
              </w:numPr>
              <w:spacing w:line="240" w:lineRule="auto"/>
              <w:ind w:left="601" w:hanging="283"/>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Testar o DR, através de botão de teste. </w:t>
            </w:r>
          </w:p>
          <w:p w:rsidR="000559D0" w:rsidRPr="00765EF1" w:rsidRDefault="000559D0" w:rsidP="00B83DDC">
            <w:pPr>
              <w:pStyle w:val="Pa52"/>
              <w:numPr>
                <w:ilvl w:val="0"/>
                <w:numId w:val="55"/>
              </w:numPr>
              <w:spacing w:line="240" w:lineRule="auto"/>
              <w:ind w:left="601" w:hanging="283"/>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Verificar se não existe aquecimento excessivo.</w:t>
            </w:r>
          </w:p>
          <w:p w:rsidR="000559D0" w:rsidRPr="00765EF1" w:rsidRDefault="000559D0" w:rsidP="00B83DDC">
            <w:pPr>
              <w:pStyle w:val="Pa52"/>
              <w:numPr>
                <w:ilvl w:val="0"/>
                <w:numId w:val="55"/>
              </w:numPr>
              <w:spacing w:line="240" w:lineRule="auto"/>
              <w:ind w:left="176"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Todos os quadros de distribuição de circuitos deverão possuir suas partes energizadas inacessíveis e espaços reservas conforme o projeto. </w:t>
            </w:r>
          </w:p>
          <w:p w:rsidR="000559D0" w:rsidRPr="00765EF1" w:rsidRDefault="000559D0" w:rsidP="00B83DDC">
            <w:pPr>
              <w:pStyle w:val="Pa52"/>
              <w:numPr>
                <w:ilvl w:val="0"/>
                <w:numId w:val="55"/>
              </w:numPr>
              <w:spacing w:line="240" w:lineRule="auto"/>
              <w:ind w:left="176"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Os quadros devem estar livres e desimpedidos, não podendo ser estocado nenhum tipo de material que impeça seu acesso. </w:t>
            </w:r>
          </w:p>
          <w:p w:rsidR="000559D0" w:rsidRPr="00765EF1" w:rsidRDefault="000559D0" w:rsidP="00B83DDC">
            <w:pPr>
              <w:pStyle w:val="Pa47"/>
              <w:numPr>
                <w:ilvl w:val="0"/>
                <w:numId w:val="55"/>
              </w:numPr>
              <w:spacing w:line="240" w:lineRule="auto"/>
              <w:ind w:left="176"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Tomadas, interruptores e pontos de luz – inspecionar </w:t>
            </w:r>
            <w:r w:rsidRPr="00765EF1">
              <w:rPr>
                <w:rFonts w:asciiTheme="minorHAnsi" w:hAnsiTheme="minorHAnsi" w:cstheme="minorHAnsi"/>
                <w:b/>
                <w:color w:val="000000"/>
                <w:sz w:val="16"/>
                <w:szCs w:val="16"/>
              </w:rPr>
              <w:t>a cada 2 (dois) anos</w:t>
            </w:r>
            <w:r w:rsidRPr="00765EF1">
              <w:rPr>
                <w:rFonts w:asciiTheme="minorHAnsi" w:hAnsiTheme="minorHAnsi" w:cstheme="minorHAnsi"/>
                <w:color w:val="000000"/>
                <w:sz w:val="16"/>
                <w:szCs w:val="16"/>
              </w:rPr>
              <w:t xml:space="preserve">: </w:t>
            </w:r>
          </w:p>
          <w:p w:rsidR="000559D0" w:rsidRPr="00765EF1" w:rsidRDefault="000559D0" w:rsidP="00B83DDC">
            <w:pPr>
              <w:pStyle w:val="Pa52"/>
              <w:numPr>
                <w:ilvl w:val="0"/>
                <w:numId w:val="55"/>
              </w:numPr>
              <w:spacing w:line="240" w:lineRule="auto"/>
              <w:ind w:left="601" w:hanging="283"/>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Verificação inicial da instalação, com o objetivo de constatar a que todas as tomadas possuem três pólos.   </w:t>
            </w:r>
          </w:p>
          <w:p w:rsidR="000559D0" w:rsidRPr="00765EF1" w:rsidRDefault="000559D0" w:rsidP="00B83DDC">
            <w:pPr>
              <w:pStyle w:val="Pa52"/>
              <w:numPr>
                <w:ilvl w:val="0"/>
                <w:numId w:val="55"/>
              </w:numPr>
              <w:spacing w:line="240" w:lineRule="auto"/>
              <w:ind w:left="601" w:hanging="283"/>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Verificação inicial da instalação, com o objetivo de constatar a existência de condutor terra em todos os pontos.    </w:t>
            </w:r>
          </w:p>
          <w:p w:rsidR="000559D0" w:rsidRPr="00765EF1" w:rsidRDefault="000559D0" w:rsidP="00B83DDC">
            <w:pPr>
              <w:pStyle w:val="Pa52"/>
              <w:numPr>
                <w:ilvl w:val="0"/>
                <w:numId w:val="55"/>
              </w:numPr>
              <w:spacing w:line="240" w:lineRule="auto"/>
              <w:ind w:left="176"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Cuidado com a limpeza das luminárias, que garante a sua eficiência/rendimento.    </w:t>
            </w:r>
          </w:p>
          <w:p w:rsidR="000559D0" w:rsidRPr="00765EF1" w:rsidRDefault="000559D0" w:rsidP="00B83DDC">
            <w:pPr>
              <w:pStyle w:val="Pa52"/>
              <w:numPr>
                <w:ilvl w:val="0"/>
                <w:numId w:val="55"/>
              </w:numPr>
              <w:spacing w:line="240" w:lineRule="auto"/>
              <w:ind w:left="176"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Verificar o estado dos contatos elétricos, substituindo as peças que apresentem desgaste. </w:t>
            </w:r>
          </w:p>
          <w:p w:rsidR="000559D0" w:rsidRPr="00765EF1" w:rsidRDefault="000559D0" w:rsidP="00B83DDC">
            <w:pPr>
              <w:pStyle w:val="Pa52"/>
              <w:numPr>
                <w:ilvl w:val="0"/>
                <w:numId w:val="55"/>
              </w:numPr>
              <w:spacing w:line="240" w:lineRule="auto"/>
              <w:ind w:left="176"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Reparar </w:t>
            </w:r>
          </w:p>
        </w:tc>
      </w:tr>
      <w:tr w:rsidR="000559D0" w:rsidRPr="00765EF1"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1809" w:type="dxa"/>
          </w:tcPr>
          <w:p w:rsidR="000559D0" w:rsidRPr="00EE5BBA" w:rsidRDefault="000559D0" w:rsidP="0067634B">
            <w:pPr>
              <w:pStyle w:val="Pa36"/>
              <w:spacing w:line="240" w:lineRule="auto"/>
              <w:jc w:val="center"/>
              <w:rPr>
                <w:rFonts w:asciiTheme="minorHAnsi" w:hAnsiTheme="minorHAnsi" w:cstheme="minorHAnsi"/>
                <w:color w:val="000000"/>
                <w:sz w:val="20"/>
                <w:szCs w:val="16"/>
              </w:rPr>
            </w:pPr>
            <w:r w:rsidRPr="00EE5BBA">
              <w:rPr>
                <w:rFonts w:asciiTheme="minorHAnsi" w:hAnsiTheme="minorHAnsi" w:cstheme="minorHAnsi"/>
                <w:color w:val="000000"/>
                <w:sz w:val="20"/>
                <w:szCs w:val="16"/>
              </w:rPr>
              <w:t xml:space="preserve">RESPONSÁVEL </w:t>
            </w:r>
          </w:p>
        </w:tc>
        <w:tc>
          <w:tcPr>
            <w:tcW w:w="7938" w:type="dxa"/>
          </w:tcPr>
          <w:p w:rsidR="000559D0" w:rsidRPr="00765EF1" w:rsidRDefault="000559D0" w:rsidP="0067634B">
            <w:pPr>
              <w:pStyle w:val="Pa47"/>
              <w:spacing w:line="240" w:lineRule="auto"/>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Equipe de manutenção local/empresa especializada. </w:t>
            </w:r>
          </w:p>
        </w:tc>
      </w:tr>
      <w:tr w:rsidR="000559D0" w:rsidRPr="00EE5BBA"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0559D0" w:rsidRPr="00EE5BBA" w:rsidRDefault="000559D0" w:rsidP="0067634B">
            <w:pPr>
              <w:pStyle w:val="Pa8"/>
              <w:spacing w:line="240" w:lineRule="auto"/>
              <w:jc w:val="center"/>
              <w:rPr>
                <w:rStyle w:val="Forte"/>
                <w:rFonts w:asciiTheme="minorHAnsi" w:hAnsiTheme="minorHAnsi" w:cstheme="minorHAnsi"/>
                <w:sz w:val="20"/>
                <w:szCs w:val="16"/>
              </w:rPr>
            </w:pPr>
            <w:r w:rsidRPr="00EE5BBA">
              <w:rPr>
                <w:rStyle w:val="Forte"/>
                <w:rFonts w:asciiTheme="minorHAnsi" w:hAnsiTheme="minorHAnsi" w:cstheme="minorHAnsi"/>
                <w:sz w:val="20"/>
                <w:szCs w:val="16"/>
              </w:rPr>
              <w:t xml:space="preserve">CONDIÇÕES DE GARANTIA </w:t>
            </w:r>
          </w:p>
        </w:tc>
      </w:tr>
      <w:tr w:rsidR="000559D0" w:rsidRPr="00765EF1"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1809" w:type="dxa"/>
          </w:tcPr>
          <w:p w:rsidR="000559D0" w:rsidRPr="00EE5BBA" w:rsidRDefault="000559D0" w:rsidP="0067634B">
            <w:pPr>
              <w:pStyle w:val="Pa36"/>
              <w:spacing w:line="240" w:lineRule="auto"/>
              <w:jc w:val="center"/>
              <w:rPr>
                <w:rFonts w:asciiTheme="minorHAnsi" w:hAnsiTheme="minorHAnsi" w:cstheme="minorHAnsi"/>
                <w:color w:val="000000"/>
                <w:sz w:val="20"/>
                <w:szCs w:val="16"/>
              </w:rPr>
            </w:pPr>
            <w:r w:rsidRPr="00EE5BBA">
              <w:rPr>
                <w:rFonts w:asciiTheme="minorHAnsi" w:hAnsiTheme="minorHAnsi" w:cstheme="minorHAnsi"/>
                <w:color w:val="000000"/>
                <w:sz w:val="20"/>
                <w:szCs w:val="16"/>
              </w:rPr>
              <w:t xml:space="preserve">GARANTIA DECLARADA </w:t>
            </w:r>
          </w:p>
        </w:tc>
        <w:tc>
          <w:tcPr>
            <w:tcW w:w="7938" w:type="dxa"/>
          </w:tcPr>
          <w:p w:rsidR="000559D0" w:rsidRPr="00765EF1" w:rsidRDefault="000559D0" w:rsidP="0067634B">
            <w:pPr>
              <w:pStyle w:val="Pa51"/>
              <w:spacing w:line="240" w:lineRule="auto"/>
              <w:ind w:left="176"/>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Tomadas, interruptores e disjuntores. </w:t>
            </w:r>
          </w:p>
          <w:p w:rsidR="000559D0" w:rsidRPr="00765EF1" w:rsidRDefault="000559D0" w:rsidP="0067634B">
            <w:pPr>
              <w:pStyle w:val="Pa51"/>
              <w:spacing w:line="240" w:lineRule="auto"/>
              <w:jc w:val="both"/>
              <w:rPr>
                <w:rFonts w:asciiTheme="minorHAnsi" w:hAnsiTheme="minorHAnsi" w:cstheme="minorHAnsi"/>
                <w:b/>
                <w:color w:val="000000"/>
                <w:sz w:val="16"/>
                <w:szCs w:val="16"/>
              </w:rPr>
            </w:pPr>
            <w:r w:rsidRPr="00765EF1">
              <w:rPr>
                <w:rFonts w:asciiTheme="minorHAnsi" w:hAnsiTheme="minorHAnsi" w:cstheme="minorHAnsi"/>
                <w:b/>
                <w:color w:val="000000"/>
                <w:sz w:val="16"/>
                <w:szCs w:val="16"/>
              </w:rPr>
              <w:t xml:space="preserve">Material: </w:t>
            </w:r>
          </w:p>
          <w:p w:rsidR="000559D0" w:rsidRPr="00765EF1" w:rsidRDefault="000559D0" w:rsidP="00B83DDC">
            <w:pPr>
              <w:pStyle w:val="Pa52"/>
              <w:numPr>
                <w:ilvl w:val="0"/>
                <w:numId w:val="56"/>
              </w:numPr>
              <w:spacing w:line="240" w:lineRule="auto"/>
              <w:ind w:left="182"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Espelhos danificados ou mal colocados – </w:t>
            </w:r>
            <w:r w:rsidRPr="00EE5BBA">
              <w:rPr>
                <w:rFonts w:asciiTheme="minorHAnsi" w:hAnsiTheme="minorHAnsi" w:cstheme="minorHAnsi"/>
                <w:color w:val="000000"/>
                <w:sz w:val="16"/>
                <w:szCs w:val="16"/>
              </w:rPr>
              <w:t>no ato da entrega</w:t>
            </w:r>
            <w:r w:rsidRPr="00765EF1">
              <w:rPr>
                <w:rFonts w:asciiTheme="minorHAnsi" w:hAnsiTheme="minorHAnsi" w:cstheme="minorHAnsi"/>
                <w:color w:val="000000"/>
                <w:sz w:val="16"/>
                <w:szCs w:val="16"/>
              </w:rPr>
              <w:t xml:space="preserve">. </w:t>
            </w:r>
          </w:p>
          <w:p w:rsidR="000559D0" w:rsidRPr="00765EF1" w:rsidRDefault="000559D0" w:rsidP="00B83DDC">
            <w:pPr>
              <w:pStyle w:val="Pa52"/>
              <w:numPr>
                <w:ilvl w:val="0"/>
                <w:numId w:val="56"/>
              </w:numPr>
              <w:spacing w:line="240" w:lineRule="auto"/>
              <w:ind w:left="182"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Mau desempenho do material – </w:t>
            </w:r>
            <w:r w:rsidRPr="00EE5BBA">
              <w:rPr>
                <w:rFonts w:asciiTheme="minorHAnsi" w:hAnsiTheme="minorHAnsi" w:cstheme="minorHAnsi"/>
                <w:color w:val="000000"/>
                <w:sz w:val="16"/>
                <w:szCs w:val="16"/>
              </w:rPr>
              <w:t>1 (um) ano</w:t>
            </w:r>
            <w:r w:rsidRPr="00765EF1">
              <w:rPr>
                <w:rFonts w:asciiTheme="minorHAnsi" w:hAnsiTheme="minorHAnsi" w:cstheme="minorHAnsi"/>
                <w:color w:val="000000"/>
                <w:sz w:val="16"/>
                <w:szCs w:val="16"/>
              </w:rPr>
              <w:t xml:space="preserve">. </w:t>
            </w:r>
          </w:p>
          <w:p w:rsidR="000559D0" w:rsidRPr="00765EF1" w:rsidRDefault="000559D0" w:rsidP="0067634B">
            <w:pPr>
              <w:pStyle w:val="Pa51"/>
              <w:spacing w:line="240" w:lineRule="auto"/>
              <w:jc w:val="both"/>
              <w:rPr>
                <w:rFonts w:asciiTheme="minorHAnsi" w:hAnsiTheme="minorHAnsi" w:cstheme="minorHAnsi"/>
                <w:b/>
                <w:color w:val="000000"/>
                <w:sz w:val="16"/>
                <w:szCs w:val="16"/>
              </w:rPr>
            </w:pPr>
            <w:r w:rsidRPr="00765EF1">
              <w:rPr>
                <w:rFonts w:asciiTheme="minorHAnsi" w:hAnsiTheme="minorHAnsi" w:cstheme="minorHAnsi"/>
                <w:b/>
                <w:color w:val="000000"/>
                <w:sz w:val="16"/>
                <w:szCs w:val="16"/>
              </w:rPr>
              <w:t xml:space="preserve">Serviço: </w:t>
            </w:r>
          </w:p>
          <w:p w:rsidR="000559D0" w:rsidRPr="00765EF1" w:rsidRDefault="000559D0" w:rsidP="00B83DDC">
            <w:pPr>
              <w:pStyle w:val="Pa52"/>
              <w:numPr>
                <w:ilvl w:val="0"/>
                <w:numId w:val="56"/>
              </w:numPr>
              <w:spacing w:line="240" w:lineRule="auto"/>
              <w:ind w:left="182"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Instalações elétricas, tomadas, interruptores, disjuntores, fios, cabos, eletrodutos, caixas e quadros – </w:t>
            </w:r>
            <w:r w:rsidRPr="00765EF1">
              <w:rPr>
                <w:rFonts w:asciiTheme="minorHAnsi" w:hAnsiTheme="minorHAnsi" w:cstheme="minorHAnsi"/>
                <w:b/>
                <w:color w:val="000000"/>
                <w:sz w:val="16"/>
                <w:szCs w:val="16"/>
              </w:rPr>
              <w:t>3 (três) anos</w:t>
            </w:r>
            <w:r w:rsidRPr="00765EF1">
              <w:rPr>
                <w:rFonts w:asciiTheme="minorHAnsi" w:hAnsiTheme="minorHAnsi" w:cstheme="minorHAnsi"/>
                <w:color w:val="000000"/>
                <w:sz w:val="16"/>
                <w:szCs w:val="16"/>
              </w:rPr>
              <w:t xml:space="preserve">. </w:t>
            </w:r>
          </w:p>
          <w:p w:rsidR="000559D0" w:rsidRPr="00765EF1" w:rsidRDefault="000559D0" w:rsidP="00B83DDC">
            <w:pPr>
              <w:pStyle w:val="Pa47"/>
              <w:numPr>
                <w:ilvl w:val="0"/>
                <w:numId w:val="56"/>
              </w:numPr>
              <w:spacing w:line="240" w:lineRule="auto"/>
              <w:ind w:left="182"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Equipamentos – </w:t>
            </w:r>
            <w:r w:rsidRPr="00765EF1">
              <w:rPr>
                <w:rFonts w:asciiTheme="minorHAnsi" w:hAnsiTheme="minorHAnsi" w:cstheme="minorHAnsi"/>
                <w:b/>
                <w:color w:val="000000"/>
                <w:sz w:val="16"/>
                <w:szCs w:val="16"/>
              </w:rPr>
              <w:t>1 (um) ano</w:t>
            </w:r>
            <w:r w:rsidRPr="00765EF1">
              <w:rPr>
                <w:rFonts w:asciiTheme="minorHAnsi" w:hAnsiTheme="minorHAnsi" w:cstheme="minorHAnsi"/>
                <w:color w:val="000000"/>
                <w:sz w:val="16"/>
                <w:szCs w:val="16"/>
              </w:rPr>
              <w:t xml:space="preserve">. </w:t>
            </w:r>
          </w:p>
        </w:tc>
      </w:tr>
      <w:tr w:rsidR="000559D0" w:rsidRPr="00765EF1"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1"/>
        </w:trPr>
        <w:tc>
          <w:tcPr>
            <w:tcW w:w="1809" w:type="dxa"/>
          </w:tcPr>
          <w:p w:rsidR="000559D0" w:rsidRPr="00EE5BBA" w:rsidRDefault="000559D0" w:rsidP="0067634B">
            <w:pPr>
              <w:pStyle w:val="Pa36"/>
              <w:spacing w:line="240" w:lineRule="auto"/>
              <w:jc w:val="center"/>
              <w:rPr>
                <w:rFonts w:asciiTheme="minorHAnsi" w:hAnsiTheme="minorHAnsi" w:cstheme="minorHAnsi"/>
                <w:color w:val="000000"/>
                <w:sz w:val="20"/>
                <w:szCs w:val="16"/>
              </w:rPr>
            </w:pPr>
            <w:r w:rsidRPr="00EE5BBA">
              <w:rPr>
                <w:rFonts w:asciiTheme="minorHAnsi" w:hAnsiTheme="minorHAnsi" w:cstheme="minorHAnsi"/>
                <w:color w:val="000000"/>
                <w:sz w:val="20"/>
                <w:szCs w:val="16"/>
              </w:rPr>
              <w:t xml:space="preserve">PERDA DA GARANTIA </w:t>
            </w:r>
          </w:p>
        </w:tc>
        <w:tc>
          <w:tcPr>
            <w:tcW w:w="7938" w:type="dxa"/>
          </w:tcPr>
          <w:p w:rsidR="000559D0" w:rsidRPr="00765EF1" w:rsidRDefault="000559D0" w:rsidP="00B83DDC">
            <w:pPr>
              <w:pStyle w:val="Pa47"/>
              <w:numPr>
                <w:ilvl w:val="0"/>
                <w:numId w:val="56"/>
              </w:numPr>
              <w:spacing w:line="240" w:lineRule="auto"/>
              <w:ind w:left="176"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Se for feita qualquer mudança no sistema de instalação que altere suas características originais.</w:t>
            </w:r>
          </w:p>
          <w:p w:rsidR="000559D0" w:rsidRPr="00765EF1" w:rsidRDefault="000559D0" w:rsidP="00B83DDC">
            <w:pPr>
              <w:pStyle w:val="Pa47"/>
              <w:numPr>
                <w:ilvl w:val="0"/>
                <w:numId w:val="56"/>
              </w:numPr>
              <w:spacing w:line="240" w:lineRule="auto"/>
              <w:ind w:left="176"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Se for evidenciado a substituição de disjuntores por outros de capacidade diferente da instalada, especificada em projeto.</w:t>
            </w:r>
          </w:p>
          <w:p w:rsidR="000559D0" w:rsidRPr="00765EF1" w:rsidRDefault="000559D0" w:rsidP="00B83DDC">
            <w:pPr>
              <w:pStyle w:val="Pa47"/>
              <w:numPr>
                <w:ilvl w:val="0"/>
                <w:numId w:val="56"/>
              </w:numPr>
              <w:spacing w:line="240" w:lineRule="auto"/>
              <w:ind w:left="176"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Se for evidenciado o uso de eletrodomésticos danificados, chuveiros ou aquecedores elétricos sem blindagem, desarmando os disjuntores e DR.</w:t>
            </w:r>
          </w:p>
          <w:p w:rsidR="000559D0" w:rsidRPr="00765EF1" w:rsidRDefault="000559D0" w:rsidP="00B83DDC">
            <w:pPr>
              <w:pStyle w:val="Pa47"/>
              <w:numPr>
                <w:ilvl w:val="0"/>
                <w:numId w:val="56"/>
              </w:numPr>
              <w:spacing w:line="240" w:lineRule="auto"/>
              <w:ind w:left="176"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Se for constatada a sobrecarga nos circuitos devido à ligação de vários equipamentos ligados ao mesmo tempo no mesmo circuito (Inclusive uso de plugues e benjamins).</w:t>
            </w:r>
          </w:p>
          <w:p w:rsidR="000559D0" w:rsidRPr="00765EF1" w:rsidRDefault="000559D0" w:rsidP="00B83DDC">
            <w:pPr>
              <w:pStyle w:val="Pa47"/>
              <w:numPr>
                <w:ilvl w:val="0"/>
                <w:numId w:val="56"/>
              </w:numPr>
              <w:spacing w:line="240" w:lineRule="auto"/>
              <w:ind w:left="176"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Temperatura de trabalho com equipamentos superior a 60ºC. </w:t>
            </w:r>
          </w:p>
          <w:p w:rsidR="000559D0" w:rsidRPr="00765EF1" w:rsidRDefault="000559D0" w:rsidP="00B83DDC">
            <w:pPr>
              <w:pStyle w:val="Pa47"/>
              <w:numPr>
                <w:ilvl w:val="0"/>
                <w:numId w:val="57"/>
              </w:numPr>
              <w:spacing w:line="240" w:lineRule="auto"/>
              <w:ind w:left="176"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Se não forem tomados os cuidados de uso ou não forem feitas as manutenções previstas por empresa especializada. </w:t>
            </w:r>
          </w:p>
        </w:tc>
      </w:tr>
    </w:tbl>
    <w:p w:rsidR="00F163AA" w:rsidRDefault="00F163AA" w:rsidP="000559D0">
      <w:pPr>
        <w:pStyle w:val="Ttulo2"/>
      </w:pPr>
      <w:bookmarkStart w:id="95" w:name="_Toc383763828"/>
      <w:bookmarkStart w:id="96" w:name="_Toc530001652"/>
      <w:bookmarkStart w:id="97" w:name="_Hlk519202072"/>
    </w:p>
    <w:p w:rsidR="00E15B06" w:rsidRDefault="000559D0" w:rsidP="000559D0">
      <w:pPr>
        <w:pStyle w:val="Ttulo2"/>
      </w:pPr>
      <w:r w:rsidRPr="00E640AB">
        <w:lastRenderedPageBreak/>
        <w:t>Instalações interfones</w:t>
      </w:r>
      <w:bookmarkEnd w:id="95"/>
      <w:bookmarkEnd w:id="96"/>
    </w:p>
    <w:p w:rsidR="000559D0" w:rsidRPr="000559D0" w:rsidRDefault="000559D0" w:rsidP="000559D0">
      <w:pPr>
        <w:spacing w:after="240"/>
        <w:rPr>
          <w:lang w:val="pt-BR"/>
        </w:rPr>
      </w:pPr>
    </w:p>
    <w:tbl>
      <w:tblPr>
        <w:tblW w:w="9747" w:type="dxa"/>
        <w:tblBorders>
          <w:top w:val="nil"/>
          <w:left w:val="nil"/>
          <w:bottom w:val="nil"/>
          <w:right w:val="nil"/>
        </w:tblBorders>
        <w:tblLayout w:type="fixed"/>
        <w:tblLook w:val="0000"/>
      </w:tblPr>
      <w:tblGrid>
        <w:gridCol w:w="1809"/>
        <w:gridCol w:w="7938"/>
      </w:tblGrid>
      <w:tr w:rsidR="000559D0" w:rsidRPr="005459BD" w:rsidTr="0067634B">
        <w:trPr>
          <w:trHeight w:val="90"/>
        </w:trPr>
        <w:tc>
          <w:tcPr>
            <w:tcW w:w="9747"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tcPr>
          <w:bookmarkEnd w:id="97"/>
          <w:p w:rsidR="000559D0" w:rsidRPr="00EE5BBA" w:rsidRDefault="000559D0" w:rsidP="0067634B">
            <w:pPr>
              <w:pStyle w:val="Pa8"/>
              <w:spacing w:line="240" w:lineRule="auto"/>
              <w:jc w:val="center"/>
              <w:rPr>
                <w:rStyle w:val="Forte"/>
                <w:rFonts w:asciiTheme="minorHAnsi" w:hAnsiTheme="minorHAnsi" w:cstheme="minorHAnsi"/>
                <w:sz w:val="20"/>
                <w:szCs w:val="16"/>
              </w:rPr>
            </w:pPr>
            <w:r w:rsidRPr="00EE5BBA">
              <w:rPr>
                <w:rStyle w:val="Forte"/>
                <w:rFonts w:asciiTheme="minorHAnsi" w:hAnsiTheme="minorHAnsi" w:cstheme="minorHAnsi"/>
                <w:sz w:val="20"/>
                <w:szCs w:val="16"/>
              </w:rPr>
              <w:t>IDENTIFICAÇÕES</w:t>
            </w:r>
          </w:p>
        </w:tc>
      </w:tr>
      <w:tr w:rsidR="000559D0" w:rsidRPr="005459BD" w:rsidTr="0067634B">
        <w:trPr>
          <w:trHeight w:val="201"/>
        </w:trPr>
        <w:tc>
          <w:tcPr>
            <w:tcW w:w="1809" w:type="dxa"/>
            <w:tcBorders>
              <w:top w:val="single" w:sz="4" w:space="0" w:color="auto"/>
              <w:left w:val="single" w:sz="4" w:space="0" w:color="auto"/>
              <w:bottom w:val="single" w:sz="4" w:space="0" w:color="auto"/>
              <w:right w:val="single" w:sz="4" w:space="0" w:color="auto"/>
            </w:tcBorders>
          </w:tcPr>
          <w:p w:rsidR="000559D0" w:rsidRPr="00EE5BBA" w:rsidRDefault="000559D0" w:rsidP="0067634B">
            <w:pPr>
              <w:pStyle w:val="Citao"/>
              <w:spacing w:before="0" w:after="240"/>
              <w:jc w:val="center"/>
              <w:rPr>
                <w:rFonts w:cstheme="minorHAnsi"/>
                <w:i w:val="0"/>
                <w:szCs w:val="16"/>
              </w:rPr>
            </w:pPr>
            <w:r w:rsidRPr="00EE5BBA">
              <w:rPr>
                <w:rFonts w:cstheme="minorHAnsi"/>
                <w:i w:val="0"/>
                <w:szCs w:val="16"/>
              </w:rPr>
              <w:t>DESCRIÇÃO DO SISTEMA</w:t>
            </w:r>
          </w:p>
        </w:tc>
        <w:tc>
          <w:tcPr>
            <w:tcW w:w="7938" w:type="dxa"/>
            <w:tcBorders>
              <w:top w:val="single" w:sz="4" w:space="0" w:color="auto"/>
              <w:left w:val="single" w:sz="4" w:space="0" w:color="auto"/>
              <w:bottom w:val="single" w:sz="4" w:space="0" w:color="auto"/>
              <w:right w:val="single" w:sz="4" w:space="0" w:color="auto"/>
            </w:tcBorders>
          </w:tcPr>
          <w:p w:rsidR="000559D0" w:rsidRPr="00EE5BBA" w:rsidRDefault="000559D0" w:rsidP="0067634B">
            <w:pPr>
              <w:pStyle w:val="Pa47"/>
              <w:spacing w:line="240" w:lineRule="auto"/>
              <w:rPr>
                <w:rFonts w:asciiTheme="minorHAnsi" w:hAnsiTheme="minorHAnsi" w:cstheme="minorHAnsi"/>
                <w:color w:val="000000"/>
                <w:sz w:val="16"/>
                <w:szCs w:val="16"/>
              </w:rPr>
            </w:pPr>
            <w:r w:rsidRPr="00EE5BBA">
              <w:rPr>
                <w:rFonts w:asciiTheme="minorHAnsi" w:hAnsiTheme="minorHAnsi" w:cstheme="minorHAnsi"/>
                <w:color w:val="000000"/>
                <w:sz w:val="16"/>
                <w:szCs w:val="16"/>
              </w:rPr>
              <w:t xml:space="preserve">A instalação de interfonia destina-se à comunicação entre as áreas servidas por este sistema. </w:t>
            </w:r>
          </w:p>
          <w:p w:rsidR="000559D0" w:rsidRPr="00EE5BBA" w:rsidRDefault="000559D0" w:rsidP="0067634B">
            <w:pPr>
              <w:pStyle w:val="Default"/>
              <w:rPr>
                <w:sz w:val="16"/>
                <w:szCs w:val="16"/>
              </w:rPr>
            </w:pPr>
            <w:r w:rsidRPr="00EE5BBA">
              <w:rPr>
                <w:rFonts w:asciiTheme="minorHAnsi" w:eastAsiaTheme="minorEastAsia" w:hAnsiTheme="minorHAnsi" w:cstheme="minorHAnsi"/>
                <w:sz w:val="16"/>
                <w:szCs w:val="16"/>
              </w:rPr>
              <w:t xml:space="preserve">Em </w:t>
            </w:r>
            <w:r>
              <w:rPr>
                <w:rFonts w:asciiTheme="minorHAnsi" w:eastAsiaTheme="minorEastAsia" w:hAnsiTheme="minorHAnsi" w:cstheme="minorHAnsi"/>
                <w:sz w:val="16"/>
                <w:szCs w:val="16"/>
              </w:rPr>
              <w:t>cada imóvel</w:t>
            </w:r>
            <w:r w:rsidRPr="00EE5BBA">
              <w:rPr>
                <w:rFonts w:asciiTheme="minorHAnsi" w:eastAsiaTheme="minorEastAsia" w:hAnsiTheme="minorHAnsi" w:cstheme="minorHAnsi"/>
                <w:sz w:val="16"/>
                <w:szCs w:val="16"/>
              </w:rPr>
              <w:t xml:space="preserve"> há um interfone. Esse equipamento também permite a comunicação com as áreas comuns que possuam tal instalação.</w:t>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1809" w:type="dxa"/>
          </w:tcPr>
          <w:p w:rsidR="000559D0" w:rsidRPr="00EE5BBA" w:rsidRDefault="000559D0" w:rsidP="0067634B">
            <w:pPr>
              <w:pStyle w:val="Pa36"/>
              <w:spacing w:line="240" w:lineRule="auto"/>
              <w:jc w:val="center"/>
              <w:rPr>
                <w:rFonts w:asciiTheme="minorHAnsi" w:hAnsiTheme="minorHAnsi" w:cstheme="minorHAnsi"/>
                <w:color w:val="000000"/>
                <w:sz w:val="20"/>
                <w:szCs w:val="16"/>
              </w:rPr>
            </w:pPr>
            <w:r w:rsidRPr="00EE5BBA">
              <w:rPr>
                <w:rFonts w:asciiTheme="minorHAnsi" w:hAnsiTheme="minorHAnsi" w:cstheme="minorHAnsi"/>
                <w:color w:val="000000"/>
                <w:sz w:val="20"/>
                <w:szCs w:val="16"/>
              </w:rPr>
              <w:t>COMPONENTES</w:t>
            </w:r>
          </w:p>
        </w:tc>
        <w:tc>
          <w:tcPr>
            <w:tcW w:w="7938" w:type="dxa"/>
          </w:tcPr>
          <w:p w:rsidR="000559D0" w:rsidRPr="00EE5BBA" w:rsidRDefault="000559D0" w:rsidP="0067634B">
            <w:pPr>
              <w:pStyle w:val="Pa47"/>
              <w:spacing w:line="240" w:lineRule="auto"/>
              <w:jc w:val="both"/>
              <w:rPr>
                <w:rFonts w:asciiTheme="minorHAnsi" w:hAnsiTheme="minorHAnsi" w:cstheme="minorHAnsi"/>
                <w:color w:val="000000"/>
                <w:sz w:val="16"/>
                <w:szCs w:val="16"/>
              </w:rPr>
            </w:pPr>
            <w:r w:rsidRPr="00EE5BBA">
              <w:rPr>
                <w:rFonts w:asciiTheme="minorHAnsi" w:hAnsiTheme="minorHAnsi" w:cstheme="minorHAnsi"/>
                <w:color w:val="000000"/>
                <w:sz w:val="16"/>
                <w:szCs w:val="16"/>
              </w:rPr>
              <w:t xml:space="preserve">Central de interfonia, painel externo, aparelhos, cabeamento e tomadas. </w:t>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1809" w:type="dxa"/>
          </w:tcPr>
          <w:p w:rsidR="000559D0" w:rsidRPr="00EE5BBA" w:rsidRDefault="000559D0" w:rsidP="0067634B">
            <w:pPr>
              <w:pStyle w:val="Pa36"/>
              <w:spacing w:line="240" w:lineRule="auto"/>
              <w:jc w:val="center"/>
              <w:rPr>
                <w:rFonts w:asciiTheme="minorHAnsi" w:hAnsiTheme="minorHAnsi" w:cstheme="minorHAnsi"/>
                <w:color w:val="000000"/>
                <w:sz w:val="20"/>
                <w:szCs w:val="16"/>
              </w:rPr>
            </w:pPr>
            <w:r w:rsidRPr="00EE5BBA">
              <w:rPr>
                <w:rFonts w:asciiTheme="minorHAnsi" w:hAnsiTheme="minorHAnsi" w:cstheme="minorHAnsi"/>
                <w:color w:val="000000"/>
                <w:sz w:val="20"/>
                <w:szCs w:val="16"/>
              </w:rPr>
              <w:t xml:space="preserve">TIPO DE USO </w:t>
            </w:r>
          </w:p>
        </w:tc>
        <w:tc>
          <w:tcPr>
            <w:tcW w:w="7938" w:type="dxa"/>
          </w:tcPr>
          <w:p w:rsidR="000559D0" w:rsidRPr="00EE5BBA" w:rsidRDefault="000559D0" w:rsidP="0067634B">
            <w:pPr>
              <w:pStyle w:val="Pa47"/>
              <w:spacing w:line="240" w:lineRule="auto"/>
              <w:jc w:val="both"/>
              <w:rPr>
                <w:rFonts w:asciiTheme="minorHAnsi" w:hAnsiTheme="minorHAnsi" w:cstheme="minorHAnsi"/>
                <w:color w:val="000000"/>
                <w:sz w:val="16"/>
                <w:szCs w:val="16"/>
              </w:rPr>
            </w:pPr>
            <w:r w:rsidRPr="00EE5BBA">
              <w:rPr>
                <w:rFonts w:asciiTheme="minorHAnsi" w:hAnsiTheme="minorHAnsi" w:cstheme="minorHAnsi"/>
                <w:color w:val="000000"/>
                <w:sz w:val="16"/>
                <w:szCs w:val="16"/>
              </w:rPr>
              <w:t xml:space="preserve">Instalações prediais residenciais, industriais e comerciais. </w:t>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0559D0" w:rsidRPr="00EE5BBA" w:rsidRDefault="000559D0" w:rsidP="0067634B">
            <w:pPr>
              <w:pStyle w:val="Pa8"/>
              <w:spacing w:line="240" w:lineRule="auto"/>
              <w:jc w:val="center"/>
              <w:rPr>
                <w:rStyle w:val="Forte"/>
                <w:rFonts w:asciiTheme="minorHAnsi" w:hAnsiTheme="minorHAnsi" w:cstheme="minorHAnsi"/>
                <w:sz w:val="20"/>
                <w:szCs w:val="16"/>
              </w:rPr>
            </w:pPr>
            <w:r w:rsidRPr="00EE5BBA">
              <w:rPr>
                <w:rStyle w:val="Forte"/>
                <w:rFonts w:asciiTheme="minorHAnsi" w:hAnsiTheme="minorHAnsi" w:cstheme="minorHAnsi"/>
                <w:sz w:val="20"/>
                <w:szCs w:val="16"/>
              </w:rPr>
              <w:t xml:space="preserve">SISTEMA DE MANUTENÇÃO PREVENTIVA E INSPEÇÃO </w:t>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1809" w:type="dxa"/>
          </w:tcPr>
          <w:p w:rsidR="000559D0" w:rsidRPr="00EE5BBA" w:rsidRDefault="000559D0" w:rsidP="0067634B">
            <w:pPr>
              <w:pStyle w:val="Pa36"/>
              <w:spacing w:line="240" w:lineRule="auto"/>
              <w:jc w:val="center"/>
              <w:rPr>
                <w:rFonts w:asciiTheme="minorHAnsi" w:hAnsiTheme="minorHAnsi" w:cstheme="minorHAnsi"/>
                <w:color w:val="000000"/>
                <w:sz w:val="20"/>
                <w:szCs w:val="16"/>
              </w:rPr>
            </w:pPr>
            <w:r w:rsidRPr="00EE5BBA">
              <w:rPr>
                <w:rFonts w:asciiTheme="minorHAnsi" w:hAnsiTheme="minorHAnsi" w:cstheme="minorHAnsi"/>
                <w:color w:val="000000"/>
                <w:sz w:val="20"/>
                <w:szCs w:val="16"/>
              </w:rPr>
              <w:t xml:space="preserve">CUIDADOS DE USO E MANUTENÇÃO ROTINEIRA </w:t>
            </w:r>
          </w:p>
        </w:tc>
        <w:tc>
          <w:tcPr>
            <w:tcW w:w="7938" w:type="dxa"/>
          </w:tcPr>
          <w:p w:rsidR="000559D0" w:rsidRPr="00EE5BBA" w:rsidRDefault="000559D0" w:rsidP="00B83DDC">
            <w:pPr>
              <w:pStyle w:val="Pa48"/>
              <w:numPr>
                <w:ilvl w:val="0"/>
                <w:numId w:val="58"/>
              </w:numPr>
              <w:spacing w:line="240" w:lineRule="auto"/>
              <w:ind w:left="176" w:hanging="142"/>
              <w:jc w:val="both"/>
              <w:rPr>
                <w:rFonts w:asciiTheme="minorHAnsi" w:hAnsiTheme="minorHAnsi" w:cstheme="minorHAnsi"/>
                <w:color w:val="000000"/>
                <w:sz w:val="16"/>
                <w:szCs w:val="16"/>
              </w:rPr>
            </w:pPr>
            <w:r w:rsidRPr="00EE5BBA">
              <w:rPr>
                <w:rFonts w:asciiTheme="minorHAnsi" w:hAnsiTheme="minorHAnsi" w:cstheme="minorHAnsi"/>
                <w:color w:val="000000"/>
                <w:sz w:val="16"/>
                <w:szCs w:val="16"/>
              </w:rPr>
              <w:t>Não molhar as instalações do sistema.</w:t>
            </w:r>
          </w:p>
          <w:p w:rsidR="000559D0" w:rsidRPr="00EE5BBA" w:rsidRDefault="000559D0" w:rsidP="00B83DDC">
            <w:pPr>
              <w:pStyle w:val="Pa48"/>
              <w:numPr>
                <w:ilvl w:val="0"/>
                <w:numId w:val="58"/>
              </w:numPr>
              <w:spacing w:line="240" w:lineRule="auto"/>
              <w:ind w:left="176" w:hanging="142"/>
              <w:jc w:val="both"/>
              <w:rPr>
                <w:rFonts w:asciiTheme="minorHAnsi" w:hAnsiTheme="minorHAnsi" w:cstheme="minorHAnsi"/>
                <w:color w:val="000000"/>
                <w:sz w:val="16"/>
                <w:szCs w:val="16"/>
              </w:rPr>
            </w:pPr>
            <w:r w:rsidRPr="00EE5BBA">
              <w:rPr>
                <w:rFonts w:asciiTheme="minorHAnsi" w:hAnsiTheme="minorHAnsi" w:cstheme="minorHAnsi"/>
                <w:color w:val="000000"/>
                <w:sz w:val="16"/>
                <w:szCs w:val="16"/>
              </w:rPr>
              <w:t>Para a limpeza externa, usar pano umedecido com álcool.</w:t>
            </w:r>
          </w:p>
          <w:p w:rsidR="000559D0" w:rsidRPr="00EE5BBA" w:rsidRDefault="000559D0" w:rsidP="00B83DDC">
            <w:pPr>
              <w:pStyle w:val="Pa47"/>
              <w:numPr>
                <w:ilvl w:val="0"/>
                <w:numId w:val="58"/>
              </w:numPr>
              <w:spacing w:line="240" w:lineRule="auto"/>
              <w:ind w:left="176" w:hanging="142"/>
              <w:jc w:val="both"/>
              <w:rPr>
                <w:rFonts w:asciiTheme="minorHAnsi" w:hAnsiTheme="minorHAnsi" w:cstheme="minorHAnsi"/>
                <w:color w:val="000000"/>
                <w:sz w:val="16"/>
                <w:szCs w:val="16"/>
              </w:rPr>
            </w:pPr>
            <w:r w:rsidRPr="00EE5BBA">
              <w:rPr>
                <w:rFonts w:asciiTheme="minorHAnsi" w:hAnsiTheme="minorHAnsi" w:cstheme="minorHAnsi"/>
                <w:color w:val="000000"/>
                <w:sz w:val="16"/>
                <w:szCs w:val="16"/>
              </w:rPr>
              <w:t xml:space="preserve">Ao desligar o aparelho, verificar se ele ficou bem encaixado na base. </w:t>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1809" w:type="dxa"/>
          </w:tcPr>
          <w:p w:rsidR="000559D0" w:rsidRPr="00EE5BBA" w:rsidRDefault="000559D0" w:rsidP="0067634B">
            <w:pPr>
              <w:pStyle w:val="Pa36"/>
              <w:spacing w:line="240" w:lineRule="auto"/>
              <w:jc w:val="center"/>
              <w:rPr>
                <w:rFonts w:asciiTheme="minorHAnsi" w:hAnsiTheme="minorHAnsi" w:cstheme="minorHAnsi"/>
                <w:color w:val="000000"/>
                <w:sz w:val="20"/>
                <w:szCs w:val="16"/>
              </w:rPr>
            </w:pPr>
            <w:r w:rsidRPr="00EE5BBA">
              <w:rPr>
                <w:rFonts w:asciiTheme="minorHAnsi" w:hAnsiTheme="minorHAnsi" w:cstheme="minorHAnsi"/>
                <w:color w:val="000000"/>
                <w:sz w:val="20"/>
                <w:szCs w:val="16"/>
              </w:rPr>
              <w:t xml:space="preserve">INSPEÇÃO PREVISTA </w:t>
            </w:r>
          </w:p>
        </w:tc>
        <w:tc>
          <w:tcPr>
            <w:tcW w:w="7938" w:type="dxa"/>
          </w:tcPr>
          <w:p w:rsidR="000559D0" w:rsidRPr="00EE5BBA" w:rsidRDefault="000559D0" w:rsidP="00B83DDC">
            <w:pPr>
              <w:pStyle w:val="Pa47"/>
              <w:numPr>
                <w:ilvl w:val="0"/>
                <w:numId w:val="58"/>
              </w:numPr>
              <w:spacing w:line="240" w:lineRule="auto"/>
              <w:ind w:left="176" w:hanging="142"/>
              <w:jc w:val="both"/>
              <w:rPr>
                <w:rFonts w:asciiTheme="minorHAnsi" w:hAnsiTheme="minorHAnsi" w:cstheme="minorHAnsi"/>
                <w:color w:val="000000"/>
                <w:sz w:val="16"/>
                <w:szCs w:val="16"/>
              </w:rPr>
            </w:pPr>
            <w:r w:rsidRPr="00EE5BBA">
              <w:rPr>
                <w:rFonts w:asciiTheme="minorHAnsi" w:hAnsiTheme="minorHAnsi" w:cstheme="minorHAnsi"/>
                <w:color w:val="000000"/>
                <w:sz w:val="16"/>
                <w:szCs w:val="16"/>
              </w:rPr>
              <w:t xml:space="preserve">Verificar o funcionamento, conforme instruções do fornecedor – </w:t>
            </w:r>
            <w:r w:rsidRPr="00EE5BBA">
              <w:rPr>
                <w:rFonts w:asciiTheme="minorHAnsi" w:hAnsiTheme="minorHAnsi" w:cstheme="minorHAnsi"/>
                <w:b/>
                <w:color w:val="000000"/>
                <w:sz w:val="16"/>
                <w:szCs w:val="16"/>
              </w:rPr>
              <w:t>a cada mês</w:t>
            </w:r>
            <w:r w:rsidRPr="00EE5BBA">
              <w:rPr>
                <w:rFonts w:asciiTheme="minorHAnsi" w:hAnsiTheme="minorHAnsi" w:cstheme="minorHAnsi"/>
                <w:color w:val="000000"/>
                <w:sz w:val="16"/>
                <w:szCs w:val="16"/>
              </w:rPr>
              <w:t>.</w:t>
            </w:r>
          </w:p>
          <w:p w:rsidR="000559D0" w:rsidRPr="00EE5BBA" w:rsidRDefault="000559D0" w:rsidP="00B83DDC">
            <w:pPr>
              <w:pStyle w:val="Pa47"/>
              <w:numPr>
                <w:ilvl w:val="0"/>
                <w:numId w:val="58"/>
              </w:numPr>
              <w:spacing w:line="240" w:lineRule="auto"/>
              <w:ind w:left="176" w:hanging="142"/>
              <w:jc w:val="both"/>
              <w:rPr>
                <w:rFonts w:asciiTheme="minorHAnsi" w:hAnsiTheme="minorHAnsi" w:cstheme="minorHAnsi"/>
                <w:color w:val="000000"/>
                <w:sz w:val="16"/>
                <w:szCs w:val="16"/>
              </w:rPr>
            </w:pPr>
            <w:r w:rsidRPr="00EE5BBA">
              <w:rPr>
                <w:rFonts w:asciiTheme="minorHAnsi" w:hAnsiTheme="minorHAnsi" w:cstheme="minorHAnsi"/>
                <w:color w:val="000000"/>
                <w:sz w:val="16"/>
                <w:szCs w:val="16"/>
              </w:rPr>
              <w:t xml:space="preserve">Revisar as conexões, aparelhos e central com empresa capacitada – </w:t>
            </w:r>
            <w:r w:rsidRPr="00EE5BBA">
              <w:rPr>
                <w:rFonts w:asciiTheme="minorHAnsi" w:hAnsiTheme="minorHAnsi" w:cstheme="minorHAnsi"/>
                <w:b/>
                <w:color w:val="000000"/>
                <w:sz w:val="16"/>
                <w:szCs w:val="16"/>
              </w:rPr>
              <w:t>a cada 6 (seis) meses</w:t>
            </w:r>
            <w:r w:rsidRPr="00EE5BBA">
              <w:rPr>
                <w:rFonts w:asciiTheme="minorHAnsi" w:hAnsiTheme="minorHAnsi" w:cstheme="minorHAnsi"/>
                <w:color w:val="000000"/>
                <w:sz w:val="16"/>
                <w:szCs w:val="16"/>
              </w:rPr>
              <w:t xml:space="preserve">. </w:t>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1809" w:type="dxa"/>
          </w:tcPr>
          <w:p w:rsidR="000559D0" w:rsidRPr="00EE5BBA" w:rsidRDefault="000559D0" w:rsidP="0067634B">
            <w:pPr>
              <w:pStyle w:val="Pa36"/>
              <w:spacing w:line="240" w:lineRule="auto"/>
              <w:jc w:val="center"/>
              <w:rPr>
                <w:rFonts w:asciiTheme="minorHAnsi" w:hAnsiTheme="minorHAnsi" w:cstheme="minorHAnsi"/>
                <w:color w:val="000000"/>
                <w:sz w:val="20"/>
                <w:szCs w:val="16"/>
              </w:rPr>
            </w:pPr>
            <w:r w:rsidRPr="00EE5BBA">
              <w:rPr>
                <w:rFonts w:asciiTheme="minorHAnsi" w:hAnsiTheme="minorHAnsi" w:cstheme="minorHAnsi"/>
                <w:color w:val="000000"/>
                <w:sz w:val="20"/>
                <w:szCs w:val="16"/>
              </w:rPr>
              <w:t xml:space="preserve">RESPONSÁVEL </w:t>
            </w:r>
          </w:p>
        </w:tc>
        <w:tc>
          <w:tcPr>
            <w:tcW w:w="7938" w:type="dxa"/>
          </w:tcPr>
          <w:p w:rsidR="000559D0" w:rsidRPr="00EE5BBA" w:rsidRDefault="000559D0" w:rsidP="0067634B">
            <w:pPr>
              <w:pStyle w:val="Pa48"/>
              <w:spacing w:line="240" w:lineRule="auto"/>
              <w:jc w:val="both"/>
              <w:rPr>
                <w:rFonts w:asciiTheme="minorHAnsi" w:hAnsiTheme="minorHAnsi" w:cstheme="minorHAnsi"/>
                <w:color w:val="000000"/>
                <w:sz w:val="16"/>
                <w:szCs w:val="16"/>
              </w:rPr>
            </w:pPr>
            <w:r w:rsidRPr="00EE5BBA">
              <w:rPr>
                <w:rFonts w:asciiTheme="minorHAnsi" w:hAnsiTheme="minorHAnsi" w:cstheme="minorHAnsi"/>
                <w:color w:val="000000"/>
                <w:sz w:val="16"/>
                <w:szCs w:val="16"/>
              </w:rPr>
              <w:t xml:space="preserve">Equipe de manutenção local/empresa capacitada. </w:t>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0559D0" w:rsidRPr="00EE5BBA" w:rsidRDefault="000559D0" w:rsidP="0067634B">
            <w:pPr>
              <w:pStyle w:val="Pa8"/>
              <w:spacing w:line="240" w:lineRule="auto"/>
              <w:jc w:val="center"/>
              <w:rPr>
                <w:rStyle w:val="Forte"/>
                <w:rFonts w:asciiTheme="minorHAnsi" w:hAnsiTheme="minorHAnsi" w:cstheme="minorHAnsi"/>
                <w:sz w:val="20"/>
                <w:szCs w:val="16"/>
              </w:rPr>
            </w:pPr>
            <w:r w:rsidRPr="00EE5BBA">
              <w:rPr>
                <w:rStyle w:val="Forte"/>
                <w:rFonts w:asciiTheme="minorHAnsi" w:hAnsiTheme="minorHAnsi" w:cstheme="minorHAnsi"/>
                <w:sz w:val="20"/>
                <w:szCs w:val="16"/>
              </w:rPr>
              <w:t xml:space="preserve">CONDIÇÕES DE GARANTIA </w:t>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1809" w:type="dxa"/>
          </w:tcPr>
          <w:p w:rsidR="000559D0" w:rsidRPr="00EE5BBA" w:rsidRDefault="000559D0" w:rsidP="0067634B">
            <w:pPr>
              <w:pStyle w:val="Pa36"/>
              <w:spacing w:line="240" w:lineRule="auto"/>
              <w:jc w:val="center"/>
              <w:rPr>
                <w:rFonts w:asciiTheme="minorHAnsi" w:hAnsiTheme="minorHAnsi" w:cstheme="minorHAnsi"/>
                <w:color w:val="000000"/>
                <w:sz w:val="20"/>
                <w:szCs w:val="16"/>
              </w:rPr>
            </w:pPr>
            <w:r w:rsidRPr="00EE5BBA">
              <w:rPr>
                <w:rFonts w:asciiTheme="minorHAnsi" w:hAnsiTheme="minorHAnsi" w:cstheme="minorHAnsi"/>
                <w:color w:val="000000"/>
                <w:sz w:val="20"/>
                <w:szCs w:val="16"/>
              </w:rPr>
              <w:t xml:space="preserve">GARANTIA DECLARADA </w:t>
            </w:r>
          </w:p>
        </w:tc>
        <w:tc>
          <w:tcPr>
            <w:tcW w:w="7938" w:type="dxa"/>
          </w:tcPr>
          <w:p w:rsidR="000559D0" w:rsidRPr="00EE5BBA" w:rsidRDefault="000559D0" w:rsidP="00B83DDC">
            <w:pPr>
              <w:pStyle w:val="Pa47"/>
              <w:numPr>
                <w:ilvl w:val="0"/>
                <w:numId w:val="58"/>
              </w:numPr>
              <w:spacing w:line="240" w:lineRule="auto"/>
              <w:ind w:left="176" w:hanging="142"/>
              <w:jc w:val="both"/>
              <w:rPr>
                <w:rFonts w:asciiTheme="minorHAnsi" w:hAnsiTheme="minorHAnsi" w:cstheme="minorHAnsi"/>
                <w:color w:val="000000"/>
                <w:sz w:val="16"/>
                <w:szCs w:val="16"/>
              </w:rPr>
            </w:pPr>
            <w:r w:rsidRPr="00EE5BBA">
              <w:rPr>
                <w:rFonts w:asciiTheme="minorHAnsi" w:hAnsiTheme="minorHAnsi" w:cstheme="minorHAnsi"/>
                <w:color w:val="000000"/>
                <w:sz w:val="16"/>
                <w:szCs w:val="16"/>
              </w:rPr>
              <w:t xml:space="preserve">Desempenho do equipamento – especificado pelo fabricante (entende-se por desempenho de equipamentos e materiais sua capacidade em atender aos requisitos especificados em projetos, sendo </w:t>
            </w:r>
            <w:r w:rsidRPr="00EE5BBA">
              <w:rPr>
                <w:rFonts w:asciiTheme="minorHAnsi" w:hAnsiTheme="minorHAnsi" w:cstheme="minorHAnsi"/>
                <w:b/>
                <w:color w:val="000000"/>
                <w:sz w:val="16"/>
                <w:szCs w:val="16"/>
              </w:rPr>
              <w:t>o prazo de garantia o constante nos contratos ou manuais específicos de cada material ou equipamentos entregas, ou 6 (seis) meses – o que for maior</w:t>
            </w:r>
            <w:r w:rsidRPr="00EE5BBA">
              <w:rPr>
                <w:rFonts w:asciiTheme="minorHAnsi" w:hAnsiTheme="minorHAnsi" w:cstheme="minorHAnsi"/>
                <w:color w:val="000000"/>
                <w:sz w:val="16"/>
                <w:szCs w:val="16"/>
              </w:rPr>
              <w:t>.</w:t>
            </w:r>
          </w:p>
          <w:p w:rsidR="000559D0" w:rsidRPr="00EE5BBA" w:rsidRDefault="000559D0" w:rsidP="00B83DDC">
            <w:pPr>
              <w:pStyle w:val="Pa47"/>
              <w:numPr>
                <w:ilvl w:val="0"/>
                <w:numId w:val="58"/>
              </w:numPr>
              <w:spacing w:line="240" w:lineRule="auto"/>
              <w:ind w:left="176" w:hanging="142"/>
              <w:jc w:val="both"/>
              <w:rPr>
                <w:rFonts w:asciiTheme="minorHAnsi" w:hAnsiTheme="minorHAnsi" w:cstheme="minorHAnsi"/>
                <w:color w:val="000000"/>
                <w:sz w:val="16"/>
                <w:szCs w:val="16"/>
              </w:rPr>
            </w:pPr>
            <w:r w:rsidRPr="00EE5BBA">
              <w:rPr>
                <w:rFonts w:asciiTheme="minorHAnsi" w:hAnsiTheme="minorHAnsi" w:cstheme="minorHAnsi"/>
                <w:color w:val="000000"/>
                <w:sz w:val="16"/>
                <w:szCs w:val="16"/>
              </w:rPr>
              <w:t xml:space="preserve">Instalação – </w:t>
            </w:r>
            <w:r w:rsidRPr="00EE5BBA">
              <w:rPr>
                <w:rFonts w:asciiTheme="minorHAnsi" w:hAnsiTheme="minorHAnsi" w:cstheme="minorHAnsi"/>
                <w:b/>
                <w:color w:val="000000"/>
                <w:sz w:val="16"/>
                <w:szCs w:val="16"/>
              </w:rPr>
              <w:t>1 (um) ano</w:t>
            </w:r>
            <w:r w:rsidRPr="00EE5BBA">
              <w:rPr>
                <w:rFonts w:asciiTheme="minorHAnsi" w:hAnsiTheme="minorHAnsi" w:cstheme="minorHAnsi"/>
                <w:color w:val="000000"/>
                <w:sz w:val="16"/>
                <w:szCs w:val="16"/>
              </w:rPr>
              <w:t>.</w:t>
            </w:r>
          </w:p>
          <w:p w:rsidR="000559D0" w:rsidRPr="00EE5BBA" w:rsidRDefault="000559D0" w:rsidP="00B83DDC">
            <w:pPr>
              <w:pStyle w:val="Pa47"/>
              <w:numPr>
                <w:ilvl w:val="0"/>
                <w:numId w:val="59"/>
              </w:numPr>
              <w:spacing w:line="240" w:lineRule="auto"/>
              <w:ind w:left="176" w:hanging="142"/>
              <w:jc w:val="both"/>
              <w:rPr>
                <w:rFonts w:asciiTheme="minorHAnsi" w:hAnsiTheme="minorHAnsi" w:cstheme="minorHAnsi"/>
                <w:color w:val="000000"/>
                <w:sz w:val="16"/>
                <w:szCs w:val="16"/>
              </w:rPr>
            </w:pPr>
            <w:r w:rsidRPr="00EE5BBA">
              <w:rPr>
                <w:rFonts w:asciiTheme="minorHAnsi" w:hAnsiTheme="minorHAnsi" w:cstheme="minorHAnsi"/>
                <w:color w:val="000000"/>
                <w:sz w:val="16"/>
                <w:szCs w:val="16"/>
              </w:rPr>
              <w:t xml:space="preserve">Equipamento – </w:t>
            </w:r>
            <w:r w:rsidRPr="00EE5BBA">
              <w:rPr>
                <w:rFonts w:asciiTheme="minorHAnsi" w:hAnsiTheme="minorHAnsi" w:cstheme="minorHAnsi"/>
                <w:b/>
                <w:color w:val="000000"/>
                <w:sz w:val="16"/>
                <w:szCs w:val="16"/>
              </w:rPr>
              <w:t>1 (um) ano</w:t>
            </w:r>
            <w:r w:rsidRPr="00EE5BBA">
              <w:rPr>
                <w:rFonts w:asciiTheme="minorHAnsi" w:hAnsiTheme="minorHAnsi" w:cstheme="minorHAnsi"/>
                <w:color w:val="000000"/>
                <w:sz w:val="16"/>
                <w:szCs w:val="16"/>
              </w:rPr>
              <w:t xml:space="preserve">. </w:t>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0"/>
        </w:trPr>
        <w:tc>
          <w:tcPr>
            <w:tcW w:w="1809" w:type="dxa"/>
          </w:tcPr>
          <w:p w:rsidR="000559D0" w:rsidRPr="00EE5BBA" w:rsidRDefault="000559D0" w:rsidP="0067634B">
            <w:pPr>
              <w:pStyle w:val="Pa36"/>
              <w:spacing w:line="240" w:lineRule="auto"/>
              <w:jc w:val="center"/>
              <w:rPr>
                <w:rFonts w:asciiTheme="minorHAnsi" w:hAnsiTheme="minorHAnsi" w:cstheme="minorHAnsi"/>
                <w:color w:val="000000"/>
                <w:sz w:val="20"/>
                <w:szCs w:val="16"/>
              </w:rPr>
            </w:pPr>
            <w:r w:rsidRPr="00EE5BBA">
              <w:rPr>
                <w:rFonts w:asciiTheme="minorHAnsi" w:hAnsiTheme="minorHAnsi" w:cstheme="minorHAnsi"/>
                <w:color w:val="000000"/>
                <w:sz w:val="20"/>
                <w:szCs w:val="16"/>
              </w:rPr>
              <w:t xml:space="preserve">PERDA DA GARANTIA </w:t>
            </w:r>
          </w:p>
        </w:tc>
        <w:tc>
          <w:tcPr>
            <w:tcW w:w="7938" w:type="dxa"/>
          </w:tcPr>
          <w:p w:rsidR="000559D0" w:rsidRPr="00EE5BBA" w:rsidRDefault="000559D0" w:rsidP="00B83DDC">
            <w:pPr>
              <w:pStyle w:val="Pa47"/>
              <w:numPr>
                <w:ilvl w:val="0"/>
                <w:numId w:val="59"/>
              </w:numPr>
              <w:spacing w:line="240" w:lineRule="auto"/>
              <w:ind w:left="176" w:hanging="142"/>
              <w:jc w:val="both"/>
              <w:rPr>
                <w:rFonts w:asciiTheme="minorHAnsi" w:hAnsiTheme="minorHAnsi" w:cstheme="minorHAnsi"/>
                <w:color w:val="000000"/>
                <w:sz w:val="16"/>
                <w:szCs w:val="16"/>
              </w:rPr>
            </w:pPr>
            <w:r w:rsidRPr="00EE5BBA">
              <w:rPr>
                <w:rFonts w:asciiTheme="minorHAnsi" w:hAnsiTheme="minorHAnsi" w:cstheme="minorHAnsi"/>
                <w:color w:val="000000"/>
                <w:sz w:val="16"/>
                <w:szCs w:val="16"/>
              </w:rPr>
              <w:t>Manutenção executada por mão de obra não capacitada.</w:t>
            </w:r>
          </w:p>
          <w:p w:rsidR="000559D0" w:rsidRPr="00EE5BBA" w:rsidRDefault="000559D0" w:rsidP="00B83DDC">
            <w:pPr>
              <w:pStyle w:val="Pa47"/>
              <w:numPr>
                <w:ilvl w:val="0"/>
                <w:numId w:val="59"/>
              </w:numPr>
              <w:spacing w:line="240" w:lineRule="auto"/>
              <w:ind w:left="176" w:hanging="142"/>
              <w:jc w:val="both"/>
              <w:rPr>
                <w:rFonts w:asciiTheme="minorHAnsi" w:hAnsiTheme="minorHAnsi" w:cstheme="minorHAnsi"/>
                <w:color w:val="000000"/>
                <w:sz w:val="16"/>
                <w:szCs w:val="16"/>
              </w:rPr>
            </w:pPr>
            <w:r w:rsidRPr="00EE5BBA">
              <w:rPr>
                <w:rFonts w:asciiTheme="minorHAnsi" w:hAnsiTheme="minorHAnsi" w:cstheme="minorHAnsi"/>
                <w:color w:val="000000"/>
                <w:sz w:val="16"/>
                <w:szCs w:val="16"/>
              </w:rPr>
              <w:t>Qualquer alteração no sistema.</w:t>
            </w:r>
          </w:p>
          <w:p w:rsidR="000559D0" w:rsidRPr="00EE5BBA" w:rsidRDefault="000559D0" w:rsidP="00B83DDC">
            <w:pPr>
              <w:pStyle w:val="Pa47"/>
              <w:numPr>
                <w:ilvl w:val="0"/>
                <w:numId w:val="59"/>
              </w:numPr>
              <w:spacing w:line="240" w:lineRule="auto"/>
              <w:ind w:left="176" w:hanging="142"/>
              <w:jc w:val="both"/>
              <w:rPr>
                <w:rFonts w:asciiTheme="minorHAnsi" w:hAnsiTheme="minorHAnsi" w:cstheme="minorHAnsi"/>
                <w:color w:val="000000"/>
                <w:sz w:val="16"/>
                <w:szCs w:val="16"/>
              </w:rPr>
            </w:pPr>
            <w:r w:rsidRPr="00EE5BBA">
              <w:rPr>
                <w:rFonts w:asciiTheme="minorHAnsi" w:hAnsiTheme="minorHAnsi" w:cstheme="minorHAnsi"/>
                <w:color w:val="000000"/>
                <w:sz w:val="16"/>
                <w:szCs w:val="16"/>
              </w:rPr>
              <w:t>Ocorrência de pane no sistema eletroeletrônico e fiação causadas por sobrecarga de tensão ou descargas atmosféricas.</w:t>
            </w:r>
          </w:p>
          <w:p w:rsidR="000559D0" w:rsidRPr="00EE5BBA" w:rsidRDefault="000559D0" w:rsidP="00B83DDC">
            <w:pPr>
              <w:pStyle w:val="Pa47"/>
              <w:numPr>
                <w:ilvl w:val="0"/>
                <w:numId w:val="59"/>
              </w:numPr>
              <w:spacing w:line="240" w:lineRule="auto"/>
              <w:ind w:left="176" w:hanging="142"/>
              <w:jc w:val="both"/>
              <w:rPr>
                <w:rFonts w:asciiTheme="minorHAnsi" w:hAnsiTheme="minorHAnsi" w:cstheme="minorHAnsi"/>
                <w:color w:val="000000"/>
                <w:sz w:val="16"/>
                <w:szCs w:val="16"/>
              </w:rPr>
            </w:pPr>
            <w:r w:rsidRPr="00EE5BBA">
              <w:rPr>
                <w:rFonts w:asciiTheme="minorHAnsi" w:hAnsiTheme="minorHAnsi" w:cstheme="minorHAnsi"/>
                <w:color w:val="000000"/>
                <w:sz w:val="16"/>
                <w:szCs w:val="16"/>
              </w:rPr>
              <w:t>Tracionamento excessivo de cabos.</w:t>
            </w:r>
          </w:p>
          <w:p w:rsidR="000559D0" w:rsidRPr="00EE5BBA" w:rsidRDefault="000559D0" w:rsidP="00B83DDC">
            <w:pPr>
              <w:pStyle w:val="Pa47"/>
              <w:numPr>
                <w:ilvl w:val="0"/>
                <w:numId w:val="59"/>
              </w:numPr>
              <w:spacing w:line="240" w:lineRule="auto"/>
              <w:ind w:left="176" w:hanging="142"/>
              <w:jc w:val="both"/>
              <w:rPr>
                <w:rFonts w:cs="Century Gothic"/>
                <w:color w:val="000000"/>
                <w:sz w:val="16"/>
                <w:szCs w:val="16"/>
              </w:rPr>
            </w:pPr>
            <w:r w:rsidRPr="00EE5BBA">
              <w:rPr>
                <w:rFonts w:asciiTheme="minorHAnsi" w:hAnsiTheme="minorHAnsi" w:cstheme="minorHAnsi"/>
                <w:color w:val="000000"/>
                <w:sz w:val="16"/>
                <w:szCs w:val="16"/>
              </w:rPr>
              <w:t>Se não forem tomados os cuidados de uso ou não forem feitas as manutenções previstas por empresa capacitada.</w:t>
            </w:r>
          </w:p>
        </w:tc>
      </w:tr>
    </w:tbl>
    <w:p w:rsidR="00E15B06" w:rsidRDefault="00E15B06" w:rsidP="00E15B06">
      <w:pPr>
        <w:spacing w:afterLines="0"/>
        <w:ind w:firstLine="284"/>
        <w:jc w:val="both"/>
        <w:rPr>
          <w:rFonts w:cs="Arial"/>
          <w:sz w:val="22"/>
          <w:szCs w:val="22"/>
          <w:lang w:val="pt-BR"/>
        </w:rPr>
      </w:pPr>
    </w:p>
    <w:p w:rsidR="00E933A6" w:rsidRDefault="00E933A6" w:rsidP="00E15B06">
      <w:pPr>
        <w:spacing w:afterLines="0"/>
        <w:ind w:firstLine="284"/>
        <w:jc w:val="both"/>
        <w:rPr>
          <w:rFonts w:cs="Arial"/>
          <w:sz w:val="22"/>
          <w:szCs w:val="22"/>
          <w:lang w:val="pt-BR"/>
        </w:rPr>
      </w:pPr>
    </w:p>
    <w:p w:rsidR="000559D0" w:rsidRPr="00FF19B9" w:rsidRDefault="000559D0" w:rsidP="000559D0">
      <w:pPr>
        <w:pStyle w:val="Ttulo2"/>
      </w:pPr>
      <w:bookmarkStart w:id="98" w:name="_Toc383763829"/>
      <w:bookmarkStart w:id="99" w:name="_Toc520169351"/>
      <w:bookmarkStart w:id="100" w:name="_Toc530001653"/>
      <w:r w:rsidRPr="00FF19B9">
        <w:t>Instalação de telefonia</w:t>
      </w:r>
      <w:bookmarkEnd w:id="98"/>
      <w:r w:rsidRPr="00FF19B9">
        <w:t xml:space="preserve"> e lógica</w:t>
      </w:r>
      <w:bookmarkEnd w:id="99"/>
      <w:bookmarkEnd w:id="100"/>
    </w:p>
    <w:p w:rsidR="000559D0" w:rsidRPr="0044060D" w:rsidRDefault="000559D0" w:rsidP="000559D0">
      <w:pPr>
        <w:spacing w:afterLines="0"/>
        <w:rPr>
          <w:lang w:val="pt-BR"/>
        </w:rPr>
      </w:pPr>
    </w:p>
    <w:tbl>
      <w:tblPr>
        <w:tblW w:w="9889" w:type="dxa"/>
        <w:tblBorders>
          <w:top w:val="nil"/>
          <w:left w:val="nil"/>
          <w:bottom w:val="nil"/>
          <w:right w:val="nil"/>
        </w:tblBorders>
        <w:tblLayout w:type="fixed"/>
        <w:tblLook w:val="0000"/>
      </w:tblPr>
      <w:tblGrid>
        <w:gridCol w:w="1809"/>
        <w:gridCol w:w="8080"/>
      </w:tblGrid>
      <w:tr w:rsidR="000559D0" w:rsidRPr="005459BD" w:rsidTr="0067634B">
        <w:trPr>
          <w:trHeight w:val="328"/>
        </w:trPr>
        <w:tc>
          <w:tcPr>
            <w:tcW w:w="9889"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tcPr>
          <w:p w:rsidR="000559D0" w:rsidRPr="0044060D" w:rsidRDefault="000559D0" w:rsidP="000559D0">
            <w:pPr>
              <w:pStyle w:val="Pa8"/>
              <w:spacing w:line="240" w:lineRule="auto"/>
              <w:jc w:val="center"/>
              <w:rPr>
                <w:rStyle w:val="Forte"/>
                <w:rFonts w:asciiTheme="minorHAnsi" w:hAnsiTheme="minorHAnsi" w:cstheme="minorHAnsi"/>
                <w:sz w:val="20"/>
                <w:szCs w:val="16"/>
              </w:rPr>
            </w:pPr>
            <w:r w:rsidRPr="0044060D">
              <w:rPr>
                <w:rStyle w:val="Forte"/>
                <w:rFonts w:asciiTheme="minorHAnsi" w:hAnsiTheme="minorHAnsi" w:cstheme="minorHAnsi"/>
                <w:sz w:val="20"/>
                <w:szCs w:val="16"/>
              </w:rPr>
              <w:t>IDENTIFICAÇÕES</w:t>
            </w:r>
          </w:p>
        </w:tc>
      </w:tr>
      <w:tr w:rsidR="000559D0" w:rsidRPr="005459BD" w:rsidTr="0067634B">
        <w:trPr>
          <w:trHeight w:val="201"/>
        </w:trPr>
        <w:tc>
          <w:tcPr>
            <w:tcW w:w="1809" w:type="dxa"/>
            <w:tcBorders>
              <w:top w:val="single" w:sz="4" w:space="0" w:color="auto"/>
              <w:left w:val="single" w:sz="4" w:space="0" w:color="auto"/>
              <w:bottom w:val="single" w:sz="4" w:space="0" w:color="auto"/>
              <w:right w:val="single" w:sz="4" w:space="0" w:color="auto"/>
            </w:tcBorders>
          </w:tcPr>
          <w:p w:rsidR="000559D0" w:rsidRPr="0044060D" w:rsidRDefault="000559D0" w:rsidP="000559D0">
            <w:pPr>
              <w:pStyle w:val="Citao"/>
              <w:spacing w:before="0" w:afterLines="0"/>
              <w:jc w:val="center"/>
              <w:rPr>
                <w:rFonts w:cstheme="minorHAnsi"/>
                <w:i w:val="0"/>
                <w:szCs w:val="16"/>
              </w:rPr>
            </w:pPr>
            <w:r w:rsidRPr="0044060D">
              <w:rPr>
                <w:rFonts w:cstheme="minorHAnsi"/>
                <w:i w:val="0"/>
                <w:szCs w:val="16"/>
              </w:rPr>
              <w:t>DESCRIÇÃO DO SISTEMA</w:t>
            </w:r>
          </w:p>
        </w:tc>
        <w:tc>
          <w:tcPr>
            <w:tcW w:w="8080" w:type="dxa"/>
            <w:tcBorders>
              <w:top w:val="single" w:sz="4" w:space="0" w:color="auto"/>
              <w:left w:val="single" w:sz="4" w:space="0" w:color="auto"/>
              <w:bottom w:val="single" w:sz="4" w:space="0" w:color="auto"/>
              <w:right w:val="single" w:sz="4" w:space="0" w:color="auto"/>
            </w:tcBorders>
          </w:tcPr>
          <w:p w:rsidR="000559D0" w:rsidRPr="0044060D" w:rsidRDefault="000559D0" w:rsidP="000559D0">
            <w:pPr>
              <w:pStyle w:val="Pa47"/>
              <w:spacing w:line="240" w:lineRule="auto"/>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 xml:space="preserve">A instalação de telefonia destina-se à comunicação. </w:t>
            </w:r>
          </w:p>
          <w:p w:rsidR="000559D0" w:rsidRPr="0044060D" w:rsidRDefault="000559D0" w:rsidP="000559D0">
            <w:pPr>
              <w:pStyle w:val="Default"/>
              <w:jc w:val="both"/>
              <w:rPr>
                <w:rFonts w:asciiTheme="minorHAnsi" w:hAnsiTheme="minorHAnsi" w:cstheme="minorHAnsi"/>
                <w:sz w:val="16"/>
                <w:szCs w:val="16"/>
              </w:rPr>
            </w:pP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1809" w:type="dxa"/>
          </w:tcPr>
          <w:p w:rsidR="000559D0" w:rsidRPr="0044060D" w:rsidRDefault="000559D0" w:rsidP="000559D0">
            <w:pPr>
              <w:pStyle w:val="Pa36"/>
              <w:spacing w:line="240" w:lineRule="auto"/>
              <w:jc w:val="center"/>
              <w:rPr>
                <w:rFonts w:asciiTheme="minorHAnsi" w:hAnsiTheme="minorHAnsi" w:cstheme="minorHAnsi"/>
                <w:color w:val="000000"/>
                <w:sz w:val="20"/>
                <w:szCs w:val="16"/>
              </w:rPr>
            </w:pPr>
            <w:r w:rsidRPr="0044060D">
              <w:rPr>
                <w:rFonts w:asciiTheme="minorHAnsi" w:hAnsiTheme="minorHAnsi" w:cstheme="minorHAnsi"/>
                <w:color w:val="000000"/>
                <w:sz w:val="20"/>
                <w:szCs w:val="16"/>
              </w:rPr>
              <w:t>COMPONENTES</w:t>
            </w:r>
          </w:p>
        </w:tc>
        <w:tc>
          <w:tcPr>
            <w:tcW w:w="8080" w:type="dxa"/>
          </w:tcPr>
          <w:p w:rsidR="000559D0" w:rsidRPr="0054453E" w:rsidRDefault="000559D0" w:rsidP="000559D0">
            <w:pPr>
              <w:pStyle w:val="Pa47"/>
              <w:spacing w:line="240" w:lineRule="auto"/>
              <w:jc w:val="both"/>
              <w:rPr>
                <w:rFonts w:asciiTheme="minorHAnsi" w:hAnsiTheme="minorHAnsi" w:cstheme="minorHAnsi"/>
                <w:color w:val="000000"/>
                <w:sz w:val="16"/>
                <w:szCs w:val="16"/>
              </w:rPr>
            </w:pPr>
            <w:r w:rsidRPr="0054453E">
              <w:rPr>
                <w:rFonts w:asciiTheme="minorHAnsi" w:hAnsiTheme="minorHAnsi" w:cstheme="minorHAnsi"/>
                <w:color w:val="000000"/>
                <w:sz w:val="16"/>
                <w:szCs w:val="16"/>
              </w:rPr>
              <w:t xml:space="preserve">Cabeamento, central de distribuição (D.G.T.) e tomadas. </w:t>
            </w:r>
          </w:p>
          <w:p w:rsidR="000559D0" w:rsidRPr="0054453E" w:rsidRDefault="000559D0" w:rsidP="000559D0">
            <w:pPr>
              <w:spacing w:before="0" w:afterLines="0"/>
              <w:jc w:val="both"/>
              <w:rPr>
                <w:rFonts w:cstheme="minorHAnsi"/>
                <w:color w:val="000000"/>
                <w:sz w:val="16"/>
                <w:szCs w:val="16"/>
                <w:lang w:val="pt-BR" w:bidi="ar-SA"/>
              </w:rPr>
            </w:pPr>
            <w:r w:rsidRPr="0054453E">
              <w:rPr>
                <w:rFonts w:cstheme="minorHAnsi"/>
                <w:color w:val="000000"/>
                <w:sz w:val="16"/>
                <w:szCs w:val="16"/>
                <w:lang w:val="pt-BR" w:bidi="ar-SA"/>
              </w:rPr>
              <w:t xml:space="preserve">O sistema de comunicação possui rede telefônica e interfone, além de tubulações e caixas de espera para rede lógica. </w:t>
            </w:r>
          </w:p>
          <w:p w:rsidR="000559D0" w:rsidRPr="0054453E" w:rsidRDefault="000559D0" w:rsidP="000559D0">
            <w:pPr>
              <w:spacing w:before="0" w:afterLines="0"/>
              <w:jc w:val="both"/>
              <w:rPr>
                <w:rFonts w:cstheme="minorHAnsi"/>
                <w:color w:val="000000"/>
                <w:sz w:val="16"/>
                <w:szCs w:val="16"/>
                <w:lang w:val="pt-BR" w:bidi="ar-SA"/>
              </w:rPr>
            </w:pPr>
            <w:r w:rsidRPr="0054453E">
              <w:rPr>
                <w:rFonts w:cstheme="minorHAnsi"/>
                <w:color w:val="000000"/>
                <w:sz w:val="16"/>
                <w:szCs w:val="16"/>
                <w:lang w:val="pt-BR" w:bidi="ar-SA"/>
              </w:rPr>
              <w:t>É preciso assinar o serviço com a operadora de sua preferência, e a mesma faz a passagem de cabos.</w:t>
            </w:r>
          </w:p>
          <w:p w:rsidR="000559D0" w:rsidRPr="0054453E" w:rsidRDefault="000559D0" w:rsidP="000559D0">
            <w:pPr>
              <w:spacing w:before="0" w:afterLines="0"/>
              <w:jc w:val="both"/>
              <w:rPr>
                <w:rFonts w:cstheme="minorHAnsi"/>
                <w:color w:val="000000"/>
                <w:sz w:val="16"/>
                <w:szCs w:val="16"/>
                <w:lang w:val="pt-BR" w:bidi="ar-SA"/>
              </w:rPr>
            </w:pPr>
            <w:r w:rsidRPr="0054453E">
              <w:rPr>
                <w:rFonts w:cstheme="minorHAnsi"/>
                <w:color w:val="000000"/>
                <w:sz w:val="16"/>
                <w:szCs w:val="16"/>
                <w:lang w:val="pt-BR" w:bidi="ar-SA"/>
              </w:rPr>
              <w:t xml:space="preserve">Os interfones permitem intercomunicação entre </w:t>
            </w:r>
            <w:r w:rsidR="00911BE4" w:rsidRPr="0054453E">
              <w:rPr>
                <w:rFonts w:cstheme="minorHAnsi"/>
                <w:color w:val="000000"/>
                <w:sz w:val="16"/>
                <w:szCs w:val="16"/>
                <w:lang w:val="pt-BR" w:bidi="ar-SA"/>
              </w:rPr>
              <w:t>os apartamentos</w:t>
            </w:r>
            <w:r w:rsidR="00C538C1" w:rsidRPr="0054453E">
              <w:rPr>
                <w:rFonts w:cstheme="minorHAnsi"/>
                <w:color w:val="000000"/>
                <w:sz w:val="16"/>
                <w:szCs w:val="16"/>
                <w:lang w:val="pt-BR" w:bidi="ar-SA"/>
              </w:rPr>
              <w:t>, portão social, portas da garagem e o salão de festas.</w:t>
            </w:r>
          </w:p>
          <w:p w:rsidR="000559D0" w:rsidRPr="0054453E" w:rsidRDefault="000559D0" w:rsidP="000559D0">
            <w:pPr>
              <w:spacing w:before="0" w:afterLines="0"/>
              <w:jc w:val="both"/>
              <w:rPr>
                <w:rFonts w:cstheme="minorHAnsi"/>
                <w:color w:val="000000"/>
                <w:sz w:val="16"/>
                <w:szCs w:val="16"/>
                <w:lang w:val="pt-BR" w:bidi="ar-SA"/>
              </w:rPr>
            </w:pPr>
            <w:r w:rsidRPr="0054453E">
              <w:rPr>
                <w:rFonts w:cstheme="minorHAnsi"/>
                <w:color w:val="000000"/>
                <w:sz w:val="16"/>
                <w:szCs w:val="16"/>
                <w:lang w:val="pt-BR" w:bidi="ar-SA"/>
              </w:rPr>
              <w:t>Os pontos da rede lógica e os pontos de TV a cabo utilizam a mesma infraestrutura, ou seja, devem dividir tubulações e caixas.</w:t>
            </w:r>
          </w:p>
          <w:p w:rsidR="000559D0" w:rsidRPr="0044060D" w:rsidRDefault="00A20E37" w:rsidP="000559D0">
            <w:pPr>
              <w:spacing w:before="0" w:afterLines="0"/>
              <w:jc w:val="both"/>
              <w:rPr>
                <w:rFonts w:cstheme="minorHAnsi"/>
                <w:color w:val="000000"/>
                <w:sz w:val="16"/>
                <w:szCs w:val="16"/>
                <w:lang w:val="pt-BR" w:bidi="ar-SA"/>
              </w:rPr>
            </w:pPr>
            <w:r w:rsidRPr="0012260C">
              <w:rPr>
                <w:rFonts w:cstheme="minorHAnsi"/>
                <w:color w:val="000000"/>
                <w:sz w:val="16"/>
                <w:szCs w:val="16"/>
                <w:lang w:val="pt-BR" w:bidi="ar-SA"/>
              </w:rPr>
              <w:t>Os acabamentos elétricos e de telefonia são da marca Mec-Tronic, Modelo Petra</w:t>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4"/>
        </w:trPr>
        <w:tc>
          <w:tcPr>
            <w:tcW w:w="1809" w:type="dxa"/>
          </w:tcPr>
          <w:p w:rsidR="000559D0" w:rsidRPr="0044060D" w:rsidRDefault="000559D0" w:rsidP="000559D0">
            <w:pPr>
              <w:pStyle w:val="Pa36"/>
              <w:spacing w:line="240" w:lineRule="auto"/>
              <w:jc w:val="center"/>
              <w:rPr>
                <w:rFonts w:asciiTheme="minorHAnsi" w:hAnsiTheme="minorHAnsi" w:cstheme="minorHAnsi"/>
                <w:color w:val="000000"/>
                <w:sz w:val="20"/>
                <w:szCs w:val="16"/>
              </w:rPr>
            </w:pPr>
            <w:r w:rsidRPr="0044060D">
              <w:rPr>
                <w:rFonts w:asciiTheme="minorHAnsi" w:hAnsiTheme="minorHAnsi" w:cstheme="minorHAnsi"/>
                <w:color w:val="000000"/>
                <w:sz w:val="20"/>
                <w:szCs w:val="16"/>
              </w:rPr>
              <w:t xml:space="preserve">TIPO DE USO </w:t>
            </w:r>
          </w:p>
        </w:tc>
        <w:tc>
          <w:tcPr>
            <w:tcW w:w="8080" w:type="dxa"/>
          </w:tcPr>
          <w:p w:rsidR="000559D0" w:rsidRPr="0044060D" w:rsidRDefault="000559D0" w:rsidP="000559D0">
            <w:pPr>
              <w:pStyle w:val="Pa47"/>
              <w:spacing w:line="240" w:lineRule="auto"/>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 xml:space="preserve">Instalações prediais residenciais, industriais, comerciais etc. </w:t>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9889" w:type="dxa"/>
            <w:gridSpan w:val="2"/>
            <w:shd w:val="clear" w:color="auto" w:fill="FF7777" w:themeFill="accent1" w:themeFillTint="66"/>
          </w:tcPr>
          <w:p w:rsidR="000559D0" w:rsidRPr="0044060D" w:rsidRDefault="000559D0" w:rsidP="000559D0">
            <w:pPr>
              <w:pStyle w:val="Pa8"/>
              <w:spacing w:line="240" w:lineRule="auto"/>
              <w:jc w:val="center"/>
              <w:rPr>
                <w:rStyle w:val="Forte"/>
                <w:rFonts w:asciiTheme="minorHAnsi" w:hAnsiTheme="minorHAnsi" w:cstheme="minorHAnsi"/>
                <w:sz w:val="20"/>
                <w:szCs w:val="16"/>
              </w:rPr>
            </w:pPr>
            <w:r w:rsidRPr="0044060D">
              <w:rPr>
                <w:rStyle w:val="Forte"/>
                <w:rFonts w:asciiTheme="minorHAnsi" w:hAnsiTheme="minorHAnsi" w:cstheme="minorHAnsi"/>
                <w:sz w:val="20"/>
                <w:szCs w:val="16"/>
              </w:rPr>
              <w:t xml:space="preserve">SISTEMA DE MANUTENÇÃO PREVENTIVA E INSPEÇÃO </w:t>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1809" w:type="dxa"/>
          </w:tcPr>
          <w:p w:rsidR="000559D0" w:rsidRPr="0044060D" w:rsidRDefault="000559D0" w:rsidP="000559D0">
            <w:pPr>
              <w:pStyle w:val="Pa36"/>
              <w:spacing w:line="240" w:lineRule="auto"/>
              <w:jc w:val="center"/>
              <w:rPr>
                <w:rFonts w:asciiTheme="minorHAnsi" w:hAnsiTheme="minorHAnsi" w:cstheme="minorHAnsi"/>
                <w:color w:val="000000"/>
                <w:sz w:val="20"/>
                <w:szCs w:val="16"/>
              </w:rPr>
            </w:pPr>
            <w:r w:rsidRPr="0044060D">
              <w:rPr>
                <w:rFonts w:asciiTheme="minorHAnsi" w:hAnsiTheme="minorHAnsi" w:cstheme="minorHAnsi"/>
                <w:color w:val="000000"/>
                <w:sz w:val="20"/>
                <w:szCs w:val="16"/>
              </w:rPr>
              <w:t xml:space="preserve">CUIDADOS DE USO E MANUTENÇÃO ROTINEIRA </w:t>
            </w:r>
          </w:p>
        </w:tc>
        <w:tc>
          <w:tcPr>
            <w:tcW w:w="8080" w:type="dxa"/>
          </w:tcPr>
          <w:p w:rsidR="000559D0" w:rsidRPr="0044060D" w:rsidRDefault="000559D0" w:rsidP="00B83DDC">
            <w:pPr>
              <w:pStyle w:val="Pa48"/>
              <w:numPr>
                <w:ilvl w:val="0"/>
                <w:numId w:val="59"/>
              </w:numPr>
              <w:spacing w:line="240" w:lineRule="auto"/>
              <w:ind w:left="176" w:hanging="142"/>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Na higienização, não molhar o D.G.T.</w:t>
            </w:r>
          </w:p>
          <w:p w:rsidR="000559D0" w:rsidRPr="0044060D" w:rsidRDefault="000559D0" w:rsidP="00B83DDC">
            <w:pPr>
              <w:pStyle w:val="Pa48"/>
              <w:numPr>
                <w:ilvl w:val="0"/>
                <w:numId w:val="59"/>
              </w:numPr>
              <w:spacing w:line="240" w:lineRule="auto"/>
              <w:ind w:left="176" w:hanging="142"/>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Para conexão, utilizar somente ferramentas e fios adequados.</w:t>
            </w:r>
          </w:p>
          <w:p w:rsidR="000559D0" w:rsidRPr="0044060D" w:rsidRDefault="000559D0" w:rsidP="00B83DDC">
            <w:pPr>
              <w:pStyle w:val="Pa48"/>
              <w:numPr>
                <w:ilvl w:val="0"/>
                <w:numId w:val="59"/>
              </w:numPr>
              <w:spacing w:line="240" w:lineRule="auto"/>
              <w:ind w:left="176" w:hanging="142"/>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Caso instalar PABX ou rede de computadores, contratar empresa capacitada.</w:t>
            </w:r>
          </w:p>
          <w:p w:rsidR="000559D0" w:rsidRPr="0044060D" w:rsidRDefault="000559D0" w:rsidP="00B83DDC">
            <w:pPr>
              <w:pStyle w:val="Pa48"/>
              <w:numPr>
                <w:ilvl w:val="0"/>
                <w:numId w:val="59"/>
              </w:numPr>
              <w:spacing w:line="240" w:lineRule="auto"/>
              <w:ind w:left="176" w:hanging="142"/>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 xml:space="preserve">Não cortar nem fazer emendas nos cabos. Eles perderão sua característica de transmissão de sinais. </w:t>
            </w:r>
          </w:p>
          <w:p w:rsidR="000559D0" w:rsidRPr="0044060D" w:rsidRDefault="000559D0" w:rsidP="00B83DDC">
            <w:pPr>
              <w:pStyle w:val="Pa47"/>
              <w:numPr>
                <w:ilvl w:val="0"/>
                <w:numId w:val="59"/>
              </w:numPr>
              <w:spacing w:line="240" w:lineRule="auto"/>
              <w:ind w:left="176" w:hanging="142"/>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 xml:space="preserve">Não utilizar os cabos para a alimentação elétrica de equipamentos. </w:t>
            </w:r>
          </w:p>
          <w:p w:rsidR="000559D0" w:rsidRPr="0044060D" w:rsidRDefault="000559D0" w:rsidP="00B83DDC">
            <w:pPr>
              <w:pStyle w:val="Pa48"/>
              <w:numPr>
                <w:ilvl w:val="0"/>
                <w:numId w:val="61"/>
              </w:numPr>
              <w:spacing w:line="240" w:lineRule="auto"/>
              <w:ind w:left="176" w:hanging="142"/>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 xml:space="preserve">Não permitir passagem de rede elétrica junto à rede de telecomunicação. </w:t>
            </w:r>
          </w:p>
          <w:p w:rsidR="000559D0" w:rsidRPr="0044060D" w:rsidRDefault="000559D0" w:rsidP="00C538C1">
            <w:pPr>
              <w:pStyle w:val="Pa48"/>
              <w:spacing w:line="240" w:lineRule="auto"/>
              <w:ind w:left="176"/>
              <w:jc w:val="both"/>
              <w:rPr>
                <w:rFonts w:asciiTheme="minorHAnsi" w:hAnsiTheme="minorHAnsi" w:cstheme="minorHAnsi"/>
                <w:color w:val="000000"/>
                <w:sz w:val="16"/>
                <w:szCs w:val="16"/>
              </w:rPr>
            </w:pP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4"/>
        </w:trPr>
        <w:tc>
          <w:tcPr>
            <w:tcW w:w="1809" w:type="dxa"/>
          </w:tcPr>
          <w:p w:rsidR="000559D0" w:rsidRPr="0044060D" w:rsidRDefault="000559D0" w:rsidP="000559D0">
            <w:pPr>
              <w:pStyle w:val="Pa36"/>
              <w:spacing w:line="240" w:lineRule="auto"/>
              <w:jc w:val="center"/>
              <w:rPr>
                <w:rFonts w:asciiTheme="minorHAnsi" w:hAnsiTheme="minorHAnsi" w:cstheme="minorHAnsi"/>
                <w:color w:val="000000"/>
                <w:sz w:val="20"/>
                <w:szCs w:val="16"/>
              </w:rPr>
            </w:pPr>
            <w:r w:rsidRPr="0044060D">
              <w:rPr>
                <w:rFonts w:asciiTheme="minorHAnsi" w:hAnsiTheme="minorHAnsi" w:cstheme="minorHAnsi"/>
                <w:color w:val="000000"/>
                <w:sz w:val="20"/>
                <w:szCs w:val="16"/>
              </w:rPr>
              <w:t xml:space="preserve">INSPEÇÃO PREVISTA </w:t>
            </w:r>
          </w:p>
        </w:tc>
        <w:tc>
          <w:tcPr>
            <w:tcW w:w="8080" w:type="dxa"/>
          </w:tcPr>
          <w:p w:rsidR="000559D0" w:rsidRPr="0044060D" w:rsidRDefault="000559D0" w:rsidP="00B83DDC">
            <w:pPr>
              <w:pStyle w:val="Pa47"/>
              <w:numPr>
                <w:ilvl w:val="0"/>
                <w:numId w:val="61"/>
              </w:numPr>
              <w:spacing w:line="240" w:lineRule="auto"/>
              <w:ind w:left="176" w:hanging="142"/>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 xml:space="preserve">Revisar as conexões, aparelhos e central com empresa capacitada – a cada ano. </w:t>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4"/>
        </w:trPr>
        <w:tc>
          <w:tcPr>
            <w:tcW w:w="1809" w:type="dxa"/>
          </w:tcPr>
          <w:p w:rsidR="000559D0" w:rsidRPr="0044060D" w:rsidRDefault="000559D0" w:rsidP="000559D0">
            <w:pPr>
              <w:pStyle w:val="Pa36"/>
              <w:spacing w:line="240" w:lineRule="auto"/>
              <w:jc w:val="center"/>
              <w:rPr>
                <w:rFonts w:asciiTheme="minorHAnsi" w:hAnsiTheme="minorHAnsi" w:cstheme="minorHAnsi"/>
                <w:color w:val="000000"/>
                <w:sz w:val="20"/>
                <w:szCs w:val="16"/>
              </w:rPr>
            </w:pPr>
            <w:r w:rsidRPr="0044060D">
              <w:rPr>
                <w:rFonts w:asciiTheme="minorHAnsi" w:hAnsiTheme="minorHAnsi" w:cstheme="minorHAnsi"/>
                <w:color w:val="000000"/>
                <w:sz w:val="20"/>
                <w:szCs w:val="16"/>
              </w:rPr>
              <w:t xml:space="preserve">RESPONSÁVEL </w:t>
            </w:r>
          </w:p>
        </w:tc>
        <w:tc>
          <w:tcPr>
            <w:tcW w:w="8080" w:type="dxa"/>
          </w:tcPr>
          <w:p w:rsidR="000559D0" w:rsidRPr="0044060D" w:rsidRDefault="000559D0" w:rsidP="000559D0">
            <w:pPr>
              <w:pStyle w:val="Pa48"/>
              <w:spacing w:line="240" w:lineRule="auto"/>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 xml:space="preserve">Equipe de manutenção local/empresa capacitada. </w:t>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889" w:type="dxa"/>
            <w:gridSpan w:val="2"/>
            <w:shd w:val="clear" w:color="auto" w:fill="FF7777" w:themeFill="accent1" w:themeFillTint="66"/>
          </w:tcPr>
          <w:p w:rsidR="000559D0" w:rsidRPr="0044060D" w:rsidRDefault="000559D0" w:rsidP="000559D0">
            <w:pPr>
              <w:pStyle w:val="Pa8"/>
              <w:spacing w:line="240" w:lineRule="auto"/>
              <w:jc w:val="center"/>
              <w:rPr>
                <w:rStyle w:val="Forte"/>
                <w:rFonts w:asciiTheme="minorHAnsi" w:hAnsiTheme="minorHAnsi" w:cstheme="minorHAnsi"/>
                <w:sz w:val="20"/>
                <w:szCs w:val="16"/>
              </w:rPr>
            </w:pPr>
            <w:r w:rsidRPr="0044060D">
              <w:rPr>
                <w:rStyle w:val="Forte"/>
                <w:rFonts w:asciiTheme="minorHAnsi" w:hAnsiTheme="minorHAnsi" w:cstheme="minorHAnsi"/>
                <w:sz w:val="20"/>
                <w:szCs w:val="16"/>
              </w:rPr>
              <w:t xml:space="preserve">CONDIÇÕES DE GARANTIA </w:t>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1809" w:type="dxa"/>
          </w:tcPr>
          <w:p w:rsidR="000559D0" w:rsidRPr="0044060D" w:rsidRDefault="000559D0" w:rsidP="000559D0">
            <w:pPr>
              <w:pStyle w:val="Pa36"/>
              <w:spacing w:line="240" w:lineRule="auto"/>
              <w:jc w:val="center"/>
              <w:rPr>
                <w:rFonts w:asciiTheme="minorHAnsi" w:hAnsiTheme="minorHAnsi" w:cstheme="minorHAnsi"/>
                <w:color w:val="000000"/>
                <w:sz w:val="20"/>
                <w:szCs w:val="16"/>
              </w:rPr>
            </w:pPr>
            <w:r w:rsidRPr="0044060D">
              <w:rPr>
                <w:rFonts w:asciiTheme="minorHAnsi" w:hAnsiTheme="minorHAnsi" w:cstheme="minorHAnsi"/>
                <w:color w:val="000000"/>
                <w:sz w:val="20"/>
                <w:szCs w:val="16"/>
              </w:rPr>
              <w:lastRenderedPageBreak/>
              <w:t xml:space="preserve">GARANTIA DECLARADA </w:t>
            </w:r>
          </w:p>
        </w:tc>
        <w:tc>
          <w:tcPr>
            <w:tcW w:w="8080" w:type="dxa"/>
          </w:tcPr>
          <w:p w:rsidR="000559D0" w:rsidRPr="0044060D" w:rsidRDefault="000559D0" w:rsidP="00B83DDC">
            <w:pPr>
              <w:pStyle w:val="Pa47"/>
              <w:numPr>
                <w:ilvl w:val="0"/>
                <w:numId w:val="59"/>
              </w:numPr>
              <w:spacing w:line="240" w:lineRule="auto"/>
              <w:ind w:left="176" w:hanging="142"/>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 xml:space="preserve">Desempenho do equipamento – especificado pelo fabricante (entende-se por desempenho de equipamentos e materiais sua capacidade em atender aos requisitos especificados em projetos, sendo </w:t>
            </w:r>
            <w:r w:rsidRPr="0044060D">
              <w:rPr>
                <w:rFonts w:asciiTheme="minorHAnsi" w:hAnsiTheme="minorHAnsi" w:cstheme="minorHAnsi"/>
                <w:b/>
                <w:color w:val="000000"/>
                <w:sz w:val="16"/>
                <w:szCs w:val="16"/>
              </w:rPr>
              <w:t>o prazo de garantia o constante nos contratos ou manuais específicos de cada material ou equipamento entregue, ou 6 (seis) meses – o que for maior</w:t>
            </w:r>
            <w:r w:rsidRPr="0044060D">
              <w:rPr>
                <w:rFonts w:asciiTheme="minorHAnsi" w:hAnsiTheme="minorHAnsi" w:cstheme="minorHAnsi"/>
                <w:color w:val="000000"/>
                <w:sz w:val="16"/>
                <w:szCs w:val="16"/>
              </w:rPr>
              <w:t>.</w:t>
            </w:r>
          </w:p>
          <w:p w:rsidR="000559D0" w:rsidRPr="0044060D" w:rsidRDefault="000559D0" w:rsidP="00B83DDC">
            <w:pPr>
              <w:pStyle w:val="Pa47"/>
              <w:numPr>
                <w:ilvl w:val="0"/>
                <w:numId w:val="59"/>
              </w:numPr>
              <w:spacing w:line="240" w:lineRule="auto"/>
              <w:ind w:left="176" w:hanging="142"/>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 xml:space="preserve">Instalação – </w:t>
            </w:r>
            <w:r w:rsidRPr="0044060D">
              <w:rPr>
                <w:rFonts w:asciiTheme="minorHAnsi" w:hAnsiTheme="minorHAnsi" w:cstheme="minorHAnsi"/>
                <w:b/>
                <w:color w:val="000000"/>
                <w:sz w:val="16"/>
                <w:szCs w:val="16"/>
              </w:rPr>
              <w:t>1 (um) ano</w:t>
            </w:r>
            <w:r w:rsidRPr="0044060D">
              <w:rPr>
                <w:rFonts w:asciiTheme="minorHAnsi" w:hAnsiTheme="minorHAnsi" w:cstheme="minorHAnsi"/>
                <w:color w:val="000000"/>
                <w:sz w:val="16"/>
                <w:szCs w:val="16"/>
              </w:rPr>
              <w:t>.</w:t>
            </w:r>
          </w:p>
          <w:p w:rsidR="000559D0" w:rsidRPr="0044060D" w:rsidRDefault="000559D0" w:rsidP="00B83DDC">
            <w:pPr>
              <w:pStyle w:val="Pa47"/>
              <w:numPr>
                <w:ilvl w:val="0"/>
                <w:numId w:val="60"/>
              </w:numPr>
              <w:spacing w:line="240" w:lineRule="auto"/>
              <w:ind w:left="176" w:hanging="142"/>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 xml:space="preserve">Equipamento – </w:t>
            </w:r>
            <w:r w:rsidRPr="0044060D">
              <w:rPr>
                <w:rFonts w:asciiTheme="minorHAnsi" w:hAnsiTheme="minorHAnsi" w:cstheme="minorHAnsi"/>
                <w:b/>
                <w:color w:val="000000"/>
                <w:sz w:val="16"/>
                <w:szCs w:val="16"/>
              </w:rPr>
              <w:t>1 (um) ano</w:t>
            </w:r>
            <w:r w:rsidRPr="0044060D">
              <w:rPr>
                <w:rFonts w:asciiTheme="minorHAnsi" w:hAnsiTheme="minorHAnsi" w:cstheme="minorHAnsi"/>
                <w:color w:val="000000"/>
                <w:sz w:val="16"/>
                <w:szCs w:val="16"/>
              </w:rPr>
              <w:t xml:space="preserve">. </w:t>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0"/>
        </w:trPr>
        <w:tc>
          <w:tcPr>
            <w:tcW w:w="1809" w:type="dxa"/>
          </w:tcPr>
          <w:p w:rsidR="000559D0" w:rsidRPr="0044060D" w:rsidRDefault="000559D0" w:rsidP="000559D0">
            <w:pPr>
              <w:pStyle w:val="Pa36"/>
              <w:spacing w:line="240" w:lineRule="auto"/>
              <w:jc w:val="center"/>
              <w:rPr>
                <w:rFonts w:asciiTheme="minorHAnsi" w:hAnsiTheme="minorHAnsi" w:cstheme="minorHAnsi"/>
                <w:color w:val="000000"/>
                <w:sz w:val="20"/>
                <w:szCs w:val="16"/>
              </w:rPr>
            </w:pPr>
            <w:r w:rsidRPr="0044060D">
              <w:rPr>
                <w:rFonts w:asciiTheme="minorHAnsi" w:hAnsiTheme="minorHAnsi" w:cstheme="minorHAnsi"/>
                <w:color w:val="000000"/>
                <w:sz w:val="20"/>
                <w:szCs w:val="16"/>
              </w:rPr>
              <w:t xml:space="preserve">PERDA DA GARANTIA </w:t>
            </w:r>
          </w:p>
        </w:tc>
        <w:tc>
          <w:tcPr>
            <w:tcW w:w="8080" w:type="dxa"/>
          </w:tcPr>
          <w:p w:rsidR="000559D0" w:rsidRPr="0044060D" w:rsidRDefault="000559D0" w:rsidP="00B83DDC">
            <w:pPr>
              <w:pStyle w:val="Pa47"/>
              <w:numPr>
                <w:ilvl w:val="0"/>
                <w:numId w:val="60"/>
              </w:numPr>
              <w:spacing w:line="240" w:lineRule="auto"/>
              <w:ind w:left="146" w:hanging="142"/>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Manutenção executada por mão de obra não capacitada.</w:t>
            </w:r>
          </w:p>
          <w:p w:rsidR="000559D0" w:rsidRPr="0044060D" w:rsidRDefault="000559D0" w:rsidP="00B83DDC">
            <w:pPr>
              <w:pStyle w:val="Pa47"/>
              <w:numPr>
                <w:ilvl w:val="0"/>
                <w:numId w:val="60"/>
              </w:numPr>
              <w:spacing w:line="240" w:lineRule="auto"/>
              <w:ind w:left="146" w:hanging="142"/>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Qualquer alteração no sistema.</w:t>
            </w:r>
          </w:p>
          <w:p w:rsidR="000559D0" w:rsidRPr="0044060D" w:rsidRDefault="000559D0" w:rsidP="00B83DDC">
            <w:pPr>
              <w:pStyle w:val="Pa47"/>
              <w:numPr>
                <w:ilvl w:val="0"/>
                <w:numId w:val="60"/>
              </w:numPr>
              <w:spacing w:line="240" w:lineRule="auto"/>
              <w:ind w:left="146" w:hanging="142"/>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Ocorrência de pane no sistema eletroeletrônico e fiação causados por sobrecarga de tensão ou descargas atmosféricas.</w:t>
            </w:r>
          </w:p>
          <w:p w:rsidR="000559D0" w:rsidRPr="0044060D" w:rsidRDefault="000559D0" w:rsidP="00B83DDC">
            <w:pPr>
              <w:pStyle w:val="Pa47"/>
              <w:numPr>
                <w:ilvl w:val="0"/>
                <w:numId w:val="60"/>
              </w:numPr>
              <w:spacing w:line="240" w:lineRule="auto"/>
              <w:ind w:left="146" w:hanging="142"/>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Tracionamento excessivo de cabos.</w:t>
            </w:r>
          </w:p>
          <w:p w:rsidR="000559D0" w:rsidRPr="0044060D" w:rsidRDefault="000559D0" w:rsidP="00B83DDC">
            <w:pPr>
              <w:pStyle w:val="Pa47"/>
              <w:numPr>
                <w:ilvl w:val="0"/>
                <w:numId w:val="60"/>
              </w:numPr>
              <w:spacing w:line="240" w:lineRule="auto"/>
              <w:ind w:left="146" w:hanging="142"/>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 xml:space="preserve">Se não forem tomados os cuidados de uso ou não forem feitas as manutenções previstas por empresa capacitada. </w:t>
            </w:r>
          </w:p>
        </w:tc>
      </w:tr>
    </w:tbl>
    <w:p w:rsidR="009C388E" w:rsidRDefault="009C388E" w:rsidP="00E15B06">
      <w:pPr>
        <w:spacing w:afterLines="0"/>
        <w:ind w:firstLine="284"/>
        <w:jc w:val="both"/>
        <w:rPr>
          <w:rFonts w:cs="Arial"/>
          <w:sz w:val="22"/>
          <w:szCs w:val="22"/>
          <w:lang w:val="pt-BR"/>
        </w:rPr>
      </w:pPr>
    </w:p>
    <w:p w:rsidR="00B35288" w:rsidRDefault="00D73D74" w:rsidP="00D73D74">
      <w:pPr>
        <w:pStyle w:val="Ttulo2"/>
      </w:pPr>
      <w:bookmarkStart w:id="101" w:name="_Toc520317916"/>
      <w:bookmarkStart w:id="102" w:name="_Toc383763817"/>
      <w:bookmarkStart w:id="103" w:name="_Toc530001654"/>
      <w:r>
        <w:t>Antena coletiva</w:t>
      </w:r>
      <w:bookmarkEnd w:id="101"/>
      <w:bookmarkEnd w:id="102"/>
      <w:bookmarkEnd w:id="103"/>
    </w:p>
    <w:p w:rsidR="00CE5D76" w:rsidRPr="00CE5D76" w:rsidRDefault="00CE5D76" w:rsidP="00CE5D76">
      <w:pPr>
        <w:spacing w:after="240"/>
        <w:rPr>
          <w:lang w:val="pt-BR"/>
        </w:rPr>
      </w:pPr>
    </w:p>
    <w:tbl>
      <w:tblPr>
        <w:tblW w:w="9465" w:type="dxa"/>
        <w:tblLayout w:type="fixed"/>
        <w:tblLook w:val="04A0"/>
      </w:tblPr>
      <w:tblGrid>
        <w:gridCol w:w="2376"/>
        <w:gridCol w:w="7089"/>
      </w:tblGrid>
      <w:tr w:rsidR="00B35288" w:rsidTr="00B35288">
        <w:trPr>
          <w:trHeight w:val="90"/>
        </w:trPr>
        <w:tc>
          <w:tcPr>
            <w:tcW w:w="9464"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hideMark/>
          </w:tcPr>
          <w:p w:rsidR="00B35288" w:rsidRDefault="00B35288" w:rsidP="00B35288">
            <w:pPr>
              <w:pStyle w:val="Pa8"/>
              <w:spacing w:line="240" w:lineRule="auto"/>
              <w:jc w:val="center"/>
              <w:rPr>
                <w:rStyle w:val="Forte"/>
                <w:rFonts w:asciiTheme="minorHAnsi" w:hAnsiTheme="minorHAnsi" w:cstheme="minorHAnsi"/>
                <w:sz w:val="18"/>
                <w:szCs w:val="22"/>
                <w:lang w:val="en-US" w:bidi="en-US"/>
              </w:rPr>
            </w:pPr>
            <w:r w:rsidRPr="00B35288">
              <w:rPr>
                <w:rStyle w:val="Forte"/>
                <w:rFonts w:asciiTheme="minorHAnsi" w:hAnsiTheme="minorHAnsi" w:cstheme="minorHAnsi"/>
                <w:sz w:val="20"/>
                <w:szCs w:val="16"/>
              </w:rPr>
              <w:t>IDENTIFICAÇÕES</w:t>
            </w:r>
          </w:p>
        </w:tc>
      </w:tr>
      <w:tr w:rsidR="00B35288" w:rsidTr="00B35288">
        <w:trPr>
          <w:trHeight w:val="201"/>
        </w:trPr>
        <w:tc>
          <w:tcPr>
            <w:tcW w:w="2376" w:type="dxa"/>
            <w:tcBorders>
              <w:top w:val="single" w:sz="4" w:space="0" w:color="auto"/>
              <w:left w:val="single" w:sz="4" w:space="0" w:color="auto"/>
              <w:bottom w:val="single" w:sz="4" w:space="0" w:color="auto"/>
              <w:right w:val="single" w:sz="4" w:space="0" w:color="auto"/>
            </w:tcBorders>
            <w:hideMark/>
          </w:tcPr>
          <w:p w:rsidR="00B35288" w:rsidRPr="00B35288" w:rsidRDefault="00B35288" w:rsidP="00B35288">
            <w:pPr>
              <w:pStyle w:val="Pa36"/>
              <w:spacing w:line="240" w:lineRule="auto"/>
              <w:jc w:val="center"/>
              <w:rPr>
                <w:rFonts w:asciiTheme="minorHAnsi" w:hAnsiTheme="minorHAnsi" w:cstheme="minorHAnsi"/>
                <w:color w:val="000000"/>
                <w:sz w:val="20"/>
                <w:szCs w:val="16"/>
              </w:rPr>
            </w:pPr>
            <w:r w:rsidRPr="00B35288">
              <w:rPr>
                <w:rFonts w:asciiTheme="minorHAnsi" w:hAnsiTheme="minorHAnsi" w:cstheme="minorHAnsi"/>
                <w:color w:val="000000"/>
                <w:sz w:val="20"/>
                <w:szCs w:val="16"/>
              </w:rPr>
              <w:t>DESCRIÇÃO DO SISTEMA</w:t>
            </w:r>
          </w:p>
        </w:tc>
        <w:tc>
          <w:tcPr>
            <w:tcW w:w="7088" w:type="dxa"/>
            <w:tcBorders>
              <w:top w:val="single" w:sz="4" w:space="0" w:color="auto"/>
              <w:left w:val="single" w:sz="4" w:space="0" w:color="auto"/>
              <w:bottom w:val="single" w:sz="4" w:space="0" w:color="auto"/>
              <w:right w:val="single" w:sz="4" w:space="0" w:color="auto"/>
            </w:tcBorders>
            <w:hideMark/>
          </w:tcPr>
          <w:p w:rsidR="00B35288" w:rsidRPr="00B35288" w:rsidRDefault="00B35288" w:rsidP="00B35288">
            <w:pPr>
              <w:pStyle w:val="Pa47"/>
              <w:spacing w:line="240" w:lineRule="auto"/>
              <w:jc w:val="both"/>
              <w:rPr>
                <w:rFonts w:asciiTheme="minorHAnsi" w:hAnsiTheme="minorHAnsi" w:cstheme="minorHAnsi"/>
                <w:color w:val="000000"/>
                <w:sz w:val="16"/>
                <w:szCs w:val="16"/>
              </w:rPr>
            </w:pPr>
            <w:r w:rsidRPr="00B35288">
              <w:rPr>
                <w:rFonts w:asciiTheme="minorHAnsi" w:hAnsiTheme="minorHAnsi" w:cstheme="minorHAnsi"/>
                <w:color w:val="000000"/>
                <w:sz w:val="16"/>
                <w:szCs w:val="16"/>
              </w:rPr>
              <w:t>Sistema de recepção e distribuição dos sinais de televisão aberta para todas as unidades habitacionais. É composto pela antena de TV, central de recepção/distribuição, cabeamento e tomadas de saída. Geralmente a antena fica instalada no topo do edifício.</w:t>
            </w:r>
          </w:p>
        </w:tc>
      </w:tr>
      <w:tr w:rsidR="00B35288" w:rsidTr="00B35288">
        <w:trPr>
          <w:trHeight w:val="229"/>
        </w:trPr>
        <w:tc>
          <w:tcPr>
            <w:tcW w:w="2376" w:type="dxa"/>
            <w:tcBorders>
              <w:top w:val="single" w:sz="4" w:space="0" w:color="auto"/>
              <w:left w:val="single" w:sz="4" w:space="0" w:color="auto"/>
              <w:bottom w:val="single" w:sz="4" w:space="0" w:color="auto"/>
              <w:right w:val="single" w:sz="4" w:space="0" w:color="auto"/>
            </w:tcBorders>
            <w:hideMark/>
          </w:tcPr>
          <w:p w:rsidR="00B35288" w:rsidRPr="00B35288" w:rsidRDefault="00B35288" w:rsidP="00B35288">
            <w:pPr>
              <w:pStyle w:val="Pa36"/>
              <w:spacing w:line="240" w:lineRule="auto"/>
              <w:jc w:val="center"/>
              <w:rPr>
                <w:rFonts w:asciiTheme="minorHAnsi" w:hAnsiTheme="minorHAnsi" w:cstheme="minorHAnsi"/>
                <w:color w:val="000000"/>
                <w:sz w:val="20"/>
                <w:szCs w:val="16"/>
              </w:rPr>
            </w:pPr>
            <w:r w:rsidRPr="00B35288">
              <w:rPr>
                <w:rFonts w:asciiTheme="minorHAnsi" w:hAnsiTheme="minorHAnsi" w:cstheme="minorHAnsi"/>
                <w:color w:val="000000"/>
                <w:sz w:val="20"/>
                <w:szCs w:val="16"/>
              </w:rPr>
              <w:t>COMPONENTES</w:t>
            </w:r>
          </w:p>
        </w:tc>
        <w:tc>
          <w:tcPr>
            <w:tcW w:w="7088" w:type="dxa"/>
            <w:tcBorders>
              <w:top w:val="single" w:sz="4" w:space="0" w:color="auto"/>
              <w:left w:val="single" w:sz="4" w:space="0" w:color="auto"/>
              <w:bottom w:val="single" w:sz="4" w:space="0" w:color="auto"/>
              <w:right w:val="single" w:sz="4" w:space="0" w:color="auto"/>
            </w:tcBorders>
            <w:hideMark/>
          </w:tcPr>
          <w:p w:rsidR="00B35288" w:rsidRPr="00B35288" w:rsidRDefault="00B35288" w:rsidP="00B35288">
            <w:pPr>
              <w:pStyle w:val="Pa47"/>
              <w:spacing w:line="240" w:lineRule="auto"/>
              <w:jc w:val="both"/>
              <w:rPr>
                <w:rFonts w:asciiTheme="minorHAnsi" w:hAnsiTheme="minorHAnsi" w:cstheme="minorHAnsi"/>
                <w:color w:val="000000"/>
                <w:sz w:val="16"/>
                <w:szCs w:val="16"/>
              </w:rPr>
            </w:pPr>
            <w:r w:rsidRPr="00B35288">
              <w:rPr>
                <w:rFonts w:asciiTheme="minorHAnsi" w:hAnsiTheme="minorHAnsi" w:cstheme="minorHAnsi"/>
                <w:color w:val="000000"/>
                <w:sz w:val="16"/>
                <w:szCs w:val="16"/>
              </w:rPr>
              <w:t xml:space="preserve">Antena, central de recepção/distribuição, cabeamento e tomadas de saída para cabo coaxial. </w:t>
            </w:r>
          </w:p>
        </w:tc>
      </w:tr>
      <w:tr w:rsidR="00B35288" w:rsidTr="00B35288">
        <w:trPr>
          <w:trHeight w:val="229"/>
        </w:trPr>
        <w:tc>
          <w:tcPr>
            <w:tcW w:w="2376" w:type="dxa"/>
            <w:tcBorders>
              <w:top w:val="single" w:sz="4" w:space="0" w:color="auto"/>
              <w:left w:val="single" w:sz="4" w:space="0" w:color="auto"/>
              <w:bottom w:val="single" w:sz="4" w:space="0" w:color="auto"/>
              <w:right w:val="single" w:sz="4" w:space="0" w:color="auto"/>
            </w:tcBorders>
            <w:hideMark/>
          </w:tcPr>
          <w:p w:rsidR="00B35288" w:rsidRPr="00B35288" w:rsidRDefault="00B35288" w:rsidP="00B35288">
            <w:pPr>
              <w:pStyle w:val="Pa36"/>
              <w:spacing w:line="240" w:lineRule="auto"/>
              <w:jc w:val="center"/>
              <w:rPr>
                <w:rFonts w:asciiTheme="minorHAnsi" w:hAnsiTheme="minorHAnsi" w:cstheme="minorHAnsi"/>
                <w:color w:val="000000"/>
                <w:sz w:val="20"/>
                <w:szCs w:val="16"/>
              </w:rPr>
            </w:pPr>
            <w:r w:rsidRPr="00B35288">
              <w:rPr>
                <w:rFonts w:asciiTheme="minorHAnsi" w:hAnsiTheme="minorHAnsi" w:cstheme="minorHAnsi"/>
                <w:color w:val="000000"/>
                <w:sz w:val="20"/>
                <w:szCs w:val="16"/>
              </w:rPr>
              <w:t xml:space="preserve">TIPO DE USO </w:t>
            </w:r>
          </w:p>
        </w:tc>
        <w:tc>
          <w:tcPr>
            <w:tcW w:w="7088" w:type="dxa"/>
            <w:tcBorders>
              <w:top w:val="single" w:sz="4" w:space="0" w:color="auto"/>
              <w:left w:val="single" w:sz="4" w:space="0" w:color="auto"/>
              <w:bottom w:val="single" w:sz="4" w:space="0" w:color="auto"/>
              <w:right w:val="single" w:sz="4" w:space="0" w:color="auto"/>
            </w:tcBorders>
            <w:hideMark/>
          </w:tcPr>
          <w:p w:rsidR="00B35288" w:rsidRPr="00B35288" w:rsidRDefault="00B35288" w:rsidP="00B35288">
            <w:pPr>
              <w:pStyle w:val="Pa47"/>
              <w:spacing w:line="240" w:lineRule="auto"/>
              <w:jc w:val="both"/>
              <w:rPr>
                <w:rFonts w:asciiTheme="minorHAnsi" w:hAnsiTheme="minorHAnsi" w:cstheme="minorHAnsi"/>
                <w:color w:val="000000"/>
                <w:sz w:val="16"/>
                <w:szCs w:val="16"/>
              </w:rPr>
            </w:pPr>
            <w:r w:rsidRPr="00B35288">
              <w:rPr>
                <w:rFonts w:asciiTheme="minorHAnsi" w:hAnsiTheme="minorHAnsi" w:cstheme="minorHAnsi"/>
                <w:color w:val="000000"/>
                <w:sz w:val="16"/>
                <w:szCs w:val="16"/>
              </w:rPr>
              <w:t xml:space="preserve">Edifícios unifamiliares, multifamiliares ou comerciais. </w:t>
            </w:r>
          </w:p>
        </w:tc>
      </w:tr>
      <w:tr w:rsidR="00B35288" w:rsidTr="00B35288">
        <w:trPr>
          <w:trHeight w:val="109"/>
        </w:trPr>
        <w:tc>
          <w:tcPr>
            <w:tcW w:w="9464"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hideMark/>
          </w:tcPr>
          <w:p w:rsidR="00B35288" w:rsidRDefault="00B35288" w:rsidP="00B35288">
            <w:pPr>
              <w:pStyle w:val="Pa8"/>
              <w:spacing w:line="240" w:lineRule="auto"/>
              <w:jc w:val="center"/>
              <w:rPr>
                <w:rStyle w:val="Forte"/>
                <w:sz w:val="18"/>
                <w:szCs w:val="22"/>
              </w:rPr>
            </w:pPr>
            <w:r w:rsidRPr="00B35288">
              <w:rPr>
                <w:rStyle w:val="Forte"/>
                <w:rFonts w:asciiTheme="minorHAnsi" w:hAnsiTheme="minorHAnsi" w:cstheme="minorHAnsi"/>
                <w:sz w:val="20"/>
                <w:szCs w:val="16"/>
              </w:rPr>
              <w:t>SISTEMA DE MANUTENÇÃO PREVENTIVA E INSPEÇÃO</w:t>
            </w:r>
            <w:r>
              <w:rPr>
                <w:rStyle w:val="Forte"/>
                <w:rFonts w:asciiTheme="minorHAnsi" w:hAnsiTheme="minorHAnsi" w:cstheme="minorHAnsi"/>
                <w:szCs w:val="22"/>
                <w:lang w:val="en-US" w:bidi="en-US"/>
              </w:rPr>
              <w:t xml:space="preserve"> </w:t>
            </w:r>
          </w:p>
        </w:tc>
      </w:tr>
      <w:tr w:rsidR="00B35288" w:rsidTr="00B35288">
        <w:trPr>
          <w:trHeight w:val="534"/>
        </w:trPr>
        <w:tc>
          <w:tcPr>
            <w:tcW w:w="2376" w:type="dxa"/>
            <w:tcBorders>
              <w:top w:val="single" w:sz="4" w:space="0" w:color="auto"/>
              <w:left w:val="single" w:sz="4" w:space="0" w:color="auto"/>
              <w:bottom w:val="single" w:sz="4" w:space="0" w:color="auto"/>
              <w:right w:val="single" w:sz="4" w:space="0" w:color="auto"/>
            </w:tcBorders>
            <w:hideMark/>
          </w:tcPr>
          <w:p w:rsidR="00B35288" w:rsidRPr="00B35288" w:rsidRDefault="00B35288" w:rsidP="00B35288">
            <w:pPr>
              <w:pStyle w:val="Pa36"/>
              <w:spacing w:line="240" w:lineRule="auto"/>
              <w:jc w:val="center"/>
              <w:rPr>
                <w:rFonts w:asciiTheme="minorHAnsi" w:hAnsiTheme="minorHAnsi" w:cstheme="minorHAnsi"/>
                <w:color w:val="000000"/>
                <w:sz w:val="20"/>
                <w:szCs w:val="16"/>
              </w:rPr>
            </w:pPr>
            <w:r w:rsidRPr="00B35288">
              <w:rPr>
                <w:rFonts w:asciiTheme="minorHAnsi" w:hAnsiTheme="minorHAnsi" w:cstheme="minorHAnsi"/>
                <w:color w:val="000000"/>
                <w:sz w:val="20"/>
                <w:szCs w:val="16"/>
              </w:rPr>
              <w:t xml:space="preserve">CUIDADOS DE USO E MANUTENÇÃO ROTINEIRA </w:t>
            </w:r>
          </w:p>
        </w:tc>
        <w:tc>
          <w:tcPr>
            <w:tcW w:w="7088" w:type="dxa"/>
            <w:tcBorders>
              <w:top w:val="single" w:sz="4" w:space="0" w:color="auto"/>
              <w:left w:val="single" w:sz="4" w:space="0" w:color="auto"/>
              <w:bottom w:val="single" w:sz="4" w:space="0" w:color="auto"/>
              <w:right w:val="single" w:sz="4" w:space="0" w:color="auto"/>
            </w:tcBorders>
            <w:hideMark/>
          </w:tcPr>
          <w:p w:rsidR="00B35288" w:rsidRPr="00B35288" w:rsidRDefault="00B35288" w:rsidP="00B83DDC">
            <w:pPr>
              <w:pStyle w:val="Pa47"/>
              <w:numPr>
                <w:ilvl w:val="0"/>
                <w:numId w:val="60"/>
              </w:numPr>
              <w:spacing w:line="240" w:lineRule="auto"/>
              <w:ind w:left="146" w:hanging="142"/>
              <w:jc w:val="both"/>
              <w:rPr>
                <w:rFonts w:asciiTheme="minorHAnsi" w:hAnsiTheme="minorHAnsi" w:cstheme="minorHAnsi"/>
                <w:color w:val="000000"/>
                <w:sz w:val="16"/>
                <w:szCs w:val="16"/>
              </w:rPr>
            </w:pPr>
            <w:r w:rsidRPr="00B35288">
              <w:rPr>
                <w:rFonts w:asciiTheme="minorHAnsi" w:hAnsiTheme="minorHAnsi" w:cstheme="minorHAnsi"/>
                <w:color w:val="000000"/>
                <w:sz w:val="16"/>
                <w:szCs w:val="16"/>
              </w:rPr>
              <w:t>A ligação do seu aparelho de TV com o ponto da antena deve ser feita através de cabo coaxial de 75ohms. A qualidade da recepção está diretamente relacionada à instalação e regulagem do aparelho.</w:t>
            </w:r>
          </w:p>
          <w:p w:rsidR="00B35288" w:rsidRPr="00B35288" w:rsidRDefault="00B35288" w:rsidP="00B83DDC">
            <w:pPr>
              <w:pStyle w:val="Pa47"/>
              <w:numPr>
                <w:ilvl w:val="0"/>
                <w:numId w:val="60"/>
              </w:numPr>
              <w:spacing w:line="240" w:lineRule="auto"/>
              <w:ind w:left="146" w:hanging="142"/>
              <w:jc w:val="both"/>
              <w:rPr>
                <w:rFonts w:asciiTheme="minorHAnsi" w:hAnsiTheme="minorHAnsi" w:cstheme="minorHAnsi"/>
                <w:color w:val="000000"/>
                <w:sz w:val="16"/>
                <w:szCs w:val="16"/>
              </w:rPr>
            </w:pPr>
            <w:r w:rsidRPr="00B35288">
              <w:rPr>
                <w:rFonts w:asciiTheme="minorHAnsi" w:hAnsiTheme="minorHAnsi" w:cstheme="minorHAnsi"/>
                <w:color w:val="000000"/>
                <w:sz w:val="16"/>
                <w:szCs w:val="16"/>
              </w:rPr>
              <w:t>Na necessidade de alteração do ponto da antena, contatar empresa capacitada ou fornecedor.</w:t>
            </w:r>
          </w:p>
          <w:p w:rsidR="00CE5D76" w:rsidRDefault="00B35288" w:rsidP="00B83DDC">
            <w:pPr>
              <w:pStyle w:val="Pa47"/>
              <w:numPr>
                <w:ilvl w:val="0"/>
                <w:numId w:val="60"/>
              </w:numPr>
              <w:spacing w:line="240" w:lineRule="auto"/>
              <w:ind w:left="146" w:hanging="142"/>
              <w:jc w:val="both"/>
              <w:rPr>
                <w:rFonts w:asciiTheme="minorHAnsi" w:hAnsiTheme="minorHAnsi" w:cstheme="minorHAnsi"/>
                <w:color w:val="000000"/>
                <w:sz w:val="16"/>
                <w:szCs w:val="16"/>
              </w:rPr>
            </w:pPr>
            <w:r w:rsidRPr="00B35288">
              <w:rPr>
                <w:rFonts w:asciiTheme="minorHAnsi" w:hAnsiTheme="minorHAnsi" w:cstheme="minorHAnsi"/>
                <w:color w:val="000000"/>
                <w:sz w:val="16"/>
                <w:szCs w:val="16"/>
              </w:rPr>
              <w:t>Na instalação, seguir as recomendações do fabricante.</w:t>
            </w:r>
          </w:p>
          <w:p w:rsidR="00B35288" w:rsidRPr="00CE5D76" w:rsidRDefault="00B35288" w:rsidP="00B83DDC">
            <w:pPr>
              <w:pStyle w:val="Pa47"/>
              <w:numPr>
                <w:ilvl w:val="0"/>
                <w:numId w:val="60"/>
              </w:numPr>
              <w:spacing w:line="240" w:lineRule="auto"/>
              <w:ind w:left="146" w:hanging="142"/>
              <w:jc w:val="both"/>
              <w:rPr>
                <w:rFonts w:asciiTheme="minorHAnsi" w:hAnsiTheme="minorHAnsi" w:cstheme="minorHAnsi"/>
                <w:color w:val="000000"/>
                <w:sz w:val="16"/>
                <w:szCs w:val="16"/>
              </w:rPr>
            </w:pPr>
            <w:r w:rsidRPr="00CE5D76">
              <w:rPr>
                <w:rFonts w:asciiTheme="minorHAnsi" w:hAnsiTheme="minorHAnsi" w:cstheme="minorHAnsi"/>
                <w:color w:val="000000"/>
                <w:sz w:val="16"/>
                <w:szCs w:val="16"/>
              </w:rPr>
              <w:t xml:space="preserve">Evitar sujeira sobre o equipamento, superaquecimento, umidade, queda e manuseio incorreto. </w:t>
            </w:r>
          </w:p>
        </w:tc>
      </w:tr>
      <w:tr w:rsidR="00B35288" w:rsidTr="00B35288">
        <w:trPr>
          <w:trHeight w:val="534"/>
        </w:trPr>
        <w:tc>
          <w:tcPr>
            <w:tcW w:w="2376" w:type="dxa"/>
            <w:tcBorders>
              <w:top w:val="single" w:sz="4" w:space="0" w:color="auto"/>
              <w:left w:val="single" w:sz="4" w:space="0" w:color="auto"/>
              <w:bottom w:val="single" w:sz="4" w:space="0" w:color="auto"/>
              <w:right w:val="single" w:sz="4" w:space="0" w:color="auto"/>
            </w:tcBorders>
            <w:hideMark/>
          </w:tcPr>
          <w:p w:rsidR="00B35288" w:rsidRPr="00B35288" w:rsidRDefault="00B35288" w:rsidP="00B35288">
            <w:pPr>
              <w:pStyle w:val="Pa36"/>
              <w:spacing w:line="240" w:lineRule="auto"/>
              <w:jc w:val="center"/>
              <w:rPr>
                <w:rFonts w:asciiTheme="minorHAnsi" w:hAnsiTheme="minorHAnsi" w:cstheme="minorHAnsi"/>
                <w:color w:val="000000"/>
                <w:sz w:val="20"/>
                <w:szCs w:val="16"/>
              </w:rPr>
            </w:pPr>
            <w:r w:rsidRPr="00B35288">
              <w:rPr>
                <w:rFonts w:asciiTheme="minorHAnsi" w:hAnsiTheme="minorHAnsi" w:cstheme="minorHAnsi"/>
                <w:color w:val="000000"/>
                <w:sz w:val="20"/>
                <w:szCs w:val="16"/>
              </w:rPr>
              <w:t xml:space="preserve">INSPEÇÃO PREVISTA </w:t>
            </w:r>
          </w:p>
        </w:tc>
        <w:tc>
          <w:tcPr>
            <w:tcW w:w="7088" w:type="dxa"/>
            <w:tcBorders>
              <w:top w:val="single" w:sz="4" w:space="0" w:color="auto"/>
              <w:left w:val="single" w:sz="4" w:space="0" w:color="auto"/>
              <w:bottom w:val="single" w:sz="4" w:space="0" w:color="auto"/>
              <w:right w:val="single" w:sz="4" w:space="0" w:color="auto"/>
            </w:tcBorders>
            <w:hideMark/>
          </w:tcPr>
          <w:p w:rsidR="00B35288" w:rsidRPr="00B35288" w:rsidRDefault="00B35288" w:rsidP="00B83DDC">
            <w:pPr>
              <w:pStyle w:val="Pa47"/>
              <w:numPr>
                <w:ilvl w:val="0"/>
                <w:numId w:val="60"/>
              </w:numPr>
              <w:spacing w:line="240" w:lineRule="auto"/>
              <w:ind w:left="146" w:hanging="142"/>
              <w:jc w:val="both"/>
              <w:rPr>
                <w:rFonts w:asciiTheme="minorHAnsi" w:hAnsiTheme="minorHAnsi" w:cstheme="minorHAnsi"/>
                <w:color w:val="000000"/>
                <w:sz w:val="16"/>
                <w:szCs w:val="16"/>
              </w:rPr>
            </w:pPr>
            <w:r w:rsidRPr="00B35288">
              <w:rPr>
                <w:rFonts w:asciiTheme="minorHAnsi" w:hAnsiTheme="minorHAnsi" w:cstheme="minorHAnsi"/>
                <w:color w:val="000000"/>
                <w:sz w:val="16"/>
                <w:szCs w:val="16"/>
              </w:rPr>
              <w:t>Verificar o funcionamento, conforme instruções do fornecedor – a cada mês.</w:t>
            </w:r>
          </w:p>
          <w:p w:rsidR="00CE5D76" w:rsidRDefault="00B35288" w:rsidP="00B83DDC">
            <w:pPr>
              <w:pStyle w:val="Pa47"/>
              <w:numPr>
                <w:ilvl w:val="0"/>
                <w:numId w:val="60"/>
              </w:numPr>
              <w:spacing w:line="240" w:lineRule="auto"/>
              <w:ind w:left="146" w:hanging="142"/>
              <w:jc w:val="both"/>
              <w:rPr>
                <w:rFonts w:asciiTheme="minorHAnsi" w:hAnsiTheme="minorHAnsi" w:cstheme="minorHAnsi"/>
                <w:color w:val="000000"/>
                <w:sz w:val="16"/>
                <w:szCs w:val="16"/>
              </w:rPr>
            </w:pPr>
            <w:r w:rsidRPr="00B35288">
              <w:rPr>
                <w:rFonts w:asciiTheme="minorHAnsi" w:hAnsiTheme="minorHAnsi" w:cstheme="minorHAnsi"/>
                <w:color w:val="000000"/>
                <w:sz w:val="16"/>
                <w:szCs w:val="16"/>
              </w:rPr>
              <w:t>Verificar o desempenho do equipamento, por empresa capacitada – a cada 6 (seis) meses.</w:t>
            </w:r>
          </w:p>
          <w:p w:rsidR="00B35288" w:rsidRPr="00CE5D76" w:rsidRDefault="00B35288" w:rsidP="00B83DDC">
            <w:pPr>
              <w:pStyle w:val="Pa47"/>
              <w:numPr>
                <w:ilvl w:val="0"/>
                <w:numId w:val="60"/>
              </w:numPr>
              <w:spacing w:line="240" w:lineRule="auto"/>
              <w:ind w:left="146" w:hanging="142"/>
              <w:jc w:val="both"/>
              <w:rPr>
                <w:rFonts w:asciiTheme="minorHAnsi" w:hAnsiTheme="minorHAnsi" w:cstheme="minorHAnsi"/>
                <w:color w:val="000000"/>
                <w:sz w:val="16"/>
                <w:szCs w:val="16"/>
              </w:rPr>
            </w:pPr>
            <w:r w:rsidRPr="00CE5D76">
              <w:rPr>
                <w:rFonts w:asciiTheme="minorHAnsi" w:hAnsiTheme="minorHAnsi" w:cstheme="minorHAnsi"/>
                <w:color w:val="000000"/>
                <w:sz w:val="16"/>
                <w:szCs w:val="16"/>
              </w:rPr>
              <w:t>Revisar os componentes do sistema e regulagem do sinal, por empresa capacitada – a cada 6 (seis) meses.</w:t>
            </w:r>
            <w:r w:rsidRPr="00CE5D76">
              <w:rPr>
                <w:rFonts w:asciiTheme="minorHAnsi" w:hAnsiTheme="minorHAnsi" w:cstheme="minorHAnsi"/>
                <w:color w:val="000000"/>
                <w:sz w:val="14"/>
                <w:szCs w:val="18"/>
                <w:lang w:val="en-US" w:bidi="en-US"/>
              </w:rPr>
              <w:t xml:space="preserve"> </w:t>
            </w:r>
          </w:p>
        </w:tc>
      </w:tr>
      <w:tr w:rsidR="00B35288" w:rsidTr="00B35288">
        <w:trPr>
          <w:trHeight w:val="296"/>
        </w:trPr>
        <w:tc>
          <w:tcPr>
            <w:tcW w:w="2376" w:type="dxa"/>
            <w:tcBorders>
              <w:top w:val="single" w:sz="4" w:space="0" w:color="auto"/>
              <w:left w:val="single" w:sz="4" w:space="0" w:color="auto"/>
              <w:bottom w:val="single" w:sz="4" w:space="0" w:color="auto"/>
              <w:right w:val="single" w:sz="4" w:space="0" w:color="auto"/>
            </w:tcBorders>
            <w:hideMark/>
          </w:tcPr>
          <w:p w:rsidR="00B35288" w:rsidRPr="00B35288" w:rsidRDefault="00B35288" w:rsidP="00B35288">
            <w:pPr>
              <w:pStyle w:val="Pa36"/>
              <w:spacing w:line="240" w:lineRule="auto"/>
              <w:jc w:val="center"/>
              <w:rPr>
                <w:rFonts w:asciiTheme="minorHAnsi" w:hAnsiTheme="minorHAnsi" w:cstheme="minorHAnsi"/>
                <w:color w:val="000000"/>
                <w:sz w:val="20"/>
                <w:szCs w:val="16"/>
              </w:rPr>
            </w:pPr>
            <w:r w:rsidRPr="00B35288">
              <w:rPr>
                <w:rFonts w:asciiTheme="minorHAnsi" w:hAnsiTheme="minorHAnsi" w:cstheme="minorHAnsi"/>
                <w:color w:val="000000"/>
                <w:sz w:val="20"/>
                <w:szCs w:val="16"/>
              </w:rPr>
              <w:t xml:space="preserve">RESPONSÁVEL </w:t>
            </w:r>
          </w:p>
        </w:tc>
        <w:tc>
          <w:tcPr>
            <w:tcW w:w="7088" w:type="dxa"/>
            <w:tcBorders>
              <w:top w:val="single" w:sz="4" w:space="0" w:color="auto"/>
              <w:left w:val="single" w:sz="4" w:space="0" w:color="auto"/>
              <w:bottom w:val="single" w:sz="4" w:space="0" w:color="auto"/>
              <w:right w:val="single" w:sz="4" w:space="0" w:color="auto"/>
            </w:tcBorders>
            <w:hideMark/>
          </w:tcPr>
          <w:p w:rsidR="00B35288" w:rsidRDefault="00B35288" w:rsidP="00CE5D76">
            <w:pPr>
              <w:pStyle w:val="Pa47"/>
              <w:spacing w:line="240" w:lineRule="auto"/>
              <w:jc w:val="both"/>
              <w:rPr>
                <w:rFonts w:asciiTheme="minorHAnsi" w:hAnsiTheme="minorHAnsi" w:cstheme="minorHAnsi"/>
                <w:color w:val="000000"/>
                <w:sz w:val="14"/>
                <w:szCs w:val="18"/>
                <w:lang w:val="en-US" w:bidi="en-US"/>
              </w:rPr>
            </w:pPr>
            <w:r w:rsidRPr="00CE5D76">
              <w:rPr>
                <w:rFonts w:asciiTheme="minorHAnsi" w:hAnsiTheme="minorHAnsi" w:cstheme="minorHAnsi"/>
                <w:color w:val="000000"/>
                <w:sz w:val="16"/>
                <w:szCs w:val="16"/>
              </w:rPr>
              <w:t>Equipe de manutenção local/empresa capacitada.</w:t>
            </w:r>
            <w:r>
              <w:rPr>
                <w:rFonts w:asciiTheme="minorHAnsi" w:hAnsiTheme="minorHAnsi" w:cstheme="minorHAnsi"/>
                <w:color w:val="000000"/>
                <w:sz w:val="14"/>
                <w:szCs w:val="18"/>
                <w:lang w:val="en-US" w:bidi="en-US"/>
              </w:rPr>
              <w:t xml:space="preserve"> </w:t>
            </w:r>
          </w:p>
        </w:tc>
      </w:tr>
      <w:tr w:rsidR="00B35288" w:rsidTr="00B35288">
        <w:trPr>
          <w:trHeight w:val="109"/>
        </w:trPr>
        <w:tc>
          <w:tcPr>
            <w:tcW w:w="9464"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hideMark/>
          </w:tcPr>
          <w:p w:rsidR="00B35288" w:rsidRDefault="00B35288" w:rsidP="00B35288">
            <w:pPr>
              <w:pStyle w:val="Pa8"/>
              <w:spacing w:line="240" w:lineRule="auto"/>
              <w:jc w:val="center"/>
              <w:rPr>
                <w:rStyle w:val="Forte"/>
                <w:sz w:val="18"/>
                <w:szCs w:val="22"/>
              </w:rPr>
            </w:pPr>
            <w:r w:rsidRPr="00B35288">
              <w:rPr>
                <w:rStyle w:val="Forte"/>
                <w:rFonts w:asciiTheme="minorHAnsi" w:hAnsiTheme="minorHAnsi" w:cstheme="minorHAnsi"/>
                <w:sz w:val="20"/>
                <w:szCs w:val="16"/>
              </w:rPr>
              <w:t>CONDIÇÕES DE GARANTIA</w:t>
            </w:r>
            <w:r>
              <w:rPr>
                <w:rStyle w:val="Forte"/>
                <w:rFonts w:asciiTheme="minorHAnsi" w:hAnsiTheme="minorHAnsi" w:cstheme="minorHAnsi"/>
                <w:szCs w:val="22"/>
                <w:lang w:val="en-US" w:bidi="en-US"/>
              </w:rPr>
              <w:t xml:space="preserve"> </w:t>
            </w:r>
          </w:p>
        </w:tc>
      </w:tr>
      <w:tr w:rsidR="00B35288" w:rsidTr="00B35288">
        <w:trPr>
          <w:trHeight w:val="109"/>
        </w:trPr>
        <w:tc>
          <w:tcPr>
            <w:tcW w:w="2376" w:type="dxa"/>
            <w:tcBorders>
              <w:top w:val="single" w:sz="4" w:space="0" w:color="auto"/>
              <w:left w:val="single" w:sz="4" w:space="0" w:color="auto"/>
              <w:bottom w:val="single" w:sz="4" w:space="0" w:color="auto"/>
              <w:right w:val="single" w:sz="4" w:space="0" w:color="auto"/>
            </w:tcBorders>
            <w:hideMark/>
          </w:tcPr>
          <w:p w:rsidR="00B35288" w:rsidRPr="00B35288" w:rsidRDefault="00B35288" w:rsidP="00B35288">
            <w:pPr>
              <w:pStyle w:val="Pa36"/>
              <w:spacing w:line="240" w:lineRule="auto"/>
              <w:jc w:val="center"/>
              <w:rPr>
                <w:rFonts w:asciiTheme="minorHAnsi" w:hAnsiTheme="minorHAnsi" w:cstheme="minorHAnsi"/>
                <w:color w:val="000000"/>
                <w:sz w:val="20"/>
                <w:szCs w:val="16"/>
              </w:rPr>
            </w:pPr>
            <w:r w:rsidRPr="00B35288">
              <w:rPr>
                <w:rFonts w:asciiTheme="minorHAnsi" w:hAnsiTheme="minorHAnsi" w:cstheme="minorHAnsi"/>
                <w:color w:val="000000"/>
                <w:sz w:val="20"/>
                <w:szCs w:val="16"/>
              </w:rPr>
              <w:t xml:space="preserve">GARANTIA DECLARADA </w:t>
            </w:r>
          </w:p>
        </w:tc>
        <w:tc>
          <w:tcPr>
            <w:tcW w:w="7088" w:type="dxa"/>
            <w:tcBorders>
              <w:top w:val="single" w:sz="4" w:space="0" w:color="auto"/>
              <w:left w:val="single" w:sz="4" w:space="0" w:color="auto"/>
              <w:bottom w:val="single" w:sz="4" w:space="0" w:color="auto"/>
              <w:right w:val="single" w:sz="4" w:space="0" w:color="auto"/>
            </w:tcBorders>
            <w:hideMark/>
          </w:tcPr>
          <w:p w:rsidR="00CE5D76" w:rsidRPr="00CE5D76" w:rsidRDefault="00B35288" w:rsidP="00B83DDC">
            <w:pPr>
              <w:pStyle w:val="Pa47"/>
              <w:numPr>
                <w:ilvl w:val="0"/>
                <w:numId w:val="60"/>
              </w:numPr>
              <w:spacing w:line="240" w:lineRule="auto"/>
              <w:ind w:left="146" w:hanging="142"/>
              <w:jc w:val="both"/>
              <w:rPr>
                <w:rFonts w:asciiTheme="minorHAnsi" w:hAnsiTheme="minorHAnsi" w:cstheme="minorHAnsi"/>
                <w:color w:val="000000"/>
                <w:sz w:val="16"/>
                <w:szCs w:val="16"/>
              </w:rPr>
            </w:pPr>
            <w:r w:rsidRPr="00CE5D76">
              <w:rPr>
                <w:rFonts w:asciiTheme="minorHAnsi" w:hAnsiTheme="minorHAnsi" w:cstheme="minorHAnsi"/>
                <w:color w:val="000000"/>
                <w:sz w:val="16"/>
                <w:szCs w:val="16"/>
              </w:rPr>
              <w:t xml:space="preserve">Equipamentos (receptor de antena, equalizador e distribuidor etc.) – especificados pelo fabricante (entende-se por desempenho de equipamentos e materiais sua capacidade em atender os requisitos especificados em projetos, sendo </w:t>
            </w:r>
            <w:r w:rsidRPr="00CE5D76">
              <w:rPr>
                <w:rFonts w:asciiTheme="minorHAnsi" w:hAnsiTheme="minorHAnsi" w:cstheme="minorHAnsi"/>
                <w:b/>
                <w:color w:val="000000"/>
                <w:sz w:val="16"/>
                <w:szCs w:val="16"/>
              </w:rPr>
              <w:t>o prazo de garantia o constante nos contratos ou manuais específicos de cada material ou equipamento entregue ou 6 (seis) meses – o que for maior.</w:t>
            </w:r>
          </w:p>
          <w:p w:rsidR="00B35288" w:rsidRPr="00CE5D76" w:rsidRDefault="00B35288" w:rsidP="00B83DDC">
            <w:pPr>
              <w:pStyle w:val="Pa47"/>
              <w:numPr>
                <w:ilvl w:val="0"/>
                <w:numId w:val="60"/>
              </w:numPr>
              <w:spacing w:line="240" w:lineRule="auto"/>
              <w:ind w:left="146" w:hanging="142"/>
              <w:jc w:val="both"/>
              <w:rPr>
                <w:rFonts w:asciiTheme="minorHAnsi" w:hAnsiTheme="minorHAnsi" w:cstheme="minorHAnsi"/>
                <w:color w:val="000000"/>
                <w:sz w:val="16"/>
                <w:szCs w:val="16"/>
              </w:rPr>
            </w:pPr>
            <w:r w:rsidRPr="00CE5D76">
              <w:rPr>
                <w:rFonts w:asciiTheme="minorHAnsi" w:hAnsiTheme="minorHAnsi" w:cstheme="minorHAnsi"/>
                <w:color w:val="000000"/>
                <w:sz w:val="16"/>
                <w:szCs w:val="16"/>
              </w:rPr>
              <w:t xml:space="preserve">Instalação – </w:t>
            </w:r>
            <w:r w:rsidRPr="00CE5D76">
              <w:rPr>
                <w:rFonts w:asciiTheme="minorHAnsi" w:hAnsiTheme="minorHAnsi" w:cstheme="minorHAnsi"/>
                <w:b/>
                <w:color w:val="000000"/>
                <w:sz w:val="16"/>
                <w:szCs w:val="16"/>
              </w:rPr>
              <w:t>1 (um) ano</w:t>
            </w:r>
            <w:r w:rsidRPr="00CE5D76">
              <w:rPr>
                <w:rFonts w:asciiTheme="minorHAnsi" w:hAnsiTheme="minorHAnsi" w:cstheme="minorHAnsi"/>
                <w:color w:val="000000"/>
                <w:sz w:val="16"/>
                <w:szCs w:val="16"/>
              </w:rPr>
              <w:t>.</w:t>
            </w:r>
            <w:r w:rsidRPr="00CE5D76">
              <w:rPr>
                <w:rFonts w:asciiTheme="minorHAnsi" w:hAnsiTheme="minorHAnsi" w:cstheme="minorHAnsi"/>
                <w:color w:val="000000"/>
                <w:sz w:val="14"/>
                <w:szCs w:val="18"/>
                <w:lang w:val="en-US" w:bidi="en-US"/>
              </w:rPr>
              <w:t xml:space="preserve"> </w:t>
            </w:r>
          </w:p>
        </w:tc>
      </w:tr>
      <w:tr w:rsidR="00B35288" w:rsidTr="00B35288">
        <w:trPr>
          <w:trHeight w:val="619"/>
        </w:trPr>
        <w:tc>
          <w:tcPr>
            <w:tcW w:w="2376" w:type="dxa"/>
            <w:tcBorders>
              <w:top w:val="single" w:sz="4" w:space="0" w:color="auto"/>
              <w:left w:val="single" w:sz="4" w:space="0" w:color="auto"/>
              <w:bottom w:val="single" w:sz="4" w:space="0" w:color="auto"/>
              <w:right w:val="single" w:sz="4" w:space="0" w:color="auto"/>
            </w:tcBorders>
            <w:hideMark/>
          </w:tcPr>
          <w:p w:rsidR="00B35288" w:rsidRPr="00B35288" w:rsidRDefault="00B35288" w:rsidP="00B35288">
            <w:pPr>
              <w:pStyle w:val="Pa36"/>
              <w:spacing w:line="240" w:lineRule="auto"/>
              <w:jc w:val="center"/>
              <w:rPr>
                <w:rFonts w:asciiTheme="minorHAnsi" w:hAnsiTheme="minorHAnsi" w:cstheme="minorHAnsi"/>
                <w:color w:val="000000"/>
                <w:sz w:val="20"/>
                <w:szCs w:val="16"/>
              </w:rPr>
            </w:pPr>
            <w:r w:rsidRPr="00B35288">
              <w:rPr>
                <w:rFonts w:asciiTheme="minorHAnsi" w:hAnsiTheme="minorHAnsi" w:cstheme="minorHAnsi"/>
                <w:color w:val="000000"/>
                <w:sz w:val="20"/>
                <w:szCs w:val="16"/>
              </w:rPr>
              <w:t xml:space="preserve">PERDA DA GARANTIA </w:t>
            </w:r>
          </w:p>
        </w:tc>
        <w:tc>
          <w:tcPr>
            <w:tcW w:w="7088" w:type="dxa"/>
            <w:tcBorders>
              <w:top w:val="single" w:sz="4" w:space="0" w:color="auto"/>
              <w:left w:val="single" w:sz="4" w:space="0" w:color="auto"/>
              <w:bottom w:val="single" w:sz="4" w:space="0" w:color="auto"/>
              <w:right w:val="single" w:sz="4" w:space="0" w:color="auto"/>
            </w:tcBorders>
            <w:hideMark/>
          </w:tcPr>
          <w:p w:rsidR="00B35288" w:rsidRPr="00CE5D76" w:rsidRDefault="00B35288" w:rsidP="00B83DDC">
            <w:pPr>
              <w:pStyle w:val="Pa47"/>
              <w:numPr>
                <w:ilvl w:val="0"/>
                <w:numId w:val="60"/>
              </w:numPr>
              <w:spacing w:line="240" w:lineRule="auto"/>
              <w:ind w:left="146" w:hanging="142"/>
              <w:jc w:val="both"/>
              <w:rPr>
                <w:rFonts w:asciiTheme="minorHAnsi" w:hAnsiTheme="minorHAnsi" w:cstheme="minorHAnsi"/>
                <w:color w:val="000000"/>
                <w:sz w:val="16"/>
                <w:szCs w:val="16"/>
              </w:rPr>
            </w:pPr>
            <w:r w:rsidRPr="00CE5D76">
              <w:rPr>
                <w:rFonts w:asciiTheme="minorHAnsi" w:hAnsiTheme="minorHAnsi" w:cstheme="minorHAnsi"/>
                <w:color w:val="000000"/>
                <w:sz w:val="16"/>
                <w:szCs w:val="16"/>
              </w:rPr>
              <w:t>Se forem feitas alterações na instalação original.</w:t>
            </w:r>
          </w:p>
          <w:p w:rsidR="00CE5D76" w:rsidRDefault="00B35288" w:rsidP="00B83DDC">
            <w:pPr>
              <w:pStyle w:val="Pa47"/>
              <w:numPr>
                <w:ilvl w:val="0"/>
                <w:numId w:val="60"/>
              </w:numPr>
              <w:spacing w:line="240" w:lineRule="auto"/>
              <w:ind w:left="146" w:hanging="142"/>
              <w:jc w:val="both"/>
              <w:rPr>
                <w:rFonts w:asciiTheme="minorHAnsi" w:hAnsiTheme="minorHAnsi" w:cstheme="minorHAnsi"/>
                <w:color w:val="000000"/>
                <w:sz w:val="16"/>
                <w:szCs w:val="16"/>
              </w:rPr>
            </w:pPr>
            <w:r w:rsidRPr="00CE5D76">
              <w:rPr>
                <w:rFonts w:asciiTheme="minorHAnsi" w:hAnsiTheme="minorHAnsi" w:cstheme="minorHAnsi"/>
                <w:color w:val="000000"/>
                <w:sz w:val="16"/>
                <w:szCs w:val="16"/>
              </w:rPr>
              <w:t>Se não forem tomados os cuidados de uso ou não forem feitas as manutenções previstas por empresa capacitada.</w:t>
            </w:r>
          </w:p>
          <w:p w:rsidR="00B35288" w:rsidRPr="00CE5D76" w:rsidRDefault="00B35288" w:rsidP="00B83DDC">
            <w:pPr>
              <w:pStyle w:val="Pa47"/>
              <w:numPr>
                <w:ilvl w:val="0"/>
                <w:numId w:val="60"/>
              </w:numPr>
              <w:spacing w:line="240" w:lineRule="auto"/>
              <w:ind w:left="146" w:hanging="142"/>
              <w:jc w:val="both"/>
              <w:rPr>
                <w:rFonts w:asciiTheme="minorHAnsi" w:hAnsiTheme="minorHAnsi" w:cstheme="minorHAnsi"/>
                <w:color w:val="000000"/>
                <w:sz w:val="16"/>
                <w:szCs w:val="16"/>
              </w:rPr>
            </w:pPr>
            <w:r w:rsidRPr="00CE5D76">
              <w:rPr>
                <w:rFonts w:asciiTheme="minorHAnsi" w:hAnsiTheme="minorHAnsi" w:cstheme="minorHAnsi"/>
                <w:color w:val="000000"/>
                <w:sz w:val="16"/>
                <w:szCs w:val="16"/>
              </w:rPr>
              <w:t>Sistema danificado em consequência de descarga atmosférica.</w:t>
            </w:r>
          </w:p>
        </w:tc>
      </w:tr>
    </w:tbl>
    <w:p w:rsidR="00B35288" w:rsidRDefault="00B35288" w:rsidP="00E15B06">
      <w:pPr>
        <w:spacing w:afterLines="0"/>
        <w:ind w:firstLine="284"/>
        <w:jc w:val="both"/>
        <w:rPr>
          <w:rFonts w:cs="Arial"/>
          <w:sz w:val="22"/>
          <w:szCs w:val="22"/>
          <w:lang w:val="pt-BR"/>
        </w:rPr>
      </w:pPr>
    </w:p>
    <w:p w:rsidR="00B35288" w:rsidRDefault="00B35288" w:rsidP="00E15B06">
      <w:pPr>
        <w:spacing w:afterLines="0"/>
        <w:ind w:firstLine="284"/>
        <w:jc w:val="both"/>
        <w:rPr>
          <w:rFonts w:cs="Arial"/>
          <w:sz w:val="22"/>
          <w:szCs w:val="22"/>
          <w:lang w:val="pt-BR"/>
        </w:rPr>
      </w:pPr>
    </w:p>
    <w:p w:rsidR="00A8749D" w:rsidRDefault="000559D0" w:rsidP="000559D0">
      <w:pPr>
        <w:pStyle w:val="Ttulo2"/>
      </w:pPr>
      <w:bookmarkStart w:id="104" w:name="_Toc383763818"/>
      <w:bookmarkStart w:id="105" w:name="_Toc530001655"/>
      <w:r w:rsidRPr="00E640AB">
        <w:t>Ar-condicionado</w:t>
      </w:r>
      <w:bookmarkEnd w:id="104"/>
      <w:bookmarkEnd w:id="105"/>
    </w:p>
    <w:p w:rsidR="000559D0" w:rsidRDefault="00CE5D76" w:rsidP="00CE5D76">
      <w:pPr>
        <w:spacing w:after="240" w:line="276" w:lineRule="auto"/>
        <w:ind w:firstLine="284"/>
        <w:jc w:val="both"/>
        <w:rPr>
          <w:rFonts w:cs="Arial"/>
          <w:sz w:val="22"/>
          <w:szCs w:val="22"/>
          <w:lang w:val="pt-BR"/>
        </w:rPr>
      </w:pPr>
      <w:r w:rsidRPr="00CE5D76">
        <w:rPr>
          <w:rFonts w:cs="Arial"/>
          <w:sz w:val="22"/>
          <w:szCs w:val="22"/>
          <w:lang w:val="pt-BR"/>
        </w:rPr>
        <w:t xml:space="preserve">Este importante aparelho elétrico merece atenção especial no que se refere aos cuidados com sua ligação elétrica e instalação nos locais previstos nos apartamentos. A construtora já preparou toda a infraestrutura para a instalação de ar-condicionado do tipo "split". </w:t>
      </w:r>
      <w:r w:rsidRPr="00C538C1">
        <w:rPr>
          <w:rFonts w:cs="Arial"/>
          <w:sz w:val="22"/>
          <w:szCs w:val="22"/>
          <w:lang w:val="pt-BR"/>
        </w:rPr>
        <w:t>Há pontos</w:t>
      </w:r>
      <w:r w:rsidR="00D73D74" w:rsidRPr="00C538C1">
        <w:rPr>
          <w:rFonts w:cs="Arial"/>
          <w:sz w:val="22"/>
          <w:szCs w:val="22"/>
          <w:lang w:val="pt-BR"/>
        </w:rPr>
        <w:t xml:space="preserve"> localizados</w:t>
      </w:r>
      <w:r w:rsidRPr="00C538C1">
        <w:rPr>
          <w:rFonts w:cs="Arial"/>
          <w:sz w:val="22"/>
          <w:szCs w:val="22"/>
          <w:lang w:val="pt-BR"/>
        </w:rPr>
        <w:t xml:space="preserve"> </w:t>
      </w:r>
      <w:r w:rsidR="000D59F1" w:rsidRPr="00C538C1">
        <w:rPr>
          <w:rFonts w:cs="Arial"/>
          <w:sz w:val="22"/>
          <w:szCs w:val="22"/>
          <w:lang w:val="pt-BR"/>
        </w:rPr>
        <w:t>na sala e no</w:t>
      </w:r>
      <w:r w:rsidR="00C538C1" w:rsidRPr="00C538C1">
        <w:rPr>
          <w:rFonts w:cs="Arial"/>
          <w:sz w:val="22"/>
          <w:szCs w:val="22"/>
          <w:lang w:val="pt-BR"/>
        </w:rPr>
        <w:t>s dois</w:t>
      </w:r>
      <w:r w:rsidR="00D73D74" w:rsidRPr="00C538C1">
        <w:rPr>
          <w:rFonts w:cs="Arial"/>
          <w:sz w:val="22"/>
          <w:szCs w:val="22"/>
          <w:lang w:val="pt-BR"/>
        </w:rPr>
        <w:t xml:space="preserve"> dormitório</w:t>
      </w:r>
      <w:r w:rsidR="00C538C1" w:rsidRPr="00C538C1">
        <w:rPr>
          <w:rFonts w:cs="Arial"/>
          <w:sz w:val="22"/>
          <w:szCs w:val="22"/>
          <w:lang w:val="pt-BR"/>
        </w:rPr>
        <w:t>s.  A infraestrutura de ar c</w:t>
      </w:r>
      <w:r w:rsidRPr="00C538C1">
        <w:rPr>
          <w:rFonts w:cs="Arial"/>
          <w:sz w:val="22"/>
          <w:szCs w:val="22"/>
          <w:lang w:val="pt-BR"/>
        </w:rPr>
        <w:t xml:space="preserve">ondicionado de seu apartamento foi projetada para a utilização de Ar Condicionado Split de </w:t>
      </w:r>
      <w:r w:rsidR="00C538C1" w:rsidRPr="00C538C1">
        <w:rPr>
          <w:rFonts w:cs="Arial"/>
          <w:sz w:val="22"/>
          <w:szCs w:val="22"/>
          <w:lang w:val="pt-BR"/>
        </w:rPr>
        <w:t>9.0</w:t>
      </w:r>
      <w:r w:rsidRPr="00C538C1">
        <w:rPr>
          <w:rFonts w:cs="Arial"/>
          <w:sz w:val="22"/>
          <w:szCs w:val="22"/>
          <w:lang w:val="pt-BR"/>
        </w:rPr>
        <w:t xml:space="preserve">00 </w:t>
      </w:r>
      <w:r w:rsidR="00C538C1" w:rsidRPr="00C538C1">
        <w:rPr>
          <w:rFonts w:cs="Arial"/>
          <w:sz w:val="22"/>
          <w:szCs w:val="22"/>
          <w:lang w:val="pt-BR"/>
        </w:rPr>
        <w:t>BTUs nos dormitórios e de</w:t>
      </w:r>
      <w:r w:rsidRPr="00C538C1">
        <w:rPr>
          <w:rFonts w:cs="Arial"/>
          <w:sz w:val="22"/>
          <w:szCs w:val="22"/>
          <w:lang w:val="pt-BR"/>
        </w:rPr>
        <w:t xml:space="preserve"> 12</w:t>
      </w:r>
      <w:r w:rsidR="00A74A63">
        <w:rPr>
          <w:rFonts w:cs="Arial"/>
          <w:sz w:val="22"/>
          <w:szCs w:val="22"/>
          <w:lang w:val="pt-BR"/>
        </w:rPr>
        <w:t>.</w:t>
      </w:r>
      <w:r w:rsidRPr="00C538C1">
        <w:rPr>
          <w:rFonts w:cs="Arial"/>
          <w:sz w:val="22"/>
          <w:szCs w:val="22"/>
          <w:lang w:val="pt-BR"/>
        </w:rPr>
        <w:t>000 BTU</w:t>
      </w:r>
      <w:r w:rsidR="00C538C1" w:rsidRPr="00C538C1">
        <w:rPr>
          <w:rFonts w:cs="Arial"/>
          <w:sz w:val="22"/>
          <w:szCs w:val="22"/>
          <w:lang w:val="pt-BR"/>
        </w:rPr>
        <w:t>s na sala</w:t>
      </w:r>
      <w:r w:rsidR="00D73D74" w:rsidRPr="00C538C1">
        <w:rPr>
          <w:rFonts w:cs="Arial"/>
          <w:sz w:val="22"/>
          <w:szCs w:val="22"/>
          <w:lang w:val="pt-BR"/>
        </w:rPr>
        <w:t>.</w:t>
      </w:r>
    </w:p>
    <w:p w:rsidR="00D73D74" w:rsidRDefault="00D73D74" w:rsidP="00CE5D76">
      <w:pPr>
        <w:spacing w:after="240" w:line="276" w:lineRule="auto"/>
        <w:ind w:firstLine="284"/>
        <w:jc w:val="both"/>
        <w:rPr>
          <w:rFonts w:cs="Arial"/>
          <w:sz w:val="22"/>
          <w:szCs w:val="22"/>
          <w:lang w:val="pt-BR"/>
        </w:rPr>
      </w:pPr>
    </w:p>
    <w:p w:rsidR="00306B84" w:rsidRPr="0047242B" w:rsidRDefault="00306B84" w:rsidP="00CE5D76">
      <w:pPr>
        <w:spacing w:after="240" w:line="276" w:lineRule="auto"/>
        <w:ind w:firstLine="284"/>
        <w:jc w:val="both"/>
        <w:rPr>
          <w:rFonts w:cs="Arial"/>
          <w:sz w:val="22"/>
          <w:szCs w:val="22"/>
          <w:lang w:val="pt-BR"/>
        </w:rPr>
      </w:pPr>
    </w:p>
    <w:tbl>
      <w:tblPr>
        <w:tblW w:w="9747" w:type="dxa"/>
        <w:tblBorders>
          <w:top w:val="nil"/>
          <w:left w:val="nil"/>
          <w:bottom w:val="nil"/>
          <w:right w:val="nil"/>
        </w:tblBorders>
        <w:tblLayout w:type="fixed"/>
        <w:tblLook w:val="0000"/>
      </w:tblPr>
      <w:tblGrid>
        <w:gridCol w:w="1809"/>
        <w:gridCol w:w="7938"/>
      </w:tblGrid>
      <w:tr w:rsidR="000559D0" w:rsidRPr="005459BD" w:rsidTr="0067634B">
        <w:trPr>
          <w:trHeight w:val="90"/>
        </w:trPr>
        <w:tc>
          <w:tcPr>
            <w:tcW w:w="9747"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tcPr>
          <w:p w:rsidR="000559D0" w:rsidRPr="0044060D" w:rsidRDefault="000559D0" w:rsidP="0067634B">
            <w:pPr>
              <w:pStyle w:val="Pa8"/>
              <w:spacing w:line="240" w:lineRule="auto"/>
              <w:jc w:val="center"/>
              <w:rPr>
                <w:rStyle w:val="Forte"/>
                <w:rFonts w:asciiTheme="minorHAnsi" w:hAnsiTheme="minorHAnsi" w:cstheme="minorHAnsi"/>
                <w:sz w:val="20"/>
                <w:szCs w:val="16"/>
              </w:rPr>
            </w:pPr>
            <w:r w:rsidRPr="0044060D">
              <w:rPr>
                <w:rStyle w:val="Forte"/>
                <w:rFonts w:asciiTheme="minorHAnsi" w:hAnsiTheme="minorHAnsi" w:cstheme="minorHAnsi"/>
                <w:sz w:val="20"/>
                <w:szCs w:val="16"/>
              </w:rPr>
              <w:lastRenderedPageBreak/>
              <w:t>IDENTIFICAÇÕES</w:t>
            </w:r>
          </w:p>
        </w:tc>
      </w:tr>
      <w:tr w:rsidR="000559D0" w:rsidRPr="005459BD" w:rsidTr="0067634B">
        <w:trPr>
          <w:trHeight w:val="201"/>
        </w:trPr>
        <w:tc>
          <w:tcPr>
            <w:tcW w:w="1809" w:type="dxa"/>
            <w:tcBorders>
              <w:top w:val="single" w:sz="4" w:space="0" w:color="auto"/>
              <w:left w:val="single" w:sz="4" w:space="0" w:color="auto"/>
              <w:bottom w:val="single" w:sz="4" w:space="0" w:color="auto"/>
              <w:right w:val="single" w:sz="4" w:space="0" w:color="auto"/>
            </w:tcBorders>
          </w:tcPr>
          <w:p w:rsidR="000559D0" w:rsidRPr="0044060D" w:rsidRDefault="000559D0" w:rsidP="0067634B">
            <w:pPr>
              <w:pStyle w:val="Citao"/>
              <w:spacing w:after="240"/>
              <w:jc w:val="center"/>
              <w:rPr>
                <w:rFonts w:cstheme="minorHAnsi"/>
                <w:i w:val="0"/>
                <w:szCs w:val="16"/>
              </w:rPr>
            </w:pPr>
            <w:r w:rsidRPr="0044060D">
              <w:rPr>
                <w:rFonts w:cstheme="minorHAnsi"/>
                <w:i w:val="0"/>
                <w:szCs w:val="16"/>
              </w:rPr>
              <w:t>DESCRIÇÃO DO SISTEMA</w:t>
            </w:r>
          </w:p>
        </w:tc>
        <w:tc>
          <w:tcPr>
            <w:tcW w:w="7938" w:type="dxa"/>
            <w:tcBorders>
              <w:top w:val="single" w:sz="4" w:space="0" w:color="auto"/>
              <w:left w:val="single" w:sz="4" w:space="0" w:color="auto"/>
              <w:bottom w:val="single" w:sz="4" w:space="0" w:color="auto"/>
              <w:right w:val="single" w:sz="4" w:space="0" w:color="auto"/>
            </w:tcBorders>
          </w:tcPr>
          <w:p w:rsidR="000559D0" w:rsidRPr="0044060D" w:rsidRDefault="000559D0" w:rsidP="0067634B">
            <w:pPr>
              <w:pStyle w:val="Pa47"/>
              <w:spacing w:line="240" w:lineRule="auto"/>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 xml:space="preserve">O sistema de ar-condicionado consiste em um processo de tratamento e controle simultâneo de temperatura, umidade, pureza e movimentação do ar conforme as necessidades do ambiente que se deseja climatizar. Aparelhos condicionadores de janelas e splits são compostos por serpentinas internas, lâminas direcionadoras ou através de redes de dutos difusores quando constituído de equipamentos centrais, como selfs ou fan coils. </w:t>
            </w:r>
          </w:p>
          <w:p w:rsidR="000559D0" w:rsidRPr="0044060D" w:rsidRDefault="000559D0" w:rsidP="0067634B">
            <w:pPr>
              <w:pStyle w:val="Default"/>
              <w:rPr>
                <w:sz w:val="16"/>
                <w:szCs w:val="16"/>
              </w:rPr>
            </w:pPr>
            <w:r w:rsidRPr="0044060D">
              <w:rPr>
                <w:rFonts w:asciiTheme="minorHAnsi" w:eastAsiaTheme="minorEastAsia" w:hAnsiTheme="minorHAnsi" w:cstheme="minorHAnsi"/>
                <w:sz w:val="16"/>
                <w:szCs w:val="16"/>
              </w:rPr>
              <w:t>A construtora não fornece o equipamento de ar condicionado.</w:t>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1809" w:type="dxa"/>
          </w:tcPr>
          <w:p w:rsidR="000559D0" w:rsidRPr="0044060D" w:rsidRDefault="000559D0" w:rsidP="0067634B">
            <w:pPr>
              <w:pStyle w:val="Pa36"/>
              <w:spacing w:line="240" w:lineRule="auto"/>
              <w:jc w:val="center"/>
              <w:rPr>
                <w:rFonts w:asciiTheme="minorHAnsi" w:hAnsiTheme="minorHAnsi" w:cstheme="minorHAnsi"/>
                <w:color w:val="000000"/>
                <w:sz w:val="20"/>
                <w:szCs w:val="16"/>
              </w:rPr>
            </w:pPr>
            <w:r w:rsidRPr="0044060D">
              <w:rPr>
                <w:rFonts w:asciiTheme="minorHAnsi" w:hAnsiTheme="minorHAnsi" w:cstheme="minorHAnsi"/>
                <w:color w:val="000000"/>
                <w:sz w:val="20"/>
                <w:szCs w:val="16"/>
              </w:rPr>
              <w:t>COMPONENTES</w:t>
            </w:r>
          </w:p>
        </w:tc>
        <w:tc>
          <w:tcPr>
            <w:tcW w:w="7938" w:type="dxa"/>
          </w:tcPr>
          <w:p w:rsidR="000559D0" w:rsidRPr="0044060D" w:rsidRDefault="000559D0" w:rsidP="0067634B">
            <w:pPr>
              <w:pStyle w:val="Pa47"/>
              <w:spacing w:line="240" w:lineRule="auto"/>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 xml:space="preserve">Evaporadora, condensadora, tubulação elétrica, tubulação frigorígena e dreno. </w:t>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1809" w:type="dxa"/>
          </w:tcPr>
          <w:p w:rsidR="000559D0" w:rsidRPr="0044060D" w:rsidRDefault="000559D0" w:rsidP="0067634B">
            <w:pPr>
              <w:pStyle w:val="Pa36"/>
              <w:spacing w:line="240" w:lineRule="auto"/>
              <w:jc w:val="center"/>
              <w:rPr>
                <w:rFonts w:asciiTheme="minorHAnsi" w:hAnsiTheme="minorHAnsi" w:cstheme="minorHAnsi"/>
                <w:color w:val="000000"/>
                <w:sz w:val="20"/>
                <w:szCs w:val="16"/>
              </w:rPr>
            </w:pPr>
            <w:r w:rsidRPr="0044060D">
              <w:rPr>
                <w:rFonts w:asciiTheme="minorHAnsi" w:hAnsiTheme="minorHAnsi" w:cstheme="minorHAnsi"/>
                <w:color w:val="000000"/>
                <w:sz w:val="20"/>
                <w:szCs w:val="16"/>
              </w:rPr>
              <w:t xml:space="preserve">TIPO DE USO </w:t>
            </w:r>
          </w:p>
        </w:tc>
        <w:tc>
          <w:tcPr>
            <w:tcW w:w="7938" w:type="dxa"/>
          </w:tcPr>
          <w:p w:rsidR="000559D0" w:rsidRPr="0044060D" w:rsidRDefault="000559D0" w:rsidP="0067634B">
            <w:pPr>
              <w:pStyle w:val="Pa47"/>
              <w:spacing w:line="240" w:lineRule="auto"/>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 xml:space="preserve">Edifícios unifamiliares, multifamiliares ou comerciais. </w:t>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0559D0" w:rsidRPr="0044060D" w:rsidRDefault="000559D0" w:rsidP="0067634B">
            <w:pPr>
              <w:pStyle w:val="Pa8"/>
              <w:spacing w:line="240" w:lineRule="auto"/>
              <w:jc w:val="center"/>
              <w:rPr>
                <w:rStyle w:val="Forte"/>
                <w:rFonts w:asciiTheme="minorHAnsi" w:hAnsiTheme="minorHAnsi" w:cstheme="minorHAnsi"/>
                <w:sz w:val="20"/>
                <w:szCs w:val="16"/>
              </w:rPr>
            </w:pPr>
            <w:r w:rsidRPr="0044060D">
              <w:rPr>
                <w:rStyle w:val="Forte"/>
                <w:rFonts w:asciiTheme="minorHAnsi" w:hAnsiTheme="minorHAnsi" w:cstheme="minorHAnsi"/>
                <w:sz w:val="20"/>
                <w:szCs w:val="16"/>
              </w:rPr>
              <w:t xml:space="preserve">SISTEMA DE MANUTENÇÃO PREVENTIVA E INSPEÇÃO </w:t>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1809" w:type="dxa"/>
          </w:tcPr>
          <w:p w:rsidR="000559D0" w:rsidRPr="0044060D" w:rsidRDefault="000559D0" w:rsidP="0067634B">
            <w:pPr>
              <w:pStyle w:val="Pa36"/>
              <w:spacing w:line="240" w:lineRule="auto"/>
              <w:jc w:val="center"/>
              <w:rPr>
                <w:rFonts w:asciiTheme="minorHAnsi" w:hAnsiTheme="minorHAnsi" w:cstheme="minorHAnsi"/>
                <w:color w:val="000000"/>
                <w:sz w:val="20"/>
                <w:szCs w:val="16"/>
              </w:rPr>
            </w:pPr>
            <w:r w:rsidRPr="0044060D">
              <w:rPr>
                <w:rFonts w:asciiTheme="minorHAnsi" w:hAnsiTheme="minorHAnsi" w:cstheme="minorHAnsi"/>
                <w:color w:val="000000"/>
                <w:sz w:val="20"/>
                <w:szCs w:val="16"/>
              </w:rPr>
              <w:t xml:space="preserve">CUIDADOS DE USO E MANUTENÇÃO ROTINEIRA </w:t>
            </w:r>
          </w:p>
        </w:tc>
        <w:tc>
          <w:tcPr>
            <w:tcW w:w="7938" w:type="dxa"/>
          </w:tcPr>
          <w:p w:rsidR="000559D0" w:rsidRPr="0044060D" w:rsidRDefault="000559D0" w:rsidP="00B83DDC">
            <w:pPr>
              <w:pStyle w:val="Pa47"/>
              <w:numPr>
                <w:ilvl w:val="0"/>
                <w:numId w:val="62"/>
              </w:numPr>
              <w:spacing w:line="240" w:lineRule="auto"/>
              <w:ind w:left="176" w:hanging="142"/>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Sempre que houver necessidade de manutenção nas instalações elétricas, desligar o disjuntor correspondente ao circuito no quadro de força do ar-condicionado. Em caso de incêndio, desligar a chave geral.</w:t>
            </w:r>
          </w:p>
          <w:p w:rsidR="000559D0" w:rsidRPr="0044060D" w:rsidRDefault="000559D0" w:rsidP="00B83DDC">
            <w:pPr>
              <w:pStyle w:val="Pa47"/>
              <w:numPr>
                <w:ilvl w:val="0"/>
                <w:numId w:val="62"/>
              </w:numPr>
              <w:spacing w:line="240" w:lineRule="auto"/>
              <w:ind w:left="176" w:hanging="142"/>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Antes da instalação das máquinas, verificar se não há nenhum tipo de entupimento na tubulação do dreno.</w:t>
            </w:r>
          </w:p>
          <w:p w:rsidR="000559D0" w:rsidRPr="0044060D" w:rsidRDefault="000559D0" w:rsidP="00B83DDC">
            <w:pPr>
              <w:pStyle w:val="Pa47"/>
              <w:numPr>
                <w:ilvl w:val="0"/>
                <w:numId w:val="62"/>
              </w:numPr>
              <w:spacing w:line="240" w:lineRule="auto"/>
              <w:ind w:left="176" w:hanging="142"/>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A instalação dos aparelhos deverá ser feita por técnico credenciado.</w:t>
            </w:r>
          </w:p>
          <w:p w:rsidR="000559D0" w:rsidRPr="0044060D" w:rsidRDefault="000559D0" w:rsidP="00B83DDC">
            <w:pPr>
              <w:pStyle w:val="Pa47"/>
              <w:numPr>
                <w:ilvl w:val="0"/>
                <w:numId w:val="62"/>
              </w:numPr>
              <w:spacing w:line="240" w:lineRule="auto"/>
              <w:ind w:left="176" w:hanging="142"/>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Caso seja necessário desligar o aparelho por longo tempo, deixar o circulador funcionando (sem refrigerar), de 3 (três) a 4 (quatro) horas. Para secar o interior da unidade, desligar o cabo de energia da tomada e retirar as pilhas do controle remoto.</w:t>
            </w:r>
          </w:p>
          <w:p w:rsidR="000559D0" w:rsidRPr="0044060D" w:rsidRDefault="000559D0" w:rsidP="00B83DDC">
            <w:pPr>
              <w:pStyle w:val="Pa47"/>
              <w:numPr>
                <w:ilvl w:val="0"/>
                <w:numId w:val="62"/>
              </w:numPr>
              <w:spacing w:line="240" w:lineRule="auto"/>
              <w:ind w:left="176" w:hanging="142"/>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 xml:space="preserve">A temperatura de projeto do ar-condicionado é premissa inicial e varia em função de diversos fatores relacionados ao ambiente, principalmente o tipo de uso. A temperatura de projeto do ar-condicionado deve estar de acordo com as normas da ABNT, ela é um dos fatores fundamentais para prover o conforto térmico ambiental. Outros fatores que influenciam no conforto térmico são a umidade relativa, a velocidade do ar, o tipo de vestimenta das pessoas e as proteções da própria arquitetura; </w:t>
            </w:r>
          </w:p>
          <w:p w:rsidR="000559D0" w:rsidRPr="0044060D" w:rsidRDefault="000559D0" w:rsidP="00B83DDC">
            <w:pPr>
              <w:pStyle w:val="Pa47"/>
              <w:numPr>
                <w:ilvl w:val="0"/>
                <w:numId w:val="62"/>
              </w:numPr>
              <w:spacing w:line="240" w:lineRule="auto"/>
              <w:ind w:left="176" w:hanging="142"/>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 xml:space="preserve">A manutenção no equipamento deve ser feita conforme instruções do fabricante. </w:t>
            </w:r>
          </w:p>
          <w:p w:rsidR="000559D0" w:rsidRPr="0044060D" w:rsidRDefault="000559D0" w:rsidP="00B83DDC">
            <w:pPr>
              <w:pStyle w:val="Default"/>
              <w:numPr>
                <w:ilvl w:val="0"/>
                <w:numId w:val="63"/>
              </w:numPr>
              <w:ind w:left="176" w:hanging="142"/>
              <w:rPr>
                <w:rFonts w:asciiTheme="minorHAnsi" w:hAnsiTheme="minorHAnsi" w:cstheme="minorHAnsi"/>
                <w:sz w:val="16"/>
                <w:szCs w:val="16"/>
              </w:rPr>
            </w:pPr>
            <w:r w:rsidRPr="0044060D">
              <w:rPr>
                <w:rFonts w:asciiTheme="minorHAnsi" w:eastAsiaTheme="minorEastAsia" w:hAnsiTheme="minorHAnsi" w:cstheme="minorHAnsi"/>
                <w:sz w:val="16"/>
                <w:szCs w:val="16"/>
              </w:rPr>
              <w:t>Respeite a Legislação (Portaria 3.523/98 – Ministério da Saúde).</w:t>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1809" w:type="dxa"/>
          </w:tcPr>
          <w:p w:rsidR="000559D0" w:rsidRPr="0044060D" w:rsidRDefault="000559D0" w:rsidP="0067634B">
            <w:pPr>
              <w:pStyle w:val="Pa36"/>
              <w:spacing w:line="240" w:lineRule="auto"/>
              <w:jc w:val="center"/>
              <w:rPr>
                <w:rFonts w:asciiTheme="minorHAnsi" w:hAnsiTheme="minorHAnsi" w:cstheme="minorHAnsi"/>
                <w:color w:val="000000"/>
                <w:sz w:val="20"/>
                <w:szCs w:val="16"/>
              </w:rPr>
            </w:pPr>
            <w:r w:rsidRPr="0044060D">
              <w:rPr>
                <w:rFonts w:asciiTheme="minorHAnsi" w:hAnsiTheme="minorHAnsi" w:cstheme="minorHAnsi"/>
                <w:color w:val="000000"/>
                <w:sz w:val="20"/>
                <w:szCs w:val="16"/>
              </w:rPr>
              <w:t xml:space="preserve">INSPEÇÃO PREVISTA </w:t>
            </w:r>
          </w:p>
        </w:tc>
        <w:tc>
          <w:tcPr>
            <w:tcW w:w="7938" w:type="dxa"/>
          </w:tcPr>
          <w:p w:rsidR="000559D0" w:rsidRPr="0044060D" w:rsidRDefault="000559D0" w:rsidP="0067634B">
            <w:pPr>
              <w:pStyle w:val="Pa47"/>
              <w:spacing w:line="240" w:lineRule="auto"/>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 xml:space="preserve">Manutenção recomendada pelo fabricante e atendimento à legislação vigente – a cada mês. </w:t>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6"/>
        </w:trPr>
        <w:tc>
          <w:tcPr>
            <w:tcW w:w="1809" w:type="dxa"/>
          </w:tcPr>
          <w:p w:rsidR="000559D0" w:rsidRPr="0044060D" w:rsidRDefault="000559D0" w:rsidP="0067634B">
            <w:pPr>
              <w:pStyle w:val="Pa36"/>
              <w:spacing w:line="240" w:lineRule="auto"/>
              <w:jc w:val="center"/>
              <w:rPr>
                <w:rFonts w:asciiTheme="minorHAnsi" w:hAnsiTheme="minorHAnsi" w:cstheme="minorHAnsi"/>
                <w:color w:val="000000"/>
                <w:sz w:val="20"/>
                <w:szCs w:val="16"/>
              </w:rPr>
            </w:pPr>
            <w:r w:rsidRPr="0044060D">
              <w:rPr>
                <w:rFonts w:asciiTheme="minorHAnsi" w:hAnsiTheme="minorHAnsi" w:cstheme="minorHAnsi"/>
                <w:color w:val="000000"/>
                <w:sz w:val="20"/>
                <w:szCs w:val="16"/>
              </w:rPr>
              <w:t xml:space="preserve">RESPONSÁVEL </w:t>
            </w:r>
          </w:p>
        </w:tc>
        <w:tc>
          <w:tcPr>
            <w:tcW w:w="7938" w:type="dxa"/>
          </w:tcPr>
          <w:p w:rsidR="000559D0" w:rsidRPr="0044060D" w:rsidRDefault="000559D0" w:rsidP="0067634B">
            <w:pPr>
              <w:pStyle w:val="Pa47"/>
              <w:spacing w:line="240" w:lineRule="auto"/>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 xml:space="preserve">Equipe de manutenção local/empresa capacitada. </w:t>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0559D0" w:rsidRPr="0044060D" w:rsidRDefault="000559D0" w:rsidP="0067634B">
            <w:pPr>
              <w:pStyle w:val="Pa8"/>
              <w:spacing w:line="240" w:lineRule="auto"/>
              <w:jc w:val="center"/>
              <w:rPr>
                <w:rStyle w:val="Forte"/>
                <w:rFonts w:asciiTheme="minorHAnsi" w:hAnsiTheme="minorHAnsi" w:cstheme="minorHAnsi"/>
                <w:sz w:val="20"/>
                <w:szCs w:val="16"/>
              </w:rPr>
            </w:pPr>
            <w:r w:rsidRPr="0044060D">
              <w:rPr>
                <w:rStyle w:val="Forte"/>
                <w:rFonts w:asciiTheme="minorHAnsi" w:hAnsiTheme="minorHAnsi" w:cstheme="minorHAnsi"/>
                <w:sz w:val="20"/>
                <w:szCs w:val="16"/>
              </w:rPr>
              <w:t xml:space="preserve">CONDIÇÕES DE GARANTIA </w:t>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1"/>
        </w:trPr>
        <w:tc>
          <w:tcPr>
            <w:tcW w:w="1809" w:type="dxa"/>
          </w:tcPr>
          <w:p w:rsidR="000559D0" w:rsidRPr="0044060D" w:rsidRDefault="000559D0" w:rsidP="0067634B">
            <w:pPr>
              <w:pStyle w:val="Pa36"/>
              <w:spacing w:line="240" w:lineRule="auto"/>
              <w:jc w:val="center"/>
              <w:rPr>
                <w:rFonts w:asciiTheme="minorHAnsi" w:hAnsiTheme="minorHAnsi" w:cstheme="minorHAnsi"/>
                <w:color w:val="000000"/>
                <w:sz w:val="20"/>
                <w:szCs w:val="16"/>
              </w:rPr>
            </w:pPr>
            <w:r w:rsidRPr="0044060D">
              <w:rPr>
                <w:rFonts w:asciiTheme="minorHAnsi" w:hAnsiTheme="minorHAnsi" w:cstheme="minorHAnsi"/>
                <w:color w:val="000000"/>
                <w:sz w:val="20"/>
                <w:szCs w:val="16"/>
              </w:rPr>
              <w:t xml:space="preserve">PERDA DA GARANTIA </w:t>
            </w:r>
          </w:p>
        </w:tc>
        <w:tc>
          <w:tcPr>
            <w:tcW w:w="7938" w:type="dxa"/>
          </w:tcPr>
          <w:p w:rsidR="000559D0" w:rsidRPr="0044060D" w:rsidRDefault="000559D0" w:rsidP="00B83DDC">
            <w:pPr>
              <w:pStyle w:val="Pa47"/>
              <w:numPr>
                <w:ilvl w:val="0"/>
                <w:numId w:val="63"/>
              </w:numPr>
              <w:spacing w:line="240" w:lineRule="auto"/>
              <w:ind w:left="176" w:hanging="142"/>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Instalação ou utilização do aparelho em desacordo com as recomendações dos manuais de instalação e de instrução.</w:t>
            </w:r>
          </w:p>
          <w:p w:rsidR="000559D0" w:rsidRPr="0044060D" w:rsidRDefault="000559D0" w:rsidP="00B83DDC">
            <w:pPr>
              <w:pStyle w:val="Pa47"/>
              <w:numPr>
                <w:ilvl w:val="0"/>
                <w:numId w:val="63"/>
              </w:numPr>
              <w:spacing w:line="240" w:lineRule="auto"/>
              <w:ind w:left="176" w:hanging="142"/>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 xml:space="preserve">Descuidos, modificações ou consertos feitos por empresa não especializada ou autorizada; </w:t>
            </w:r>
          </w:p>
          <w:p w:rsidR="000559D0" w:rsidRPr="0044060D" w:rsidRDefault="000559D0" w:rsidP="00B83DDC">
            <w:pPr>
              <w:pStyle w:val="Pa47"/>
              <w:numPr>
                <w:ilvl w:val="0"/>
                <w:numId w:val="63"/>
              </w:numPr>
              <w:spacing w:line="240" w:lineRule="auto"/>
              <w:ind w:left="176" w:hanging="142"/>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Se forem feitas alterações na instalação original.</w:t>
            </w:r>
          </w:p>
          <w:p w:rsidR="000559D0" w:rsidRPr="0044060D" w:rsidRDefault="000559D0" w:rsidP="00B83DDC">
            <w:pPr>
              <w:pStyle w:val="Pa47"/>
              <w:numPr>
                <w:ilvl w:val="0"/>
                <w:numId w:val="63"/>
              </w:numPr>
              <w:spacing w:line="240" w:lineRule="auto"/>
              <w:ind w:left="176" w:hanging="142"/>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Se não forem tomados os cuidados de uso ou não forem feitas as manutenções previstas por empresa especializada.</w:t>
            </w:r>
          </w:p>
          <w:p w:rsidR="000559D0" w:rsidRPr="0044060D" w:rsidRDefault="000559D0" w:rsidP="00B83DDC">
            <w:pPr>
              <w:pStyle w:val="Pa47"/>
              <w:numPr>
                <w:ilvl w:val="0"/>
                <w:numId w:val="63"/>
              </w:numPr>
              <w:spacing w:line="240" w:lineRule="auto"/>
              <w:ind w:left="176" w:hanging="142"/>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Avaria na tubulação no momento da instalação.</w:t>
            </w:r>
          </w:p>
          <w:p w:rsidR="000559D0" w:rsidRPr="0044060D" w:rsidRDefault="000559D0" w:rsidP="00B83DDC">
            <w:pPr>
              <w:pStyle w:val="Pa47"/>
              <w:numPr>
                <w:ilvl w:val="0"/>
                <w:numId w:val="63"/>
              </w:numPr>
              <w:spacing w:line="240" w:lineRule="auto"/>
              <w:ind w:left="176" w:hanging="142"/>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Sistema danificado em consequência de descarga atmosférica.</w:t>
            </w:r>
          </w:p>
        </w:tc>
      </w:tr>
    </w:tbl>
    <w:p w:rsidR="005523DA" w:rsidRDefault="005523DA" w:rsidP="00DD0FB6">
      <w:pPr>
        <w:spacing w:after="240"/>
        <w:rPr>
          <w:lang w:val="pt-BR" w:bidi="ar-SA"/>
        </w:rPr>
      </w:pPr>
    </w:p>
    <w:p w:rsidR="00654E70" w:rsidRDefault="00654E70" w:rsidP="00E0096D">
      <w:pPr>
        <w:pStyle w:val="Ttulo2"/>
      </w:pPr>
      <w:bookmarkStart w:id="106" w:name="_Toc520317918"/>
      <w:bookmarkStart w:id="107" w:name="_Toc383763819"/>
      <w:bookmarkStart w:id="108" w:name="_Toc530001656"/>
      <w:r>
        <w:t>Churrasqueiras</w:t>
      </w:r>
      <w:bookmarkEnd w:id="106"/>
      <w:bookmarkEnd w:id="107"/>
      <w:bookmarkEnd w:id="108"/>
      <w:r>
        <w:t xml:space="preserve"> </w:t>
      </w:r>
    </w:p>
    <w:p w:rsidR="00654E70" w:rsidRPr="00654E70" w:rsidRDefault="00654E70" w:rsidP="00654E70">
      <w:pPr>
        <w:spacing w:after="240"/>
        <w:rPr>
          <w:lang w:val="pt-BR"/>
        </w:rPr>
      </w:pPr>
    </w:p>
    <w:tbl>
      <w:tblPr>
        <w:tblW w:w="9465" w:type="dxa"/>
        <w:tblLayout w:type="fixed"/>
        <w:tblLook w:val="04A0"/>
      </w:tblPr>
      <w:tblGrid>
        <w:gridCol w:w="2376"/>
        <w:gridCol w:w="7089"/>
      </w:tblGrid>
      <w:tr w:rsidR="00654E70" w:rsidTr="00654E70">
        <w:trPr>
          <w:trHeight w:val="90"/>
        </w:trPr>
        <w:tc>
          <w:tcPr>
            <w:tcW w:w="9464"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hideMark/>
          </w:tcPr>
          <w:p w:rsidR="00654E70" w:rsidRDefault="00654E70" w:rsidP="00E0096D">
            <w:pPr>
              <w:pStyle w:val="Pa8"/>
              <w:spacing w:line="240" w:lineRule="auto"/>
              <w:jc w:val="center"/>
              <w:rPr>
                <w:rStyle w:val="Forte"/>
                <w:rFonts w:asciiTheme="minorHAnsi" w:hAnsiTheme="minorHAnsi" w:cstheme="minorHAnsi"/>
                <w:sz w:val="18"/>
                <w:szCs w:val="22"/>
                <w:lang w:val="en-US" w:bidi="en-US"/>
              </w:rPr>
            </w:pPr>
            <w:r>
              <w:rPr>
                <w:rStyle w:val="Forte"/>
                <w:rFonts w:asciiTheme="minorHAnsi" w:hAnsiTheme="minorHAnsi" w:cstheme="minorHAnsi"/>
                <w:sz w:val="18"/>
                <w:szCs w:val="22"/>
                <w:lang w:val="en-US" w:bidi="en-US"/>
              </w:rPr>
              <w:t>IDENTIFICAÇÕES</w:t>
            </w:r>
          </w:p>
        </w:tc>
      </w:tr>
      <w:tr w:rsidR="00654E70" w:rsidTr="00654E70">
        <w:trPr>
          <w:trHeight w:val="201"/>
        </w:trPr>
        <w:tc>
          <w:tcPr>
            <w:tcW w:w="2376" w:type="dxa"/>
            <w:tcBorders>
              <w:top w:val="single" w:sz="4" w:space="0" w:color="auto"/>
              <w:left w:val="single" w:sz="4" w:space="0" w:color="auto"/>
              <w:bottom w:val="single" w:sz="4" w:space="0" w:color="auto"/>
              <w:right w:val="single" w:sz="4" w:space="0" w:color="auto"/>
            </w:tcBorders>
            <w:hideMark/>
          </w:tcPr>
          <w:p w:rsidR="00654E70" w:rsidRPr="00E0096D" w:rsidRDefault="00654E70" w:rsidP="00E0096D">
            <w:pPr>
              <w:pStyle w:val="Pa36"/>
              <w:spacing w:line="240" w:lineRule="auto"/>
              <w:jc w:val="center"/>
              <w:rPr>
                <w:rFonts w:asciiTheme="minorHAnsi" w:hAnsiTheme="minorHAnsi" w:cstheme="minorHAnsi"/>
                <w:color w:val="000000"/>
                <w:sz w:val="20"/>
                <w:szCs w:val="16"/>
              </w:rPr>
            </w:pPr>
            <w:r w:rsidRPr="00E0096D">
              <w:rPr>
                <w:rFonts w:asciiTheme="minorHAnsi" w:hAnsiTheme="minorHAnsi" w:cstheme="minorHAnsi"/>
                <w:color w:val="000000"/>
                <w:sz w:val="20"/>
                <w:szCs w:val="16"/>
              </w:rPr>
              <w:t>DESCRIÇÃO DO SISTEMA</w:t>
            </w:r>
          </w:p>
        </w:tc>
        <w:tc>
          <w:tcPr>
            <w:tcW w:w="7088" w:type="dxa"/>
            <w:tcBorders>
              <w:top w:val="single" w:sz="4" w:space="0" w:color="auto"/>
              <w:left w:val="single" w:sz="4" w:space="0" w:color="auto"/>
              <w:bottom w:val="single" w:sz="4" w:space="0" w:color="auto"/>
              <w:right w:val="single" w:sz="4" w:space="0" w:color="auto"/>
            </w:tcBorders>
          </w:tcPr>
          <w:p w:rsidR="00654E70" w:rsidRPr="00654E70" w:rsidRDefault="00654E70" w:rsidP="00654E70">
            <w:pPr>
              <w:pStyle w:val="Pa47"/>
              <w:spacing w:line="240" w:lineRule="auto"/>
              <w:jc w:val="both"/>
              <w:rPr>
                <w:rFonts w:asciiTheme="minorHAnsi" w:hAnsiTheme="minorHAnsi" w:cstheme="minorHAnsi"/>
                <w:color w:val="000000"/>
                <w:sz w:val="16"/>
                <w:szCs w:val="16"/>
              </w:rPr>
            </w:pPr>
            <w:r w:rsidRPr="00654E70">
              <w:rPr>
                <w:rFonts w:asciiTheme="minorHAnsi" w:hAnsiTheme="minorHAnsi" w:cstheme="minorHAnsi"/>
                <w:color w:val="000000"/>
                <w:sz w:val="16"/>
                <w:szCs w:val="16"/>
              </w:rPr>
              <w:t xml:space="preserve">Equipamento ou instalação destinado ao preparo de alimentos. </w:t>
            </w:r>
          </w:p>
          <w:p w:rsidR="00654E70" w:rsidRPr="00654E70" w:rsidRDefault="00654E70" w:rsidP="00654E70">
            <w:pPr>
              <w:pStyle w:val="Pa47"/>
              <w:spacing w:line="240" w:lineRule="auto"/>
              <w:jc w:val="both"/>
              <w:rPr>
                <w:rFonts w:asciiTheme="minorHAnsi" w:hAnsiTheme="minorHAnsi" w:cstheme="minorHAnsi"/>
                <w:color w:val="000000"/>
                <w:sz w:val="16"/>
                <w:szCs w:val="16"/>
              </w:rPr>
            </w:pPr>
            <w:r w:rsidRPr="00654E70">
              <w:rPr>
                <w:rFonts w:asciiTheme="minorHAnsi" w:hAnsiTheme="minorHAnsi" w:cstheme="minorHAnsi"/>
                <w:color w:val="000000"/>
                <w:sz w:val="16"/>
                <w:szCs w:val="16"/>
              </w:rPr>
              <w:t>Os apartamentos dispõem de churrasqueiras, estas são interligadas através de um duto condutor de fumaça até o pavimento de cobertura.</w:t>
            </w:r>
          </w:p>
          <w:p w:rsidR="00654E70" w:rsidRPr="00654E70" w:rsidRDefault="00654E70" w:rsidP="00654E70">
            <w:pPr>
              <w:pStyle w:val="Pa47"/>
              <w:spacing w:line="240" w:lineRule="auto"/>
              <w:jc w:val="both"/>
              <w:rPr>
                <w:rFonts w:asciiTheme="minorHAnsi" w:hAnsiTheme="minorHAnsi" w:cstheme="minorHAnsi"/>
                <w:color w:val="000000"/>
                <w:sz w:val="16"/>
                <w:szCs w:val="16"/>
              </w:rPr>
            </w:pPr>
            <w:r w:rsidRPr="00654E70">
              <w:rPr>
                <w:rFonts w:asciiTheme="minorHAnsi" w:hAnsiTheme="minorHAnsi" w:cstheme="minorHAnsi"/>
                <w:color w:val="000000"/>
                <w:sz w:val="16"/>
                <w:szCs w:val="16"/>
              </w:rPr>
              <w:t xml:space="preserve"> </w:t>
            </w:r>
          </w:p>
          <w:p w:rsidR="00654E70" w:rsidRPr="00654E70" w:rsidRDefault="00654E70" w:rsidP="00654E70">
            <w:pPr>
              <w:pStyle w:val="Pa47"/>
              <w:spacing w:line="240" w:lineRule="auto"/>
              <w:jc w:val="both"/>
              <w:rPr>
                <w:rFonts w:asciiTheme="minorHAnsi" w:hAnsiTheme="minorHAnsi" w:cstheme="minorHAnsi"/>
                <w:color w:val="000000"/>
                <w:sz w:val="16"/>
                <w:szCs w:val="16"/>
              </w:rPr>
            </w:pPr>
            <w:r w:rsidRPr="00654E70">
              <w:rPr>
                <w:rFonts w:asciiTheme="minorHAnsi" w:hAnsiTheme="minorHAnsi" w:cstheme="minorHAnsi"/>
                <w:color w:val="000000"/>
                <w:sz w:val="16"/>
                <w:szCs w:val="16"/>
              </w:rPr>
              <w:t>Cuidados de uso:</w:t>
            </w:r>
          </w:p>
          <w:p w:rsidR="00654E70" w:rsidRPr="00654E70" w:rsidRDefault="00654E70" w:rsidP="00B83DDC">
            <w:pPr>
              <w:pStyle w:val="Pa47"/>
              <w:numPr>
                <w:ilvl w:val="0"/>
                <w:numId w:val="77"/>
              </w:numPr>
              <w:spacing w:line="240" w:lineRule="auto"/>
              <w:ind w:left="183" w:hanging="142"/>
              <w:jc w:val="both"/>
              <w:rPr>
                <w:rFonts w:asciiTheme="minorHAnsi" w:hAnsiTheme="minorHAnsi" w:cstheme="minorHAnsi"/>
                <w:color w:val="000000"/>
                <w:sz w:val="16"/>
                <w:szCs w:val="16"/>
              </w:rPr>
            </w:pPr>
            <w:r w:rsidRPr="00654E70">
              <w:rPr>
                <w:rFonts w:asciiTheme="minorHAnsi" w:hAnsiTheme="minorHAnsi" w:cstheme="minorHAnsi"/>
                <w:color w:val="000000"/>
                <w:sz w:val="16"/>
                <w:szCs w:val="16"/>
              </w:rPr>
              <w:t xml:space="preserve">O primeiro acendimento deverá ser realizado com chama muito baixa, de modo que as partes não ultrapassem a temperatura de 70 </w:t>
            </w:r>
            <w:r w:rsidR="00E0096D">
              <w:rPr>
                <w:rFonts w:asciiTheme="minorHAnsi" w:hAnsiTheme="minorHAnsi" w:cstheme="minorHAnsi"/>
                <w:color w:val="000000"/>
                <w:sz w:val="16"/>
                <w:szCs w:val="16"/>
              </w:rPr>
              <w:t>a</w:t>
            </w:r>
            <w:r w:rsidRPr="00654E70">
              <w:rPr>
                <w:rFonts w:asciiTheme="minorHAnsi" w:hAnsiTheme="minorHAnsi" w:cstheme="minorHAnsi"/>
                <w:color w:val="000000"/>
                <w:sz w:val="16"/>
                <w:szCs w:val="16"/>
              </w:rPr>
              <w:t xml:space="preserve"> 80 graus Celsius e deverá ter a duração de 4 horas. Repetir duas vezes o procedimento.</w:t>
            </w:r>
          </w:p>
          <w:p w:rsidR="00654E70" w:rsidRPr="00654E70" w:rsidRDefault="00654E70" w:rsidP="00B83DDC">
            <w:pPr>
              <w:pStyle w:val="Pa47"/>
              <w:numPr>
                <w:ilvl w:val="0"/>
                <w:numId w:val="77"/>
              </w:numPr>
              <w:spacing w:line="240" w:lineRule="auto"/>
              <w:ind w:left="183" w:hanging="142"/>
              <w:jc w:val="both"/>
              <w:rPr>
                <w:rFonts w:asciiTheme="minorHAnsi" w:hAnsiTheme="minorHAnsi" w:cstheme="minorHAnsi"/>
                <w:color w:val="000000"/>
                <w:sz w:val="16"/>
                <w:szCs w:val="16"/>
              </w:rPr>
            </w:pPr>
            <w:r w:rsidRPr="00654E70">
              <w:rPr>
                <w:rFonts w:asciiTheme="minorHAnsi" w:hAnsiTheme="minorHAnsi" w:cstheme="minorHAnsi"/>
                <w:color w:val="000000"/>
                <w:sz w:val="16"/>
                <w:szCs w:val="16"/>
              </w:rPr>
              <w:t>Após o uso, fechar o bocal da churrasqueira.</w:t>
            </w:r>
          </w:p>
          <w:p w:rsidR="00E9636F" w:rsidRPr="00E9636F" w:rsidRDefault="00654E70" w:rsidP="00E9636F">
            <w:pPr>
              <w:pStyle w:val="Pa47"/>
              <w:spacing w:line="240" w:lineRule="auto"/>
              <w:jc w:val="both"/>
              <w:rPr>
                <w:rFonts w:asciiTheme="minorHAnsi" w:hAnsiTheme="minorHAnsi" w:cstheme="minorHAnsi"/>
                <w:color w:val="000000"/>
                <w:sz w:val="16"/>
                <w:szCs w:val="16"/>
              </w:rPr>
            </w:pPr>
            <w:r w:rsidRPr="00654E70">
              <w:rPr>
                <w:rFonts w:asciiTheme="minorHAnsi" w:hAnsiTheme="minorHAnsi" w:cstheme="minorHAnsi"/>
                <w:color w:val="000000"/>
                <w:sz w:val="16"/>
                <w:szCs w:val="16"/>
              </w:rPr>
              <w:t>Em sua churrasqueira há um bocal de porcelana, para iluminação</w:t>
            </w:r>
            <w:r w:rsidR="00E9636F">
              <w:rPr>
                <w:rFonts w:asciiTheme="minorHAnsi" w:hAnsiTheme="minorHAnsi" w:cstheme="minorHAnsi"/>
                <w:color w:val="000000"/>
                <w:sz w:val="16"/>
                <w:szCs w:val="16"/>
              </w:rPr>
              <w:t xml:space="preserve"> da mesma</w:t>
            </w:r>
            <w:r w:rsidRPr="00654E70">
              <w:rPr>
                <w:rFonts w:asciiTheme="minorHAnsi" w:hAnsiTheme="minorHAnsi" w:cstheme="minorHAnsi"/>
                <w:color w:val="000000"/>
                <w:sz w:val="16"/>
                <w:szCs w:val="16"/>
              </w:rPr>
              <w:t>.</w:t>
            </w:r>
            <w:r w:rsidR="00E9636F">
              <w:rPr>
                <w:rFonts w:asciiTheme="minorHAnsi" w:hAnsiTheme="minorHAnsi" w:cstheme="minorHAnsi"/>
                <w:color w:val="000000"/>
                <w:sz w:val="16"/>
                <w:szCs w:val="16"/>
              </w:rPr>
              <w:t xml:space="preserve"> Somente utilizar nela lâmpada filamentosa própria para essa finalidade à venda nas lojas de material elétrico.</w:t>
            </w:r>
          </w:p>
        </w:tc>
      </w:tr>
      <w:tr w:rsidR="00654E70" w:rsidTr="00654E70">
        <w:trPr>
          <w:trHeight w:val="229"/>
        </w:trPr>
        <w:tc>
          <w:tcPr>
            <w:tcW w:w="2376" w:type="dxa"/>
            <w:tcBorders>
              <w:top w:val="single" w:sz="4" w:space="0" w:color="auto"/>
              <w:left w:val="single" w:sz="4" w:space="0" w:color="auto"/>
              <w:bottom w:val="single" w:sz="4" w:space="0" w:color="auto"/>
              <w:right w:val="single" w:sz="4" w:space="0" w:color="auto"/>
            </w:tcBorders>
            <w:hideMark/>
          </w:tcPr>
          <w:p w:rsidR="00654E70" w:rsidRPr="00E0096D" w:rsidRDefault="00654E70" w:rsidP="00E0096D">
            <w:pPr>
              <w:pStyle w:val="Pa36"/>
              <w:spacing w:line="240" w:lineRule="auto"/>
              <w:jc w:val="center"/>
              <w:rPr>
                <w:rFonts w:asciiTheme="minorHAnsi" w:hAnsiTheme="minorHAnsi" w:cstheme="minorHAnsi"/>
                <w:color w:val="000000"/>
                <w:sz w:val="20"/>
                <w:szCs w:val="16"/>
              </w:rPr>
            </w:pPr>
            <w:r w:rsidRPr="00E0096D">
              <w:rPr>
                <w:rFonts w:asciiTheme="minorHAnsi" w:hAnsiTheme="minorHAnsi" w:cstheme="minorHAnsi"/>
                <w:color w:val="000000"/>
                <w:sz w:val="20"/>
                <w:szCs w:val="16"/>
              </w:rPr>
              <w:t>COMPONENTES</w:t>
            </w:r>
          </w:p>
        </w:tc>
        <w:tc>
          <w:tcPr>
            <w:tcW w:w="7088" w:type="dxa"/>
            <w:tcBorders>
              <w:top w:val="single" w:sz="4" w:space="0" w:color="auto"/>
              <w:left w:val="single" w:sz="4" w:space="0" w:color="auto"/>
              <w:bottom w:val="single" w:sz="4" w:space="0" w:color="auto"/>
              <w:right w:val="single" w:sz="4" w:space="0" w:color="auto"/>
            </w:tcBorders>
            <w:hideMark/>
          </w:tcPr>
          <w:p w:rsidR="00654E70" w:rsidRPr="00E0096D" w:rsidRDefault="00654E70" w:rsidP="00E0096D">
            <w:pPr>
              <w:pStyle w:val="Pa47"/>
              <w:spacing w:line="240" w:lineRule="auto"/>
              <w:jc w:val="both"/>
              <w:rPr>
                <w:rFonts w:asciiTheme="minorHAnsi" w:hAnsiTheme="minorHAnsi" w:cstheme="minorHAnsi"/>
                <w:color w:val="000000"/>
                <w:sz w:val="16"/>
                <w:szCs w:val="16"/>
              </w:rPr>
            </w:pPr>
            <w:r w:rsidRPr="00E0096D">
              <w:rPr>
                <w:rFonts w:asciiTheme="minorHAnsi" w:hAnsiTheme="minorHAnsi" w:cstheme="minorHAnsi"/>
                <w:color w:val="000000"/>
                <w:sz w:val="16"/>
                <w:szCs w:val="16"/>
              </w:rPr>
              <w:t xml:space="preserve">Churrasqueira. </w:t>
            </w:r>
          </w:p>
        </w:tc>
      </w:tr>
      <w:tr w:rsidR="00654E70" w:rsidTr="00654E70">
        <w:trPr>
          <w:trHeight w:val="227"/>
        </w:trPr>
        <w:tc>
          <w:tcPr>
            <w:tcW w:w="2376" w:type="dxa"/>
            <w:tcBorders>
              <w:top w:val="single" w:sz="4" w:space="0" w:color="auto"/>
              <w:left w:val="single" w:sz="4" w:space="0" w:color="auto"/>
              <w:bottom w:val="single" w:sz="4" w:space="0" w:color="auto"/>
              <w:right w:val="single" w:sz="4" w:space="0" w:color="auto"/>
            </w:tcBorders>
            <w:hideMark/>
          </w:tcPr>
          <w:p w:rsidR="00654E70" w:rsidRPr="00E0096D" w:rsidRDefault="00654E70" w:rsidP="00E0096D">
            <w:pPr>
              <w:pStyle w:val="Pa36"/>
              <w:spacing w:line="240" w:lineRule="auto"/>
              <w:jc w:val="center"/>
              <w:rPr>
                <w:rFonts w:asciiTheme="minorHAnsi" w:hAnsiTheme="minorHAnsi" w:cstheme="minorHAnsi"/>
                <w:color w:val="000000"/>
                <w:sz w:val="20"/>
                <w:szCs w:val="16"/>
              </w:rPr>
            </w:pPr>
            <w:r w:rsidRPr="00E0096D">
              <w:rPr>
                <w:rFonts w:asciiTheme="minorHAnsi" w:hAnsiTheme="minorHAnsi" w:cstheme="minorHAnsi"/>
                <w:color w:val="000000"/>
                <w:sz w:val="20"/>
                <w:szCs w:val="16"/>
              </w:rPr>
              <w:t xml:space="preserve">TIPO DE USO </w:t>
            </w:r>
          </w:p>
        </w:tc>
        <w:tc>
          <w:tcPr>
            <w:tcW w:w="7088" w:type="dxa"/>
            <w:tcBorders>
              <w:top w:val="single" w:sz="4" w:space="0" w:color="auto"/>
              <w:left w:val="single" w:sz="4" w:space="0" w:color="auto"/>
              <w:bottom w:val="single" w:sz="4" w:space="0" w:color="auto"/>
              <w:right w:val="single" w:sz="4" w:space="0" w:color="auto"/>
            </w:tcBorders>
            <w:hideMark/>
          </w:tcPr>
          <w:p w:rsidR="00654E70" w:rsidRPr="00E0096D" w:rsidRDefault="00654E70" w:rsidP="00E0096D">
            <w:pPr>
              <w:pStyle w:val="Pa47"/>
              <w:spacing w:line="240" w:lineRule="auto"/>
              <w:jc w:val="both"/>
              <w:rPr>
                <w:rFonts w:asciiTheme="minorHAnsi" w:hAnsiTheme="minorHAnsi" w:cstheme="minorHAnsi"/>
                <w:color w:val="000000"/>
                <w:sz w:val="16"/>
                <w:szCs w:val="16"/>
              </w:rPr>
            </w:pPr>
            <w:r w:rsidRPr="00E0096D">
              <w:rPr>
                <w:rFonts w:asciiTheme="minorHAnsi" w:hAnsiTheme="minorHAnsi" w:cstheme="minorHAnsi"/>
                <w:color w:val="000000"/>
                <w:sz w:val="16"/>
                <w:szCs w:val="16"/>
              </w:rPr>
              <w:t xml:space="preserve">Edificações em geral. </w:t>
            </w:r>
          </w:p>
        </w:tc>
      </w:tr>
      <w:tr w:rsidR="00654E70" w:rsidTr="00654E70">
        <w:trPr>
          <w:trHeight w:val="109"/>
        </w:trPr>
        <w:tc>
          <w:tcPr>
            <w:tcW w:w="9464"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hideMark/>
          </w:tcPr>
          <w:p w:rsidR="00654E70" w:rsidRPr="00E0096D" w:rsidRDefault="00654E70" w:rsidP="00E0096D">
            <w:pPr>
              <w:pStyle w:val="Pa8"/>
              <w:spacing w:line="240" w:lineRule="auto"/>
              <w:jc w:val="center"/>
              <w:rPr>
                <w:rStyle w:val="Forte"/>
                <w:rFonts w:asciiTheme="minorHAnsi" w:hAnsiTheme="minorHAnsi" w:cstheme="minorHAnsi"/>
                <w:sz w:val="18"/>
                <w:szCs w:val="22"/>
                <w:lang w:val="en-US" w:bidi="en-US"/>
              </w:rPr>
            </w:pPr>
            <w:r>
              <w:rPr>
                <w:rStyle w:val="Forte"/>
                <w:rFonts w:asciiTheme="minorHAnsi" w:hAnsiTheme="minorHAnsi" w:cstheme="minorHAnsi"/>
                <w:sz w:val="18"/>
                <w:szCs w:val="22"/>
                <w:lang w:val="en-US" w:bidi="en-US"/>
              </w:rPr>
              <w:t xml:space="preserve">SISTEMA DE MANUTENÇÃO PREVENTIVA E INSPEÇÃO </w:t>
            </w:r>
          </w:p>
        </w:tc>
      </w:tr>
      <w:tr w:rsidR="00654E70" w:rsidTr="00654E70">
        <w:trPr>
          <w:trHeight w:val="534"/>
        </w:trPr>
        <w:tc>
          <w:tcPr>
            <w:tcW w:w="2376" w:type="dxa"/>
            <w:tcBorders>
              <w:top w:val="single" w:sz="4" w:space="0" w:color="auto"/>
              <w:left w:val="single" w:sz="4" w:space="0" w:color="auto"/>
              <w:bottom w:val="single" w:sz="4" w:space="0" w:color="auto"/>
              <w:right w:val="single" w:sz="4" w:space="0" w:color="auto"/>
            </w:tcBorders>
            <w:hideMark/>
          </w:tcPr>
          <w:p w:rsidR="00654E70" w:rsidRDefault="00654E70" w:rsidP="00E0096D">
            <w:pPr>
              <w:pStyle w:val="Pa36"/>
              <w:spacing w:line="240" w:lineRule="auto"/>
              <w:jc w:val="center"/>
              <w:rPr>
                <w:color w:val="000000"/>
              </w:rPr>
            </w:pPr>
            <w:r w:rsidRPr="00E0096D">
              <w:rPr>
                <w:rFonts w:asciiTheme="minorHAnsi" w:hAnsiTheme="minorHAnsi" w:cstheme="minorHAnsi"/>
                <w:color w:val="000000"/>
                <w:sz w:val="20"/>
                <w:szCs w:val="16"/>
              </w:rPr>
              <w:t>CUIDADOS DE USO E MANUTENÇÃO ROTINEIRA</w:t>
            </w:r>
            <w:r>
              <w:rPr>
                <w:rFonts w:asciiTheme="minorHAnsi" w:hAnsiTheme="minorHAnsi" w:cstheme="minorHAnsi"/>
                <w:color w:val="000000"/>
                <w:sz w:val="18"/>
                <w:szCs w:val="22"/>
                <w:lang w:val="en-US" w:bidi="en-US"/>
              </w:rPr>
              <w:t xml:space="preserve"> </w:t>
            </w:r>
          </w:p>
        </w:tc>
        <w:tc>
          <w:tcPr>
            <w:tcW w:w="7088" w:type="dxa"/>
            <w:tcBorders>
              <w:top w:val="single" w:sz="4" w:space="0" w:color="auto"/>
              <w:left w:val="single" w:sz="4" w:space="0" w:color="auto"/>
              <w:bottom w:val="single" w:sz="4" w:space="0" w:color="auto"/>
              <w:right w:val="single" w:sz="4" w:space="0" w:color="auto"/>
            </w:tcBorders>
            <w:hideMark/>
          </w:tcPr>
          <w:p w:rsidR="00654E70" w:rsidRPr="00E0096D" w:rsidRDefault="00654E70" w:rsidP="00B83DDC">
            <w:pPr>
              <w:pStyle w:val="Pa47"/>
              <w:numPr>
                <w:ilvl w:val="0"/>
                <w:numId w:val="77"/>
              </w:numPr>
              <w:tabs>
                <w:tab w:val="num" w:pos="176"/>
              </w:tabs>
              <w:spacing w:line="240" w:lineRule="auto"/>
              <w:ind w:left="183" w:hanging="142"/>
              <w:jc w:val="both"/>
              <w:rPr>
                <w:rFonts w:asciiTheme="minorHAnsi" w:hAnsiTheme="minorHAnsi" w:cstheme="minorHAnsi"/>
                <w:color w:val="000000"/>
                <w:sz w:val="16"/>
                <w:szCs w:val="16"/>
              </w:rPr>
            </w:pPr>
            <w:r w:rsidRPr="00E0096D">
              <w:rPr>
                <w:rFonts w:asciiTheme="minorHAnsi" w:hAnsiTheme="minorHAnsi" w:cstheme="minorHAnsi"/>
                <w:color w:val="000000"/>
                <w:sz w:val="16"/>
                <w:szCs w:val="16"/>
              </w:rPr>
              <w:t xml:space="preserve">Recomenda-se colocar pouca quantidade de carvão nas primeiras vezes que for utilizar a churrasqueira, a fim de “curar” os tijolos; </w:t>
            </w:r>
          </w:p>
          <w:p w:rsidR="00654E70" w:rsidRPr="00E0096D" w:rsidRDefault="00654E70" w:rsidP="00B83DDC">
            <w:pPr>
              <w:pStyle w:val="Pa47"/>
              <w:numPr>
                <w:ilvl w:val="0"/>
                <w:numId w:val="77"/>
              </w:numPr>
              <w:tabs>
                <w:tab w:val="num" w:pos="176"/>
              </w:tabs>
              <w:spacing w:line="240" w:lineRule="auto"/>
              <w:ind w:left="183" w:hanging="142"/>
              <w:jc w:val="both"/>
              <w:rPr>
                <w:rFonts w:asciiTheme="minorHAnsi" w:hAnsiTheme="minorHAnsi" w:cstheme="minorHAnsi"/>
                <w:color w:val="000000"/>
                <w:sz w:val="16"/>
                <w:szCs w:val="16"/>
              </w:rPr>
            </w:pPr>
            <w:r w:rsidRPr="00E0096D">
              <w:rPr>
                <w:rFonts w:asciiTheme="minorHAnsi" w:hAnsiTheme="minorHAnsi" w:cstheme="minorHAnsi"/>
                <w:color w:val="000000"/>
                <w:sz w:val="16"/>
                <w:szCs w:val="16"/>
              </w:rPr>
              <w:t xml:space="preserve">Para as demais vezes, recomenda-se utilizar apenas um saco de carvão. Caso contrário, a churrasqueira ficará superaquecida. </w:t>
            </w:r>
          </w:p>
          <w:p w:rsidR="00654E70" w:rsidRPr="00E0096D" w:rsidRDefault="00654E70" w:rsidP="00B83DDC">
            <w:pPr>
              <w:pStyle w:val="Pa47"/>
              <w:numPr>
                <w:ilvl w:val="0"/>
                <w:numId w:val="77"/>
              </w:numPr>
              <w:tabs>
                <w:tab w:val="num" w:pos="176"/>
              </w:tabs>
              <w:spacing w:line="240" w:lineRule="auto"/>
              <w:ind w:left="183" w:hanging="142"/>
              <w:jc w:val="both"/>
              <w:rPr>
                <w:rFonts w:asciiTheme="minorHAnsi" w:hAnsiTheme="minorHAnsi" w:cstheme="minorHAnsi"/>
                <w:color w:val="000000"/>
                <w:sz w:val="16"/>
                <w:szCs w:val="16"/>
              </w:rPr>
            </w:pPr>
            <w:r w:rsidRPr="00E0096D">
              <w:rPr>
                <w:rFonts w:asciiTheme="minorHAnsi" w:hAnsiTheme="minorHAnsi" w:cstheme="minorHAnsi"/>
                <w:color w:val="000000"/>
                <w:sz w:val="16"/>
                <w:szCs w:val="16"/>
              </w:rPr>
              <w:t xml:space="preserve">Colocar o carvão no fundo da câmara de combustão; </w:t>
            </w:r>
          </w:p>
          <w:p w:rsidR="00654E70" w:rsidRPr="00E0096D" w:rsidRDefault="00654E70" w:rsidP="00B83DDC">
            <w:pPr>
              <w:pStyle w:val="Pa47"/>
              <w:numPr>
                <w:ilvl w:val="0"/>
                <w:numId w:val="77"/>
              </w:numPr>
              <w:tabs>
                <w:tab w:val="num" w:pos="176"/>
              </w:tabs>
              <w:spacing w:line="240" w:lineRule="auto"/>
              <w:ind w:left="183" w:hanging="142"/>
              <w:jc w:val="both"/>
              <w:rPr>
                <w:rFonts w:asciiTheme="minorHAnsi" w:hAnsiTheme="minorHAnsi" w:cstheme="minorHAnsi"/>
                <w:color w:val="000000"/>
                <w:sz w:val="16"/>
                <w:szCs w:val="16"/>
              </w:rPr>
            </w:pPr>
            <w:r w:rsidRPr="00E0096D">
              <w:rPr>
                <w:rFonts w:asciiTheme="minorHAnsi" w:hAnsiTheme="minorHAnsi" w:cstheme="minorHAnsi"/>
                <w:color w:val="000000"/>
                <w:sz w:val="16"/>
                <w:szCs w:val="16"/>
              </w:rPr>
              <w:t xml:space="preserve">Não utilizar álcool ao acender o fogo. Este produto é o maior responsável por acidentes neste tipo de equipamento. Existem no mercado produtos próprios para o acendimento; </w:t>
            </w:r>
          </w:p>
          <w:p w:rsidR="00654E70" w:rsidRPr="00E0096D" w:rsidRDefault="00654E70" w:rsidP="00B83DDC">
            <w:pPr>
              <w:pStyle w:val="Pa47"/>
              <w:numPr>
                <w:ilvl w:val="0"/>
                <w:numId w:val="77"/>
              </w:numPr>
              <w:tabs>
                <w:tab w:val="num" w:pos="176"/>
              </w:tabs>
              <w:spacing w:line="240" w:lineRule="auto"/>
              <w:ind w:left="183" w:hanging="142"/>
              <w:jc w:val="both"/>
              <w:rPr>
                <w:rFonts w:asciiTheme="minorHAnsi" w:hAnsiTheme="minorHAnsi" w:cstheme="minorHAnsi"/>
                <w:color w:val="000000"/>
                <w:sz w:val="16"/>
                <w:szCs w:val="16"/>
              </w:rPr>
            </w:pPr>
            <w:r w:rsidRPr="00E0096D">
              <w:rPr>
                <w:rFonts w:asciiTheme="minorHAnsi" w:hAnsiTheme="minorHAnsi" w:cstheme="minorHAnsi"/>
                <w:color w:val="000000"/>
                <w:sz w:val="16"/>
                <w:szCs w:val="16"/>
              </w:rPr>
              <w:t xml:space="preserve">Manter sempre o rosto afastado no momento do acendimento do fogo na churrasqueira; </w:t>
            </w:r>
          </w:p>
          <w:p w:rsidR="00654E70" w:rsidRPr="00E0096D" w:rsidRDefault="00654E70" w:rsidP="00B83DDC">
            <w:pPr>
              <w:pStyle w:val="Pa47"/>
              <w:numPr>
                <w:ilvl w:val="0"/>
                <w:numId w:val="77"/>
              </w:numPr>
              <w:tabs>
                <w:tab w:val="num" w:pos="176"/>
              </w:tabs>
              <w:spacing w:line="240" w:lineRule="auto"/>
              <w:ind w:left="183" w:hanging="142"/>
              <w:jc w:val="both"/>
              <w:rPr>
                <w:rFonts w:asciiTheme="minorHAnsi" w:hAnsiTheme="minorHAnsi" w:cstheme="minorHAnsi"/>
                <w:color w:val="000000"/>
                <w:sz w:val="16"/>
                <w:szCs w:val="16"/>
              </w:rPr>
            </w:pPr>
            <w:r w:rsidRPr="00E0096D">
              <w:rPr>
                <w:rFonts w:asciiTheme="minorHAnsi" w:hAnsiTheme="minorHAnsi" w:cstheme="minorHAnsi"/>
                <w:color w:val="000000"/>
                <w:sz w:val="16"/>
                <w:szCs w:val="16"/>
              </w:rPr>
              <w:lastRenderedPageBreak/>
              <w:t xml:space="preserve">Não lavar a churrasqueira quando estiver quente nem jogar água para apagar o fogo. O choque térmico causa dilatação e o consequente trincamento dos tijolos e/ou do rejunte; </w:t>
            </w:r>
          </w:p>
          <w:p w:rsidR="00654E70" w:rsidRPr="00E0096D" w:rsidRDefault="00654E70" w:rsidP="00B83DDC">
            <w:pPr>
              <w:pStyle w:val="Pa47"/>
              <w:numPr>
                <w:ilvl w:val="0"/>
                <w:numId w:val="77"/>
              </w:numPr>
              <w:tabs>
                <w:tab w:val="num" w:pos="176"/>
              </w:tabs>
              <w:spacing w:line="240" w:lineRule="auto"/>
              <w:ind w:left="183" w:hanging="142"/>
              <w:jc w:val="both"/>
              <w:rPr>
                <w:rFonts w:asciiTheme="minorHAnsi" w:hAnsiTheme="minorHAnsi" w:cstheme="minorHAnsi"/>
                <w:color w:val="000000"/>
                <w:sz w:val="16"/>
                <w:szCs w:val="16"/>
              </w:rPr>
            </w:pPr>
            <w:r w:rsidRPr="00E0096D">
              <w:rPr>
                <w:rFonts w:asciiTheme="minorHAnsi" w:hAnsiTheme="minorHAnsi" w:cstheme="minorHAnsi"/>
                <w:color w:val="000000"/>
                <w:sz w:val="16"/>
                <w:szCs w:val="16"/>
              </w:rPr>
              <w:t xml:space="preserve">Após o uso e resfriamento do equipamento, </w:t>
            </w:r>
            <w:r w:rsidR="00E9636F">
              <w:rPr>
                <w:rFonts w:asciiTheme="minorHAnsi" w:hAnsiTheme="minorHAnsi" w:cstheme="minorHAnsi"/>
                <w:color w:val="000000"/>
                <w:sz w:val="16"/>
                <w:szCs w:val="16"/>
              </w:rPr>
              <w:t>você então poderá efetuar a limpeza da mesma com segurança.</w:t>
            </w:r>
            <w:r w:rsidRPr="00E0096D">
              <w:rPr>
                <w:rFonts w:asciiTheme="minorHAnsi" w:hAnsiTheme="minorHAnsi" w:cstheme="minorHAnsi"/>
                <w:color w:val="000000"/>
                <w:sz w:val="16"/>
                <w:szCs w:val="16"/>
              </w:rPr>
              <w:t xml:space="preserve"> </w:t>
            </w:r>
          </w:p>
          <w:p w:rsidR="00654E70" w:rsidRPr="00E0096D" w:rsidRDefault="00654E70" w:rsidP="00E0096D">
            <w:pPr>
              <w:pStyle w:val="Pa47"/>
              <w:spacing w:line="240" w:lineRule="auto"/>
              <w:jc w:val="both"/>
              <w:rPr>
                <w:rFonts w:asciiTheme="minorHAnsi" w:hAnsiTheme="minorHAnsi" w:cstheme="minorHAnsi"/>
                <w:b/>
                <w:color w:val="000000"/>
                <w:sz w:val="16"/>
                <w:szCs w:val="16"/>
              </w:rPr>
            </w:pPr>
            <w:r w:rsidRPr="00E0096D">
              <w:rPr>
                <w:rFonts w:asciiTheme="minorHAnsi" w:hAnsiTheme="minorHAnsi" w:cstheme="minorHAnsi"/>
                <w:b/>
                <w:color w:val="000000"/>
                <w:sz w:val="16"/>
                <w:szCs w:val="16"/>
              </w:rPr>
              <w:t xml:space="preserve">Aos condomínios que possuem as churrasqueiras na área externa: </w:t>
            </w:r>
          </w:p>
          <w:p w:rsidR="00654E70" w:rsidRPr="00E0096D" w:rsidRDefault="00654E70" w:rsidP="00B83DDC">
            <w:pPr>
              <w:pStyle w:val="Default"/>
              <w:numPr>
                <w:ilvl w:val="0"/>
                <w:numId w:val="77"/>
              </w:numPr>
              <w:tabs>
                <w:tab w:val="num" w:pos="176"/>
              </w:tabs>
              <w:ind w:left="183" w:hanging="142"/>
              <w:jc w:val="both"/>
              <w:rPr>
                <w:rFonts w:asciiTheme="minorHAnsi" w:eastAsiaTheme="minorEastAsia" w:hAnsiTheme="minorHAnsi" w:cstheme="minorHAnsi"/>
                <w:sz w:val="16"/>
                <w:szCs w:val="16"/>
              </w:rPr>
            </w:pPr>
            <w:r w:rsidRPr="00E0096D">
              <w:rPr>
                <w:rFonts w:asciiTheme="minorHAnsi" w:eastAsiaTheme="minorEastAsia" w:hAnsiTheme="minorHAnsi" w:cstheme="minorHAnsi"/>
                <w:sz w:val="16"/>
                <w:szCs w:val="16"/>
              </w:rPr>
              <w:t xml:space="preserve">O uso deste ambiente deve seguir Regimento Interno do Condomínio. </w:t>
            </w:r>
          </w:p>
        </w:tc>
      </w:tr>
      <w:tr w:rsidR="00654E70" w:rsidTr="00654E70">
        <w:trPr>
          <w:trHeight w:val="306"/>
        </w:trPr>
        <w:tc>
          <w:tcPr>
            <w:tcW w:w="2376" w:type="dxa"/>
            <w:tcBorders>
              <w:top w:val="single" w:sz="4" w:space="0" w:color="auto"/>
              <w:left w:val="single" w:sz="4" w:space="0" w:color="auto"/>
              <w:bottom w:val="single" w:sz="4" w:space="0" w:color="auto"/>
              <w:right w:val="single" w:sz="4" w:space="0" w:color="auto"/>
            </w:tcBorders>
            <w:hideMark/>
          </w:tcPr>
          <w:p w:rsidR="00654E70" w:rsidRPr="00E0096D" w:rsidRDefault="00654E70" w:rsidP="00E0096D">
            <w:pPr>
              <w:pStyle w:val="Pa36"/>
              <w:spacing w:line="240" w:lineRule="auto"/>
              <w:jc w:val="center"/>
              <w:rPr>
                <w:rFonts w:asciiTheme="minorHAnsi" w:hAnsiTheme="minorHAnsi" w:cstheme="minorHAnsi"/>
                <w:color w:val="000000"/>
                <w:sz w:val="20"/>
                <w:szCs w:val="16"/>
              </w:rPr>
            </w:pPr>
            <w:r w:rsidRPr="00E0096D">
              <w:rPr>
                <w:rFonts w:asciiTheme="minorHAnsi" w:hAnsiTheme="minorHAnsi" w:cstheme="minorHAnsi"/>
                <w:color w:val="000000"/>
                <w:sz w:val="20"/>
                <w:szCs w:val="16"/>
              </w:rPr>
              <w:lastRenderedPageBreak/>
              <w:t xml:space="preserve">INSPEÇÃO PREVISTA </w:t>
            </w:r>
          </w:p>
        </w:tc>
        <w:tc>
          <w:tcPr>
            <w:tcW w:w="7088" w:type="dxa"/>
            <w:tcBorders>
              <w:top w:val="single" w:sz="4" w:space="0" w:color="auto"/>
              <w:left w:val="single" w:sz="4" w:space="0" w:color="auto"/>
              <w:bottom w:val="single" w:sz="4" w:space="0" w:color="auto"/>
              <w:right w:val="single" w:sz="4" w:space="0" w:color="auto"/>
            </w:tcBorders>
            <w:hideMark/>
          </w:tcPr>
          <w:p w:rsidR="00654E70" w:rsidRPr="00E0096D" w:rsidRDefault="00654E70" w:rsidP="00B83DDC">
            <w:pPr>
              <w:pStyle w:val="Pa47"/>
              <w:numPr>
                <w:ilvl w:val="0"/>
                <w:numId w:val="77"/>
              </w:numPr>
              <w:tabs>
                <w:tab w:val="num" w:pos="176"/>
              </w:tabs>
              <w:spacing w:line="240" w:lineRule="auto"/>
              <w:ind w:left="183" w:hanging="142"/>
              <w:jc w:val="both"/>
              <w:rPr>
                <w:rFonts w:asciiTheme="minorHAnsi" w:hAnsiTheme="minorHAnsi" w:cstheme="minorHAnsi"/>
                <w:color w:val="000000"/>
                <w:sz w:val="16"/>
                <w:szCs w:val="16"/>
              </w:rPr>
            </w:pPr>
            <w:r w:rsidRPr="00E0096D">
              <w:rPr>
                <w:rFonts w:asciiTheme="minorHAnsi" w:hAnsiTheme="minorHAnsi" w:cstheme="minorHAnsi"/>
                <w:color w:val="000000"/>
                <w:sz w:val="16"/>
                <w:szCs w:val="16"/>
              </w:rPr>
              <w:t xml:space="preserve">Inspecionar e revisar a estrutura/montagem – </w:t>
            </w:r>
            <w:r w:rsidRPr="00E0096D">
              <w:rPr>
                <w:rFonts w:asciiTheme="minorHAnsi" w:hAnsiTheme="minorHAnsi" w:cstheme="minorHAnsi"/>
                <w:b/>
                <w:color w:val="000000"/>
                <w:sz w:val="16"/>
                <w:szCs w:val="16"/>
              </w:rPr>
              <w:t>a cada ano.</w:t>
            </w:r>
            <w:r w:rsidRPr="00E0096D">
              <w:rPr>
                <w:rFonts w:asciiTheme="minorHAnsi" w:hAnsiTheme="minorHAnsi" w:cstheme="minorHAnsi"/>
                <w:color w:val="000000"/>
                <w:sz w:val="16"/>
                <w:szCs w:val="16"/>
              </w:rPr>
              <w:t xml:space="preserve"> </w:t>
            </w:r>
          </w:p>
        </w:tc>
      </w:tr>
      <w:tr w:rsidR="00654E70" w:rsidTr="00654E70">
        <w:trPr>
          <w:trHeight w:val="240"/>
        </w:trPr>
        <w:tc>
          <w:tcPr>
            <w:tcW w:w="2376" w:type="dxa"/>
            <w:tcBorders>
              <w:top w:val="single" w:sz="4" w:space="0" w:color="auto"/>
              <w:left w:val="single" w:sz="4" w:space="0" w:color="auto"/>
              <w:bottom w:val="single" w:sz="4" w:space="0" w:color="auto"/>
              <w:right w:val="single" w:sz="4" w:space="0" w:color="auto"/>
            </w:tcBorders>
            <w:hideMark/>
          </w:tcPr>
          <w:p w:rsidR="00654E70" w:rsidRPr="00E0096D" w:rsidRDefault="00654E70" w:rsidP="00E0096D">
            <w:pPr>
              <w:pStyle w:val="Pa36"/>
              <w:spacing w:line="240" w:lineRule="auto"/>
              <w:jc w:val="center"/>
              <w:rPr>
                <w:rFonts w:asciiTheme="minorHAnsi" w:hAnsiTheme="minorHAnsi" w:cstheme="minorHAnsi"/>
                <w:color w:val="000000"/>
                <w:sz w:val="20"/>
                <w:szCs w:val="16"/>
              </w:rPr>
            </w:pPr>
            <w:r w:rsidRPr="00E0096D">
              <w:rPr>
                <w:rFonts w:asciiTheme="minorHAnsi" w:hAnsiTheme="minorHAnsi" w:cstheme="minorHAnsi"/>
                <w:color w:val="000000"/>
                <w:sz w:val="20"/>
                <w:szCs w:val="16"/>
              </w:rPr>
              <w:t xml:space="preserve">RESPONSÁVEL </w:t>
            </w:r>
          </w:p>
        </w:tc>
        <w:tc>
          <w:tcPr>
            <w:tcW w:w="7088" w:type="dxa"/>
            <w:tcBorders>
              <w:top w:val="single" w:sz="4" w:space="0" w:color="auto"/>
              <w:left w:val="single" w:sz="4" w:space="0" w:color="auto"/>
              <w:bottom w:val="single" w:sz="4" w:space="0" w:color="auto"/>
              <w:right w:val="single" w:sz="4" w:space="0" w:color="auto"/>
            </w:tcBorders>
            <w:hideMark/>
          </w:tcPr>
          <w:p w:rsidR="00654E70" w:rsidRDefault="00654E70" w:rsidP="00E0096D">
            <w:pPr>
              <w:pStyle w:val="Pa47"/>
              <w:spacing w:line="240" w:lineRule="auto"/>
              <w:jc w:val="both"/>
              <w:rPr>
                <w:rFonts w:asciiTheme="minorHAnsi" w:hAnsiTheme="minorHAnsi" w:cstheme="minorHAnsi"/>
                <w:color w:val="000000"/>
                <w:sz w:val="14"/>
                <w:szCs w:val="18"/>
                <w:lang w:val="en-US" w:bidi="en-US"/>
              </w:rPr>
            </w:pPr>
            <w:r w:rsidRPr="00E0096D">
              <w:rPr>
                <w:rFonts w:asciiTheme="minorHAnsi" w:hAnsiTheme="minorHAnsi" w:cstheme="minorHAnsi"/>
                <w:color w:val="000000"/>
                <w:sz w:val="16"/>
                <w:szCs w:val="16"/>
              </w:rPr>
              <w:t>Equipe de manutenção local.</w:t>
            </w:r>
            <w:r>
              <w:rPr>
                <w:rFonts w:asciiTheme="minorHAnsi" w:hAnsiTheme="minorHAnsi" w:cstheme="minorHAnsi"/>
                <w:color w:val="000000"/>
                <w:sz w:val="14"/>
                <w:szCs w:val="18"/>
                <w:lang w:val="en-US" w:bidi="en-US"/>
              </w:rPr>
              <w:t xml:space="preserve"> </w:t>
            </w:r>
          </w:p>
        </w:tc>
      </w:tr>
      <w:tr w:rsidR="00654E70" w:rsidTr="00654E70">
        <w:trPr>
          <w:trHeight w:val="109"/>
        </w:trPr>
        <w:tc>
          <w:tcPr>
            <w:tcW w:w="9464"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hideMark/>
          </w:tcPr>
          <w:p w:rsidR="00654E70" w:rsidRDefault="00654E70" w:rsidP="00E0096D">
            <w:pPr>
              <w:pStyle w:val="Pa8"/>
              <w:spacing w:line="240" w:lineRule="auto"/>
              <w:jc w:val="center"/>
              <w:rPr>
                <w:rStyle w:val="Forte"/>
                <w:sz w:val="18"/>
                <w:szCs w:val="22"/>
              </w:rPr>
            </w:pPr>
            <w:r>
              <w:rPr>
                <w:rStyle w:val="Forte"/>
                <w:rFonts w:asciiTheme="minorHAnsi" w:hAnsiTheme="minorHAnsi" w:cstheme="minorHAnsi"/>
                <w:sz w:val="18"/>
                <w:szCs w:val="22"/>
                <w:lang w:val="en-US" w:bidi="en-US"/>
              </w:rPr>
              <w:t xml:space="preserve">CONDIÇÕES DE GARANTIA </w:t>
            </w:r>
          </w:p>
        </w:tc>
      </w:tr>
      <w:tr w:rsidR="00654E70" w:rsidTr="00654E70">
        <w:trPr>
          <w:trHeight w:val="109"/>
        </w:trPr>
        <w:tc>
          <w:tcPr>
            <w:tcW w:w="2376" w:type="dxa"/>
            <w:tcBorders>
              <w:top w:val="single" w:sz="4" w:space="0" w:color="auto"/>
              <w:left w:val="single" w:sz="4" w:space="0" w:color="auto"/>
              <w:bottom w:val="single" w:sz="4" w:space="0" w:color="auto"/>
              <w:right w:val="single" w:sz="4" w:space="0" w:color="auto"/>
            </w:tcBorders>
            <w:hideMark/>
          </w:tcPr>
          <w:p w:rsidR="00654E70" w:rsidRPr="00E0096D" w:rsidRDefault="00654E70" w:rsidP="00E0096D">
            <w:pPr>
              <w:pStyle w:val="Pa36"/>
              <w:spacing w:line="240" w:lineRule="auto"/>
              <w:jc w:val="center"/>
              <w:rPr>
                <w:rFonts w:asciiTheme="minorHAnsi" w:hAnsiTheme="minorHAnsi" w:cstheme="minorHAnsi"/>
                <w:color w:val="000000"/>
                <w:sz w:val="20"/>
                <w:szCs w:val="16"/>
              </w:rPr>
            </w:pPr>
            <w:r w:rsidRPr="00E0096D">
              <w:rPr>
                <w:rFonts w:asciiTheme="minorHAnsi" w:hAnsiTheme="minorHAnsi" w:cstheme="minorHAnsi"/>
                <w:color w:val="000000"/>
                <w:sz w:val="20"/>
                <w:szCs w:val="16"/>
              </w:rPr>
              <w:t xml:space="preserve">GARANTIA DECLARADA </w:t>
            </w:r>
          </w:p>
        </w:tc>
        <w:tc>
          <w:tcPr>
            <w:tcW w:w="7088" w:type="dxa"/>
            <w:tcBorders>
              <w:top w:val="single" w:sz="4" w:space="0" w:color="auto"/>
              <w:left w:val="single" w:sz="4" w:space="0" w:color="auto"/>
              <w:bottom w:val="single" w:sz="4" w:space="0" w:color="auto"/>
              <w:right w:val="single" w:sz="4" w:space="0" w:color="auto"/>
            </w:tcBorders>
            <w:hideMark/>
          </w:tcPr>
          <w:p w:rsidR="00654E70" w:rsidRPr="00E0096D" w:rsidRDefault="00654E70" w:rsidP="00B83DDC">
            <w:pPr>
              <w:pStyle w:val="Pa47"/>
              <w:numPr>
                <w:ilvl w:val="0"/>
                <w:numId w:val="77"/>
              </w:numPr>
              <w:tabs>
                <w:tab w:val="num" w:pos="176"/>
              </w:tabs>
              <w:spacing w:line="240" w:lineRule="auto"/>
              <w:ind w:left="183" w:hanging="142"/>
              <w:jc w:val="both"/>
              <w:rPr>
                <w:rFonts w:asciiTheme="minorHAnsi" w:hAnsiTheme="minorHAnsi" w:cstheme="minorHAnsi"/>
                <w:color w:val="000000"/>
                <w:sz w:val="16"/>
                <w:szCs w:val="16"/>
              </w:rPr>
            </w:pPr>
            <w:r w:rsidRPr="00E0096D">
              <w:rPr>
                <w:rFonts w:asciiTheme="minorHAnsi" w:hAnsiTheme="minorHAnsi" w:cstheme="minorHAnsi"/>
                <w:color w:val="000000"/>
                <w:sz w:val="16"/>
                <w:szCs w:val="16"/>
              </w:rPr>
              <w:t xml:space="preserve">Instalação – </w:t>
            </w:r>
            <w:r w:rsidRPr="00E0096D">
              <w:rPr>
                <w:rFonts w:asciiTheme="minorHAnsi" w:hAnsiTheme="minorHAnsi" w:cstheme="minorHAnsi"/>
                <w:b/>
                <w:color w:val="000000"/>
                <w:sz w:val="16"/>
                <w:szCs w:val="16"/>
              </w:rPr>
              <w:t>1 (um) ano.</w:t>
            </w:r>
            <w:r w:rsidRPr="00E0096D">
              <w:rPr>
                <w:rFonts w:asciiTheme="minorHAnsi" w:hAnsiTheme="minorHAnsi" w:cstheme="minorHAnsi"/>
                <w:color w:val="000000"/>
                <w:sz w:val="16"/>
                <w:szCs w:val="16"/>
              </w:rPr>
              <w:t xml:space="preserve"> </w:t>
            </w:r>
          </w:p>
        </w:tc>
      </w:tr>
      <w:tr w:rsidR="00654E70" w:rsidTr="00654E70">
        <w:trPr>
          <w:trHeight w:val="402"/>
        </w:trPr>
        <w:tc>
          <w:tcPr>
            <w:tcW w:w="2376" w:type="dxa"/>
            <w:tcBorders>
              <w:top w:val="single" w:sz="4" w:space="0" w:color="auto"/>
              <w:left w:val="single" w:sz="4" w:space="0" w:color="auto"/>
              <w:bottom w:val="single" w:sz="4" w:space="0" w:color="auto"/>
              <w:right w:val="single" w:sz="4" w:space="0" w:color="auto"/>
            </w:tcBorders>
            <w:hideMark/>
          </w:tcPr>
          <w:p w:rsidR="00654E70" w:rsidRPr="00E0096D" w:rsidRDefault="00654E70" w:rsidP="00E0096D">
            <w:pPr>
              <w:pStyle w:val="Pa36"/>
              <w:spacing w:line="240" w:lineRule="auto"/>
              <w:jc w:val="center"/>
              <w:rPr>
                <w:rFonts w:asciiTheme="minorHAnsi" w:hAnsiTheme="minorHAnsi" w:cstheme="minorHAnsi"/>
                <w:color w:val="000000"/>
                <w:sz w:val="20"/>
                <w:szCs w:val="16"/>
              </w:rPr>
            </w:pPr>
            <w:r w:rsidRPr="00E0096D">
              <w:rPr>
                <w:rFonts w:asciiTheme="minorHAnsi" w:hAnsiTheme="minorHAnsi" w:cstheme="minorHAnsi"/>
                <w:color w:val="000000"/>
                <w:sz w:val="20"/>
                <w:szCs w:val="16"/>
              </w:rPr>
              <w:t xml:space="preserve">PERDA DA GARANTIA </w:t>
            </w:r>
          </w:p>
        </w:tc>
        <w:tc>
          <w:tcPr>
            <w:tcW w:w="7088" w:type="dxa"/>
            <w:tcBorders>
              <w:top w:val="single" w:sz="4" w:space="0" w:color="auto"/>
              <w:left w:val="single" w:sz="4" w:space="0" w:color="auto"/>
              <w:bottom w:val="single" w:sz="4" w:space="0" w:color="auto"/>
              <w:right w:val="single" w:sz="4" w:space="0" w:color="auto"/>
            </w:tcBorders>
            <w:hideMark/>
          </w:tcPr>
          <w:p w:rsidR="00654E70" w:rsidRPr="00E0096D" w:rsidRDefault="00654E70" w:rsidP="00B83DDC">
            <w:pPr>
              <w:pStyle w:val="Pa47"/>
              <w:numPr>
                <w:ilvl w:val="0"/>
                <w:numId w:val="77"/>
              </w:numPr>
              <w:tabs>
                <w:tab w:val="num" w:pos="176"/>
              </w:tabs>
              <w:spacing w:line="240" w:lineRule="auto"/>
              <w:ind w:left="183" w:hanging="142"/>
              <w:jc w:val="both"/>
              <w:rPr>
                <w:rFonts w:asciiTheme="minorHAnsi" w:hAnsiTheme="minorHAnsi" w:cstheme="minorHAnsi"/>
                <w:color w:val="000000"/>
                <w:sz w:val="16"/>
                <w:szCs w:val="16"/>
              </w:rPr>
            </w:pPr>
            <w:r w:rsidRPr="00E0096D">
              <w:rPr>
                <w:rFonts w:asciiTheme="minorHAnsi" w:hAnsiTheme="minorHAnsi" w:cstheme="minorHAnsi"/>
                <w:color w:val="000000"/>
                <w:sz w:val="16"/>
                <w:szCs w:val="16"/>
              </w:rPr>
              <w:t xml:space="preserve">Se for utilizado líquido para resfriamento (choque térmico); </w:t>
            </w:r>
          </w:p>
          <w:p w:rsidR="00654E70" w:rsidRPr="00E0096D" w:rsidRDefault="00654E70" w:rsidP="00B83DDC">
            <w:pPr>
              <w:pStyle w:val="Pa47"/>
              <w:numPr>
                <w:ilvl w:val="0"/>
                <w:numId w:val="77"/>
              </w:numPr>
              <w:tabs>
                <w:tab w:val="num" w:pos="176"/>
              </w:tabs>
              <w:spacing w:line="240" w:lineRule="auto"/>
              <w:ind w:left="183" w:hanging="142"/>
              <w:jc w:val="both"/>
              <w:rPr>
                <w:rFonts w:asciiTheme="minorHAnsi" w:hAnsiTheme="minorHAnsi" w:cstheme="minorHAnsi"/>
                <w:color w:val="000000"/>
                <w:sz w:val="16"/>
                <w:szCs w:val="16"/>
              </w:rPr>
            </w:pPr>
            <w:r w:rsidRPr="00E0096D">
              <w:rPr>
                <w:rFonts w:asciiTheme="minorHAnsi" w:hAnsiTheme="minorHAnsi" w:cstheme="minorHAnsi"/>
                <w:color w:val="000000"/>
                <w:sz w:val="16"/>
                <w:szCs w:val="16"/>
              </w:rPr>
              <w:t xml:space="preserve">Se não forem tomados os cuidados de uso ou não for feita a manutenção preventiva. </w:t>
            </w:r>
          </w:p>
        </w:tc>
      </w:tr>
    </w:tbl>
    <w:p w:rsidR="00654E70" w:rsidRDefault="00654E70" w:rsidP="00DD0FB6">
      <w:pPr>
        <w:spacing w:after="240"/>
        <w:rPr>
          <w:lang w:val="pt-BR" w:bidi="ar-SA"/>
        </w:rPr>
      </w:pPr>
    </w:p>
    <w:p w:rsidR="000559D0" w:rsidRDefault="000559D0" w:rsidP="000559D0">
      <w:pPr>
        <w:pStyle w:val="Ttulo2"/>
        <w:rPr>
          <w:lang w:bidi="ar-SA"/>
        </w:rPr>
      </w:pPr>
      <w:bookmarkStart w:id="109" w:name="_Toc520169353"/>
      <w:bookmarkStart w:id="110" w:name="_Toc530001657"/>
      <w:r w:rsidRPr="009E4B0C">
        <w:rPr>
          <w:lang w:bidi="ar-SA"/>
        </w:rPr>
        <w:t xml:space="preserve">Caixa e </w:t>
      </w:r>
      <w:r>
        <w:rPr>
          <w:lang w:bidi="ar-SA"/>
        </w:rPr>
        <w:t>v</w:t>
      </w:r>
      <w:r w:rsidRPr="009E4B0C">
        <w:rPr>
          <w:lang w:bidi="ar-SA"/>
        </w:rPr>
        <w:t>álvula de descarga</w:t>
      </w:r>
      <w:bookmarkEnd w:id="109"/>
      <w:bookmarkEnd w:id="110"/>
      <w:r w:rsidRPr="009E4B0C">
        <w:rPr>
          <w:lang w:bidi="ar-SA"/>
        </w:rPr>
        <w:t xml:space="preserve"> </w:t>
      </w:r>
    </w:p>
    <w:p w:rsidR="000559D0" w:rsidRPr="00814885" w:rsidRDefault="000559D0" w:rsidP="000559D0">
      <w:pPr>
        <w:spacing w:after="240"/>
        <w:rPr>
          <w:lang w:val="pt-BR" w:bidi="ar-SA"/>
        </w:rPr>
      </w:pPr>
    </w:p>
    <w:tbl>
      <w:tblPr>
        <w:tblW w:w="9747" w:type="dxa"/>
        <w:tblBorders>
          <w:top w:val="nil"/>
          <w:left w:val="nil"/>
          <w:bottom w:val="nil"/>
          <w:right w:val="nil"/>
        </w:tblBorders>
        <w:tblLayout w:type="fixed"/>
        <w:tblLook w:val="0000"/>
      </w:tblPr>
      <w:tblGrid>
        <w:gridCol w:w="1809"/>
        <w:gridCol w:w="7938"/>
      </w:tblGrid>
      <w:tr w:rsidR="000559D0" w:rsidRPr="005459BD" w:rsidTr="0067634B">
        <w:trPr>
          <w:trHeight w:val="90"/>
        </w:trPr>
        <w:tc>
          <w:tcPr>
            <w:tcW w:w="9747"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tcPr>
          <w:p w:rsidR="000559D0" w:rsidRPr="00814885" w:rsidRDefault="000559D0" w:rsidP="000559D0">
            <w:pPr>
              <w:pStyle w:val="Pa8"/>
              <w:spacing w:line="240" w:lineRule="auto"/>
              <w:jc w:val="center"/>
              <w:rPr>
                <w:rStyle w:val="Forte"/>
                <w:rFonts w:asciiTheme="minorHAnsi" w:hAnsiTheme="minorHAnsi" w:cstheme="minorHAnsi"/>
                <w:sz w:val="20"/>
                <w:szCs w:val="16"/>
              </w:rPr>
            </w:pPr>
            <w:r w:rsidRPr="00814885">
              <w:rPr>
                <w:rStyle w:val="Forte"/>
                <w:rFonts w:asciiTheme="minorHAnsi" w:hAnsiTheme="minorHAnsi" w:cstheme="minorHAnsi"/>
                <w:sz w:val="20"/>
                <w:szCs w:val="16"/>
              </w:rPr>
              <w:t>IDENTIFICAÇÕES</w:t>
            </w:r>
          </w:p>
        </w:tc>
      </w:tr>
      <w:tr w:rsidR="000559D0" w:rsidRPr="005459BD" w:rsidTr="0067634B">
        <w:trPr>
          <w:trHeight w:val="201"/>
        </w:trPr>
        <w:tc>
          <w:tcPr>
            <w:tcW w:w="1809" w:type="dxa"/>
            <w:tcBorders>
              <w:top w:val="single" w:sz="4" w:space="0" w:color="auto"/>
              <w:left w:val="single" w:sz="4" w:space="0" w:color="auto"/>
              <w:bottom w:val="single" w:sz="4" w:space="0" w:color="auto"/>
              <w:right w:val="single" w:sz="4" w:space="0" w:color="auto"/>
            </w:tcBorders>
          </w:tcPr>
          <w:p w:rsidR="000559D0" w:rsidRPr="00814885" w:rsidRDefault="000559D0" w:rsidP="000559D0">
            <w:pPr>
              <w:pStyle w:val="Citao"/>
              <w:spacing w:before="0" w:afterLines="0"/>
              <w:jc w:val="center"/>
              <w:rPr>
                <w:rFonts w:cstheme="minorHAnsi"/>
                <w:i w:val="0"/>
                <w:szCs w:val="16"/>
              </w:rPr>
            </w:pPr>
            <w:r w:rsidRPr="00814885">
              <w:rPr>
                <w:rFonts w:cstheme="minorHAnsi"/>
                <w:i w:val="0"/>
                <w:szCs w:val="16"/>
              </w:rPr>
              <w:t>DESCRIÇÃO DO SISTEMA</w:t>
            </w:r>
          </w:p>
        </w:tc>
        <w:tc>
          <w:tcPr>
            <w:tcW w:w="7938" w:type="dxa"/>
            <w:tcBorders>
              <w:top w:val="single" w:sz="4" w:space="0" w:color="auto"/>
              <w:left w:val="single" w:sz="4" w:space="0" w:color="auto"/>
              <w:bottom w:val="single" w:sz="4" w:space="0" w:color="auto"/>
              <w:right w:val="single" w:sz="4" w:space="0" w:color="auto"/>
            </w:tcBorders>
          </w:tcPr>
          <w:p w:rsidR="000559D0" w:rsidRPr="00814885" w:rsidRDefault="000559D0" w:rsidP="000559D0">
            <w:pPr>
              <w:pStyle w:val="Pa47"/>
              <w:spacing w:line="240" w:lineRule="auto"/>
              <w:jc w:val="both"/>
              <w:rPr>
                <w:rFonts w:asciiTheme="minorHAnsi" w:hAnsiTheme="minorHAnsi" w:cstheme="minorHAnsi"/>
                <w:color w:val="000000"/>
                <w:sz w:val="16"/>
                <w:szCs w:val="16"/>
              </w:rPr>
            </w:pPr>
            <w:r w:rsidRPr="00814885">
              <w:rPr>
                <w:rFonts w:asciiTheme="minorHAnsi" w:hAnsiTheme="minorHAnsi" w:cstheme="minorHAnsi"/>
                <w:color w:val="000000"/>
                <w:sz w:val="16"/>
                <w:szCs w:val="16"/>
              </w:rPr>
              <w:t>A caixa de descarga é um reservatório de água para ser usado na descarga de fluidos com sólidos em suspensão, líquidos ou gases do vaso sanitário, cujo registro de controle do fluxo de água está integrado.</w:t>
            </w:r>
          </w:p>
          <w:p w:rsidR="000559D0" w:rsidRPr="00712A6C" w:rsidRDefault="000559D0" w:rsidP="000559D0">
            <w:pPr>
              <w:pStyle w:val="Pa47"/>
              <w:spacing w:line="240" w:lineRule="auto"/>
              <w:jc w:val="both"/>
              <w:rPr>
                <w:rFonts w:asciiTheme="minorHAnsi" w:hAnsiTheme="minorHAnsi" w:cstheme="minorHAnsi"/>
                <w:color w:val="000000"/>
                <w:sz w:val="16"/>
                <w:szCs w:val="16"/>
              </w:rPr>
            </w:pPr>
            <w:r w:rsidRPr="00814885">
              <w:rPr>
                <w:rFonts w:asciiTheme="minorHAnsi" w:hAnsiTheme="minorHAnsi" w:cstheme="minorHAnsi"/>
                <w:color w:val="000000"/>
                <w:sz w:val="16"/>
                <w:szCs w:val="16"/>
              </w:rPr>
              <w:t>A válvula sanitária é um registro que controla o fluxo de água contido na tubulação para a descarga do vaso sanitário.</w:t>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1809" w:type="dxa"/>
          </w:tcPr>
          <w:p w:rsidR="000559D0" w:rsidRPr="00814885" w:rsidRDefault="000559D0" w:rsidP="000559D0">
            <w:pPr>
              <w:pStyle w:val="Pa36"/>
              <w:spacing w:line="240" w:lineRule="auto"/>
              <w:jc w:val="center"/>
              <w:rPr>
                <w:rFonts w:asciiTheme="minorHAnsi" w:hAnsiTheme="minorHAnsi" w:cstheme="minorHAnsi"/>
                <w:color w:val="000000"/>
                <w:sz w:val="20"/>
                <w:szCs w:val="16"/>
              </w:rPr>
            </w:pPr>
            <w:r w:rsidRPr="00814885">
              <w:rPr>
                <w:rFonts w:asciiTheme="minorHAnsi" w:hAnsiTheme="minorHAnsi" w:cstheme="minorHAnsi"/>
                <w:color w:val="000000"/>
                <w:sz w:val="20"/>
                <w:szCs w:val="16"/>
              </w:rPr>
              <w:t>COMPONENTE</w:t>
            </w:r>
          </w:p>
        </w:tc>
        <w:tc>
          <w:tcPr>
            <w:tcW w:w="7938" w:type="dxa"/>
          </w:tcPr>
          <w:p w:rsidR="000559D0" w:rsidRPr="00814885" w:rsidRDefault="000559D0" w:rsidP="000559D0">
            <w:pPr>
              <w:pStyle w:val="Pa47"/>
              <w:spacing w:line="240" w:lineRule="auto"/>
              <w:jc w:val="both"/>
              <w:rPr>
                <w:rFonts w:asciiTheme="minorHAnsi" w:hAnsiTheme="minorHAnsi" w:cstheme="minorHAnsi"/>
                <w:sz w:val="16"/>
                <w:szCs w:val="16"/>
              </w:rPr>
            </w:pPr>
            <w:r w:rsidRPr="00814885">
              <w:rPr>
                <w:rFonts w:asciiTheme="minorHAnsi" w:hAnsiTheme="minorHAnsi" w:cstheme="minorHAnsi"/>
                <w:color w:val="000000"/>
                <w:sz w:val="16"/>
                <w:szCs w:val="16"/>
              </w:rPr>
              <w:t>Caixa de descarga ou válvula de descarga.</w:t>
            </w:r>
          </w:p>
          <w:p w:rsidR="000559D0" w:rsidRPr="00814885" w:rsidRDefault="000559D0" w:rsidP="000559D0">
            <w:pPr>
              <w:pStyle w:val="Default"/>
              <w:rPr>
                <w:rFonts w:asciiTheme="minorHAnsi" w:hAnsiTheme="minorHAnsi" w:cstheme="minorHAnsi"/>
                <w:sz w:val="16"/>
                <w:szCs w:val="16"/>
              </w:rPr>
            </w:pPr>
          </w:p>
          <w:p w:rsidR="000559D0" w:rsidRPr="00814885" w:rsidRDefault="000559D0" w:rsidP="000559D0">
            <w:pPr>
              <w:pStyle w:val="Default"/>
              <w:rPr>
                <w:rFonts w:asciiTheme="minorHAnsi" w:hAnsiTheme="minorHAnsi" w:cstheme="minorHAnsi"/>
                <w:sz w:val="16"/>
                <w:szCs w:val="16"/>
              </w:rPr>
            </w:pPr>
            <w:r w:rsidRPr="00814885">
              <w:rPr>
                <w:rFonts w:asciiTheme="minorHAnsi" w:hAnsiTheme="minorHAnsi" w:cstheme="minorHAnsi"/>
                <w:b/>
                <w:noProof/>
                <w:sz w:val="16"/>
                <w:szCs w:val="16"/>
                <w:lang w:eastAsia="pt-BR"/>
              </w:rPr>
              <w:drawing>
                <wp:inline distT="0" distB="0" distL="0" distR="0">
                  <wp:extent cx="4025603" cy="1756310"/>
                  <wp:effectExtent l="0" t="0" r="0" b="0"/>
                  <wp:docPr id="42"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4029636" cy="1758070"/>
                          </a:xfrm>
                          <a:prstGeom prst="rect">
                            <a:avLst/>
                          </a:prstGeom>
                          <a:noFill/>
                          <a:ln w="9525">
                            <a:noFill/>
                            <a:miter lim="800000"/>
                            <a:headEnd/>
                            <a:tailEnd/>
                          </a:ln>
                        </pic:spPr>
                      </pic:pic>
                    </a:graphicData>
                  </a:graphic>
                </wp:inline>
              </w:drawing>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1809" w:type="dxa"/>
          </w:tcPr>
          <w:p w:rsidR="000559D0" w:rsidRPr="00814885" w:rsidRDefault="000559D0" w:rsidP="000559D0">
            <w:pPr>
              <w:pStyle w:val="Pa36"/>
              <w:spacing w:line="240" w:lineRule="auto"/>
              <w:jc w:val="center"/>
              <w:rPr>
                <w:rFonts w:asciiTheme="minorHAnsi" w:hAnsiTheme="minorHAnsi" w:cstheme="minorHAnsi"/>
                <w:color w:val="000000"/>
                <w:sz w:val="20"/>
                <w:szCs w:val="16"/>
              </w:rPr>
            </w:pPr>
            <w:r w:rsidRPr="00814885">
              <w:rPr>
                <w:rFonts w:asciiTheme="minorHAnsi" w:hAnsiTheme="minorHAnsi" w:cstheme="minorHAnsi"/>
                <w:color w:val="000000"/>
                <w:sz w:val="20"/>
                <w:szCs w:val="16"/>
              </w:rPr>
              <w:t>TIPO DE USO</w:t>
            </w:r>
          </w:p>
        </w:tc>
        <w:tc>
          <w:tcPr>
            <w:tcW w:w="7938" w:type="dxa"/>
          </w:tcPr>
          <w:p w:rsidR="000559D0" w:rsidRPr="00712A6C" w:rsidRDefault="000559D0" w:rsidP="000559D0">
            <w:pPr>
              <w:pStyle w:val="Pa47"/>
              <w:spacing w:line="240" w:lineRule="auto"/>
              <w:jc w:val="both"/>
              <w:rPr>
                <w:rFonts w:asciiTheme="minorHAnsi" w:hAnsiTheme="minorHAnsi" w:cstheme="minorHAnsi"/>
                <w:color w:val="000000"/>
                <w:sz w:val="16"/>
                <w:szCs w:val="16"/>
              </w:rPr>
            </w:pPr>
            <w:r w:rsidRPr="00814885">
              <w:rPr>
                <w:rFonts w:asciiTheme="minorHAnsi" w:hAnsiTheme="minorHAnsi" w:cstheme="minorHAnsi"/>
                <w:color w:val="000000"/>
                <w:sz w:val="16"/>
                <w:szCs w:val="16"/>
              </w:rPr>
              <w:t>Descarga dos vasos sanitários.</w:t>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0559D0" w:rsidRPr="00814885" w:rsidRDefault="000559D0" w:rsidP="000559D0">
            <w:pPr>
              <w:pStyle w:val="Pa8"/>
              <w:spacing w:line="240" w:lineRule="auto"/>
              <w:jc w:val="center"/>
              <w:rPr>
                <w:rStyle w:val="Forte"/>
                <w:rFonts w:asciiTheme="minorHAnsi" w:hAnsiTheme="minorHAnsi" w:cstheme="minorHAnsi"/>
                <w:sz w:val="20"/>
                <w:szCs w:val="16"/>
              </w:rPr>
            </w:pPr>
            <w:r w:rsidRPr="00814885">
              <w:rPr>
                <w:rStyle w:val="Forte"/>
                <w:rFonts w:asciiTheme="minorHAnsi" w:hAnsiTheme="minorHAnsi" w:cstheme="minorHAnsi"/>
                <w:sz w:val="20"/>
                <w:szCs w:val="16"/>
              </w:rPr>
              <w:t xml:space="preserve">SISTEMA DE MANUTENÇÃO PREVENTIVA E INSPEÇÃO </w:t>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1809" w:type="dxa"/>
          </w:tcPr>
          <w:p w:rsidR="000559D0" w:rsidRPr="00814885" w:rsidRDefault="000559D0" w:rsidP="000559D0">
            <w:pPr>
              <w:pStyle w:val="Pa36"/>
              <w:spacing w:line="240" w:lineRule="auto"/>
              <w:jc w:val="center"/>
              <w:rPr>
                <w:rFonts w:asciiTheme="minorHAnsi" w:hAnsiTheme="minorHAnsi" w:cstheme="minorHAnsi"/>
                <w:color w:val="000000"/>
                <w:sz w:val="20"/>
                <w:szCs w:val="16"/>
              </w:rPr>
            </w:pPr>
            <w:r w:rsidRPr="00814885">
              <w:rPr>
                <w:rFonts w:asciiTheme="minorHAnsi" w:hAnsiTheme="minorHAnsi" w:cstheme="minorHAnsi"/>
                <w:color w:val="000000"/>
                <w:sz w:val="20"/>
                <w:szCs w:val="16"/>
              </w:rPr>
              <w:t xml:space="preserve">CUIDADOS DE USO E MANUTENÇÃO ROTINEIRA </w:t>
            </w:r>
          </w:p>
        </w:tc>
        <w:tc>
          <w:tcPr>
            <w:tcW w:w="7938" w:type="dxa"/>
          </w:tcPr>
          <w:p w:rsidR="000559D0" w:rsidRPr="00814885" w:rsidRDefault="000559D0" w:rsidP="00B83DDC">
            <w:pPr>
              <w:pStyle w:val="Pa47"/>
              <w:numPr>
                <w:ilvl w:val="0"/>
                <w:numId w:val="64"/>
              </w:numPr>
              <w:tabs>
                <w:tab w:val="clear" w:pos="720"/>
                <w:tab w:val="num" w:pos="176"/>
              </w:tabs>
              <w:spacing w:line="240" w:lineRule="auto"/>
              <w:ind w:left="176" w:hanging="119"/>
              <w:jc w:val="both"/>
              <w:rPr>
                <w:rFonts w:asciiTheme="minorHAnsi" w:hAnsiTheme="minorHAnsi" w:cstheme="minorHAnsi"/>
                <w:color w:val="000000"/>
                <w:sz w:val="16"/>
                <w:szCs w:val="16"/>
              </w:rPr>
            </w:pPr>
            <w:r w:rsidRPr="00814885">
              <w:rPr>
                <w:rFonts w:asciiTheme="minorHAnsi" w:hAnsiTheme="minorHAnsi" w:cstheme="minorHAnsi"/>
                <w:color w:val="000000"/>
                <w:sz w:val="16"/>
                <w:szCs w:val="16"/>
              </w:rPr>
              <w:t>Não provocar pancadas ou impactos, não subir ou apoiar nas peças. Devem ser tomados cuidados especiais com crianças.</w:t>
            </w:r>
          </w:p>
          <w:p w:rsidR="000559D0" w:rsidRPr="00814885" w:rsidRDefault="000559D0" w:rsidP="00B83DDC">
            <w:pPr>
              <w:pStyle w:val="Pa47"/>
              <w:numPr>
                <w:ilvl w:val="0"/>
                <w:numId w:val="64"/>
              </w:numPr>
              <w:tabs>
                <w:tab w:val="clear" w:pos="720"/>
                <w:tab w:val="num" w:pos="176"/>
              </w:tabs>
              <w:spacing w:line="240" w:lineRule="auto"/>
              <w:ind w:left="176" w:hanging="119"/>
              <w:jc w:val="both"/>
              <w:rPr>
                <w:rFonts w:asciiTheme="minorHAnsi" w:hAnsiTheme="minorHAnsi" w:cstheme="minorHAnsi"/>
                <w:color w:val="000000"/>
                <w:sz w:val="16"/>
                <w:szCs w:val="16"/>
              </w:rPr>
            </w:pPr>
            <w:r w:rsidRPr="00814885">
              <w:rPr>
                <w:rFonts w:asciiTheme="minorHAnsi" w:hAnsiTheme="minorHAnsi" w:cstheme="minorHAnsi"/>
                <w:color w:val="000000"/>
                <w:sz w:val="16"/>
                <w:szCs w:val="16"/>
              </w:rPr>
              <w:t>Limpar com água, sabão neutro e pano macio; nunca com esponja ou palha de aço, produtos químicos ou abrasivos.</w:t>
            </w:r>
          </w:p>
          <w:p w:rsidR="000559D0" w:rsidRPr="00712A6C" w:rsidRDefault="000559D0" w:rsidP="00B83DDC">
            <w:pPr>
              <w:pStyle w:val="Pa47"/>
              <w:numPr>
                <w:ilvl w:val="0"/>
                <w:numId w:val="64"/>
              </w:numPr>
              <w:tabs>
                <w:tab w:val="clear" w:pos="720"/>
                <w:tab w:val="num" w:pos="176"/>
              </w:tabs>
              <w:spacing w:line="240" w:lineRule="auto"/>
              <w:ind w:left="176" w:hanging="119"/>
              <w:jc w:val="both"/>
              <w:rPr>
                <w:rFonts w:asciiTheme="minorHAnsi" w:hAnsiTheme="minorHAnsi" w:cstheme="minorHAnsi"/>
                <w:color w:val="000000"/>
                <w:sz w:val="16"/>
                <w:szCs w:val="16"/>
              </w:rPr>
            </w:pPr>
            <w:r w:rsidRPr="00814885">
              <w:rPr>
                <w:rFonts w:asciiTheme="minorHAnsi" w:hAnsiTheme="minorHAnsi" w:cstheme="minorHAnsi"/>
                <w:color w:val="000000"/>
                <w:sz w:val="16"/>
                <w:szCs w:val="16"/>
              </w:rPr>
              <w:t>Não alterar as regulagens e ajustes.</w:t>
            </w:r>
          </w:p>
          <w:p w:rsidR="000559D0" w:rsidRPr="00814885" w:rsidRDefault="000559D0" w:rsidP="000559D0">
            <w:pPr>
              <w:spacing w:before="0" w:afterLines="0"/>
              <w:ind w:left="360"/>
              <w:jc w:val="both"/>
              <w:rPr>
                <w:rFonts w:cstheme="minorHAnsi"/>
                <w:sz w:val="16"/>
                <w:szCs w:val="16"/>
              </w:rPr>
            </w:pPr>
            <w:r w:rsidRPr="00814885">
              <w:rPr>
                <w:rFonts w:cstheme="minorHAnsi"/>
                <w:b/>
                <w:sz w:val="16"/>
                <w:szCs w:val="16"/>
                <w:lang w:val="pt-BR"/>
              </w:rPr>
              <w:t>Descarga com caixa acoplada, como regular.</w:t>
            </w:r>
          </w:p>
          <w:p w:rsidR="000559D0" w:rsidRPr="00814885" w:rsidRDefault="000559D0" w:rsidP="000559D0">
            <w:pPr>
              <w:pStyle w:val="Default"/>
              <w:ind w:left="720"/>
              <w:rPr>
                <w:rFonts w:asciiTheme="minorHAnsi" w:hAnsiTheme="minorHAnsi" w:cstheme="minorHAnsi"/>
                <w:sz w:val="16"/>
                <w:szCs w:val="16"/>
              </w:rPr>
            </w:pPr>
            <w:r w:rsidRPr="00814885">
              <w:rPr>
                <w:rFonts w:asciiTheme="minorHAnsi" w:hAnsiTheme="minorHAnsi" w:cstheme="minorHAnsi"/>
                <w:b/>
                <w:noProof/>
                <w:sz w:val="16"/>
                <w:szCs w:val="16"/>
                <w:lang w:eastAsia="pt-BR"/>
              </w:rPr>
              <w:drawing>
                <wp:inline distT="0" distB="0" distL="0" distR="0">
                  <wp:extent cx="3347499" cy="1653758"/>
                  <wp:effectExtent l="0" t="0" r="5715" b="381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352928" cy="1656440"/>
                          </a:xfrm>
                          <a:prstGeom prst="rect">
                            <a:avLst/>
                          </a:prstGeom>
                          <a:noFill/>
                          <a:ln w="9525">
                            <a:noFill/>
                            <a:miter lim="800000"/>
                            <a:headEnd/>
                            <a:tailEnd/>
                          </a:ln>
                        </pic:spPr>
                      </pic:pic>
                    </a:graphicData>
                  </a:graphic>
                </wp:inline>
              </w:drawing>
            </w:r>
          </w:p>
          <w:p w:rsidR="000559D0" w:rsidRPr="00814885" w:rsidRDefault="000559D0" w:rsidP="000559D0">
            <w:pPr>
              <w:pStyle w:val="Default"/>
              <w:ind w:left="720"/>
              <w:rPr>
                <w:rFonts w:asciiTheme="minorHAnsi" w:hAnsiTheme="minorHAnsi" w:cstheme="minorHAnsi"/>
                <w:sz w:val="16"/>
                <w:szCs w:val="16"/>
              </w:rPr>
            </w:pPr>
            <w:r w:rsidRPr="00814885">
              <w:rPr>
                <w:rFonts w:asciiTheme="minorHAnsi" w:hAnsiTheme="minorHAnsi" w:cstheme="minorHAnsi"/>
                <w:b/>
                <w:noProof/>
                <w:sz w:val="16"/>
                <w:szCs w:val="16"/>
                <w:lang w:eastAsia="pt-BR"/>
              </w:rPr>
              <w:lastRenderedPageBreak/>
              <w:drawing>
                <wp:inline distT="0" distB="0" distL="0" distR="0">
                  <wp:extent cx="3368224" cy="1294911"/>
                  <wp:effectExtent l="0" t="0" r="3810" b="635"/>
                  <wp:docPr id="46"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3368464" cy="1295003"/>
                          </a:xfrm>
                          <a:prstGeom prst="rect">
                            <a:avLst/>
                          </a:prstGeom>
                          <a:noFill/>
                          <a:ln w="9525">
                            <a:noFill/>
                            <a:miter lim="800000"/>
                            <a:headEnd/>
                            <a:tailEnd/>
                          </a:ln>
                        </pic:spPr>
                      </pic:pic>
                    </a:graphicData>
                  </a:graphic>
                </wp:inline>
              </w:drawing>
            </w:r>
          </w:p>
          <w:p w:rsidR="000559D0" w:rsidRPr="00814885" w:rsidRDefault="000559D0" w:rsidP="000559D0">
            <w:pPr>
              <w:pStyle w:val="Default"/>
              <w:ind w:left="720"/>
              <w:rPr>
                <w:rFonts w:asciiTheme="minorHAnsi" w:hAnsiTheme="minorHAnsi" w:cstheme="minorHAnsi"/>
                <w:sz w:val="16"/>
                <w:szCs w:val="16"/>
              </w:rPr>
            </w:pPr>
            <w:r w:rsidRPr="00814885">
              <w:rPr>
                <w:rFonts w:asciiTheme="minorHAnsi" w:hAnsiTheme="minorHAnsi" w:cstheme="minorHAnsi"/>
                <w:b/>
                <w:noProof/>
                <w:sz w:val="16"/>
                <w:szCs w:val="16"/>
                <w:lang w:eastAsia="pt-BR"/>
              </w:rPr>
              <w:drawing>
                <wp:inline distT="0" distB="0" distL="0" distR="0">
                  <wp:extent cx="3379305" cy="1255379"/>
                  <wp:effectExtent l="0" t="0" r="0" b="2540"/>
                  <wp:docPr id="58"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3403749" cy="1264460"/>
                          </a:xfrm>
                          <a:prstGeom prst="rect">
                            <a:avLst/>
                          </a:prstGeom>
                          <a:noFill/>
                          <a:ln w="9525">
                            <a:noFill/>
                            <a:miter lim="800000"/>
                            <a:headEnd/>
                            <a:tailEnd/>
                          </a:ln>
                        </pic:spPr>
                      </pic:pic>
                    </a:graphicData>
                  </a:graphic>
                </wp:inline>
              </w:drawing>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1809" w:type="dxa"/>
          </w:tcPr>
          <w:p w:rsidR="000559D0" w:rsidRPr="00814885" w:rsidRDefault="000559D0" w:rsidP="000559D0">
            <w:pPr>
              <w:pStyle w:val="Pa36"/>
              <w:spacing w:line="240" w:lineRule="auto"/>
              <w:jc w:val="center"/>
              <w:rPr>
                <w:rFonts w:asciiTheme="minorHAnsi" w:hAnsiTheme="minorHAnsi" w:cstheme="minorHAnsi"/>
                <w:color w:val="000000"/>
                <w:sz w:val="20"/>
                <w:szCs w:val="16"/>
              </w:rPr>
            </w:pPr>
            <w:r w:rsidRPr="00814885">
              <w:rPr>
                <w:rFonts w:asciiTheme="minorHAnsi" w:hAnsiTheme="minorHAnsi" w:cstheme="minorHAnsi"/>
                <w:color w:val="000000"/>
                <w:sz w:val="20"/>
                <w:szCs w:val="16"/>
              </w:rPr>
              <w:lastRenderedPageBreak/>
              <w:t xml:space="preserve">INSPEÇÃO PREVISTA </w:t>
            </w:r>
          </w:p>
        </w:tc>
        <w:tc>
          <w:tcPr>
            <w:tcW w:w="7938" w:type="dxa"/>
          </w:tcPr>
          <w:p w:rsidR="000559D0" w:rsidRPr="00814885" w:rsidRDefault="000559D0" w:rsidP="00B83DDC">
            <w:pPr>
              <w:pStyle w:val="Pa47"/>
              <w:numPr>
                <w:ilvl w:val="0"/>
                <w:numId w:val="64"/>
              </w:numPr>
              <w:tabs>
                <w:tab w:val="clear" w:pos="720"/>
                <w:tab w:val="num" w:pos="176"/>
              </w:tabs>
              <w:spacing w:line="240" w:lineRule="auto"/>
              <w:ind w:hanging="686"/>
              <w:jc w:val="both"/>
              <w:rPr>
                <w:rFonts w:asciiTheme="minorHAnsi" w:hAnsiTheme="minorHAnsi" w:cstheme="minorHAnsi"/>
                <w:color w:val="000000"/>
                <w:sz w:val="16"/>
                <w:szCs w:val="16"/>
              </w:rPr>
            </w:pPr>
            <w:r w:rsidRPr="00814885">
              <w:rPr>
                <w:rFonts w:asciiTheme="minorHAnsi" w:hAnsiTheme="minorHAnsi" w:cstheme="minorHAnsi"/>
                <w:color w:val="000000"/>
                <w:sz w:val="16"/>
                <w:szCs w:val="16"/>
              </w:rPr>
              <w:t xml:space="preserve">Verificar a estanqueidade da válvula de descarga – </w:t>
            </w:r>
            <w:r w:rsidRPr="00814885">
              <w:rPr>
                <w:rFonts w:asciiTheme="minorHAnsi" w:hAnsiTheme="minorHAnsi" w:cstheme="minorHAnsi"/>
                <w:b/>
                <w:color w:val="000000"/>
                <w:sz w:val="16"/>
                <w:szCs w:val="16"/>
              </w:rPr>
              <w:t>a cada 6 (seis) meses</w:t>
            </w:r>
            <w:r w:rsidRPr="00814885">
              <w:rPr>
                <w:rFonts w:asciiTheme="minorHAnsi" w:hAnsiTheme="minorHAnsi" w:cstheme="minorHAnsi"/>
                <w:color w:val="000000"/>
                <w:sz w:val="16"/>
                <w:szCs w:val="16"/>
              </w:rPr>
              <w:t>.</w:t>
            </w:r>
          </w:p>
          <w:p w:rsidR="000559D0" w:rsidRPr="00814885" w:rsidRDefault="000559D0" w:rsidP="00B83DDC">
            <w:pPr>
              <w:pStyle w:val="Pa47"/>
              <w:numPr>
                <w:ilvl w:val="0"/>
                <w:numId w:val="64"/>
              </w:numPr>
              <w:tabs>
                <w:tab w:val="clear" w:pos="720"/>
                <w:tab w:val="num" w:pos="176"/>
              </w:tabs>
              <w:spacing w:line="240" w:lineRule="auto"/>
              <w:ind w:hanging="686"/>
              <w:jc w:val="both"/>
              <w:rPr>
                <w:rFonts w:asciiTheme="minorHAnsi" w:hAnsiTheme="minorHAnsi" w:cstheme="minorHAnsi"/>
                <w:color w:val="000000"/>
                <w:sz w:val="16"/>
                <w:szCs w:val="16"/>
              </w:rPr>
            </w:pPr>
            <w:r w:rsidRPr="00814885">
              <w:rPr>
                <w:rFonts w:asciiTheme="minorHAnsi" w:hAnsiTheme="minorHAnsi" w:cstheme="minorHAnsi"/>
                <w:color w:val="000000"/>
                <w:sz w:val="16"/>
                <w:szCs w:val="16"/>
              </w:rPr>
              <w:t xml:space="preserve">Verificar a regulagem do mecanismo da caixa de descarga – </w:t>
            </w:r>
            <w:r w:rsidRPr="00814885">
              <w:rPr>
                <w:rFonts w:asciiTheme="minorHAnsi" w:hAnsiTheme="minorHAnsi" w:cstheme="minorHAnsi"/>
                <w:b/>
                <w:color w:val="000000"/>
                <w:sz w:val="16"/>
                <w:szCs w:val="16"/>
              </w:rPr>
              <w:t>a cada 6 (seis) meses</w:t>
            </w:r>
            <w:r w:rsidRPr="00814885">
              <w:rPr>
                <w:rFonts w:asciiTheme="minorHAnsi" w:hAnsiTheme="minorHAnsi" w:cstheme="minorHAnsi"/>
                <w:color w:val="000000"/>
                <w:sz w:val="16"/>
                <w:szCs w:val="16"/>
              </w:rPr>
              <w:t>.</w:t>
            </w:r>
          </w:p>
          <w:p w:rsidR="000559D0" w:rsidRPr="00814885" w:rsidRDefault="000559D0" w:rsidP="00B83DDC">
            <w:pPr>
              <w:pStyle w:val="Pa47"/>
              <w:numPr>
                <w:ilvl w:val="0"/>
                <w:numId w:val="64"/>
              </w:numPr>
              <w:tabs>
                <w:tab w:val="clear" w:pos="720"/>
                <w:tab w:val="num" w:pos="176"/>
              </w:tabs>
              <w:spacing w:line="240" w:lineRule="auto"/>
              <w:ind w:hanging="686"/>
              <w:jc w:val="both"/>
              <w:rPr>
                <w:rFonts w:asciiTheme="minorHAnsi" w:hAnsiTheme="minorHAnsi" w:cstheme="minorHAnsi"/>
                <w:color w:val="000000"/>
                <w:sz w:val="16"/>
                <w:szCs w:val="16"/>
              </w:rPr>
            </w:pPr>
            <w:r w:rsidRPr="00814885">
              <w:rPr>
                <w:rFonts w:asciiTheme="minorHAnsi" w:hAnsiTheme="minorHAnsi" w:cstheme="minorHAnsi"/>
                <w:color w:val="000000"/>
                <w:sz w:val="16"/>
                <w:szCs w:val="16"/>
              </w:rPr>
              <w:t xml:space="preserve">Limpar o reservatório da caixa de descarga – </w:t>
            </w:r>
            <w:r w:rsidRPr="00814885">
              <w:rPr>
                <w:rFonts w:asciiTheme="minorHAnsi" w:hAnsiTheme="minorHAnsi" w:cstheme="minorHAnsi"/>
                <w:b/>
                <w:color w:val="000000"/>
                <w:sz w:val="16"/>
                <w:szCs w:val="16"/>
              </w:rPr>
              <w:t>a cada 6 (seis) meses</w:t>
            </w:r>
            <w:r w:rsidRPr="00814885">
              <w:rPr>
                <w:rFonts w:asciiTheme="minorHAnsi" w:hAnsiTheme="minorHAnsi" w:cstheme="minorHAnsi"/>
                <w:color w:val="000000"/>
                <w:sz w:val="16"/>
                <w:szCs w:val="16"/>
              </w:rPr>
              <w:t>.</w:t>
            </w:r>
          </w:p>
          <w:p w:rsidR="000559D0" w:rsidRPr="00814885" w:rsidRDefault="000559D0" w:rsidP="00B83DDC">
            <w:pPr>
              <w:pStyle w:val="Pa47"/>
              <w:numPr>
                <w:ilvl w:val="0"/>
                <w:numId w:val="64"/>
              </w:numPr>
              <w:tabs>
                <w:tab w:val="clear" w:pos="720"/>
                <w:tab w:val="num" w:pos="176"/>
              </w:tabs>
              <w:spacing w:line="240" w:lineRule="auto"/>
              <w:ind w:hanging="686"/>
              <w:jc w:val="both"/>
              <w:rPr>
                <w:rFonts w:asciiTheme="minorHAnsi" w:hAnsiTheme="minorHAnsi" w:cstheme="minorHAnsi"/>
                <w:color w:val="000000"/>
                <w:sz w:val="16"/>
                <w:szCs w:val="16"/>
              </w:rPr>
            </w:pPr>
            <w:r w:rsidRPr="00814885">
              <w:rPr>
                <w:rFonts w:asciiTheme="minorHAnsi" w:hAnsiTheme="minorHAnsi" w:cstheme="minorHAnsi"/>
                <w:color w:val="000000"/>
                <w:sz w:val="16"/>
                <w:szCs w:val="16"/>
              </w:rPr>
              <w:t xml:space="preserve">Verificar a pressão e vazão da água – </w:t>
            </w:r>
            <w:r w:rsidRPr="00814885">
              <w:rPr>
                <w:rFonts w:asciiTheme="minorHAnsi" w:hAnsiTheme="minorHAnsi" w:cstheme="minorHAnsi"/>
                <w:b/>
                <w:color w:val="000000"/>
                <w:sz w:val="16"/>
                <w:szCs w:val="16"/>
              </w:rPr>
              <w:t>a cada ano</w:t>
            </w:r>
            <w:r w:rsidRPr="00814885">
              <w:rPr>
                <w:rFonts w:asciiTheme="minorHAnsi" w:hAnsiTheme="minorHAnsi" w:cstheme="minorHAnsi"/>
                <w:color w:val="000000"/>
                <w:sz w:val="16"/>
                <w:szCs w:val="16"/>
              </w:rPr>
              <w:t>.</w:t>
            </w:r>
          </w:p>
          <w:p w:rsidR="000559D0" w:rsidRPr="00814885" w:rsidRDefault="000559D0" w:rsidP="00B83DDC">
            <w:pPr>
              <w:pStyle w:val="Pa47"/>
              <w:numPr>
                <w:ilvl w:val="0"/>
                <w:numId w:val="64"/>
              </w:numPr>
              <w:tabs>
                <w:tab w:val="clear" w:pos="720"/>
                <w:tab w:val="num" w:pos="176"/>
              </w:tabs>
              <w:spacing w:line="240" w:lineRule="auto"/>
              <w:ind w:hanging="686"/>
              <w:jc w:val="both"/>
              <w:rPr>
                <w:rFonts w:asciiTheme="minorHAnsi" w:hAnsiTheme="minorHAnsi" w:cstheme="minorHAnsi"/>
                <w:color w:val="000000"/>
                <w:sz w:val="16"/>
                <w:szCs w:val="16"/>
              </w:rPr>
            </w:pPr>
            <w:r w:rsidRPr="00814885">
              <w:rPr>
                <w:rFonts w:asciiTheme="minorHAnsi" w:hAnsiTheme="minorHAnsi" w:cstheme="minorHAnsi"/>
                <w:color w:val="000000"/>
                <w:sz w:val="16"/>
                <w:szCs w:val="16"/>
              </w:rPr>
              <w:t xml:space="preserve">Verificar a qualidade da água (dureza e pH) – </w:t>
            </w:r>
            <w:r w:rsidRPr="00814885">
              <w:rPr>
                <w:rFonts w:asciiTheme="minorHAnsi" w:hAnsiTheme="minorHAnsi" w:cstheme="minorHAnsi"/>
                <w:b/>
                <w:color w:val="000000"/>
                <w:sz w:val="16"/>
                <w:szCs w:val="16"/>
              </w:rPr>
              <w:t>a cada ano</w:t>
            </w:r>
            <w:r w:rsidRPr="00814885">
              <w:rPr>
                <w:rFonts w:asciiTheme="minorHAnsi" w:hAnsiTheme="minorHAnsi" w:cstheme="minorHAnsi"/>
                <w:color w:val="000000"/>
                <w:sz w:val="16"/>
                <w:szCs w:val="16"/>
              </w:rPr>
              <w:t>.</w:t>
            </w:r>
          </w:p>
          <w:p w:rsidR="000559D0" w:rsidRPr="00814885" w:rsidRDefault="000559D0" w:rsidP="00B83DDC">
            <w:pPr>
              <w:pStyle w:val="Pa47"/>
              <w:numPr>
                <w:ilvl w:val="0"/>
                <w:numId w:val="64"/>
              </w:numPr>
              <w:tabs>
                <w:tab w:val="clear" w:pos="720"/>
                <w:tab w:val="num" w:pos="176"/>
              </w:tabs>
              <w:spacing w:line="240" w:lineRule="auto"/>
              <w:ind w:hanging="686"/>
              <w:jc w:val="both"/>
              <w:rPr>
                <w:rFonts w:asciiTheme="minorHAnsi" w:hAnsiTheme="minorHAnsi" w:cstheme="minorHAnsi"/>
                <w:color w:val="000000"/>
                <w:sz w:val="16"/>
                <w:szCs w:val="16"/>
              </w:rPr>
            </w:pPr>
            <w:r w:rsidRPr="00814885">
              <w:rPr>
                <w:rFonts w:asciiTheme="minorHAnsi" w:hAnsiTheme="minorHAnsi" w:cstheme="minorHAnsi"/>
                <w:color w:val="000000"/>
                <w:sz w:val="16"/>
                <w:szCs w:val="16"/>
              </w:rPr>
              <w:t xml:space="preserve">Verificar o estado geral das peças – </w:t>
            </w:r>
            <w:r w:rsidRPr="00814885">
              <w:rPr>
                <w:rFonts w:asciiTheme="minorHAnsi" w:hAnsiTheme="minorHAnsi" w:cstheme="minorHAnsi"/>
                <w:b/>
                <w:color w:val="000000"/>
                <w:sz w:val="16"/>
                <w:szCs w:val="16"/>
              </w:rPr>
              <w:t>a cada 6 (seis) meses</w:t>
            </w:r>
            <w:r w:rsidRPr="00814885">
              <w:rPr>
                <w:rFonts w:asciiTheme="minorHAnsi" w:hAnsiTheme="minorHAnsi" w:cstheme="minorHAnsi"/>
                <w:color w:val="000000"/>
                <w:sz w:val="16"/>
                <w:szCs w:val="16"/>
              </w:rPr>
              <w:t>.</w:t>
            </w:r>
          </w:p>
          <w:p w:rsidR="000559D0" w:rsidRPr="00712A6C" w:rsidRDefault="000559D0" w:rsidP="00B83DDC">
            <w:pPr>
              <w:pStyle w:val="Pa47"/>
              <w:numPr>
                <w:ilvl w:val="0"/>
                <w:numId w:val="65"/>
              </w:numPr>
              <w:tabs>
                <w:tab w:val="clear" w:pos="720"/>
                <w:tab w:val="num" w:pos="176"/>
              </w:tabs>
              <w:spacing w:line="240" w:lineRule="auto"/>
              <w:ind w:hanging="686"/>
              <w:jc w:val="both"/>
              <w:rPr>
                <w:rFonts w:asciiTheme="minorHAnsi" w:hAnsiTheme="minorHAnsi" w:cstheme="minorHAnsi"/>
                <w:color w:val="000000"/>
                <w:sz w:val="16"/>
                <w:szCs w:val="16"/>
              </w:rPr>
            </w:pPr>
            <w:r w:rsidRPr="00814885">
              <w:rPr>
                <w:rFonts w:asciiTheme="minorHAnsi" w:hAnsiTheme="minorHAnsi" w:cstheme="minorHAnsi"/>
                <w:color w:val="000000"/>
                <w:sz w:val="16"/>
                <w:szCs w:val="16"/>
              </w:rPr>
              <w:t xml:space="preserve">Verificar o vazamento das bolsas de ligação do vaso – </w:t>
            </w:r>
            <w:r w:rsidRPr="00814885">
              <w:rPr>
                <w:rFonts w:asciiTheme="minorHAnsi" w:hAnsiTheme="minorHAnsi" w:cstheme="minorHAnsi"/>
                <w:b/>
                <w:color w:val="000000"/>
                <w:sz w:val="16"/>
                <w:szCs w:val="16"/>
              </w:rPr>
              <w:t>a cada 6 (seis) meses</w:t>
            </w:r>
            <w:r w:rsidRPr="00814885">
              <w:rPr>
                <w:rFonts w:asciiTheme="minorHAnsi" w:hAnsiTheme="minorHAnsi" w:cstheme="minorHAnsi"/>
                <w:color w:val="000000"/>
                <w:sz w:val="16"/>
                <w:szCs w:val="16"/>
              </w:rPr>
              <w:t>.</w:t>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1809" w:type="dxa"/>
          </w:tcPr>
          <w:p w:rsidR="000559D0" w:rsidRPr="00814885" w:rsidRDefault="000559D0" w:rsidP="000559D0">
            <w:pPr>
              <w:pStyle w:val="Pa36"/>
              <w:spacing w:line="240" w:lineRule="auto"/>
              <w:jc w:val="center"/>
              <w:rPr>
                <w:rFonts w:asciiTheme="minorHAnsi" w:hAnsiTheme="minorHAnsi" w:cstheme="minorHAnsi"/>
                <w:color w:val="000000"/>
                <w:sz w:val="20"/>
                <w:szCs w:val="16"/>
              </w:rPr>
            </w:pPr>
            <w:r w:rsidRPr="00814885">
              <w:rPr>
                <w:rFonts w:asciiTheme="minorHAnsi" w:hAnsiTheme="minorHAnsi" w:cstheme="minorHAnsi"/>
                <w:color w:val="000000"/>
                <w:sz w:val="20"/>
                <w:szCs w:val="16"/>
              </w:rPr>
              <w:t xml:space="preserve">RESPONSÁVEL </w:t>
            </w:r>
          </w:p>
        </w:tc>
        <w:tc>
          <w:tcPr>
            <w:tcW w:w="7938" w:type="dxa"/>
          </w:tcPr>
          <w:p w:rsidR="000559D0" w:rsidRPr="00712A6C" w:rsidRDefault="000559D0" w:rsidP="000559D0">
            <w:pPr>
              <w:pStyle w:val="Pa47"/>
              <w:spacing w:line="240" w:lineRule="auto"/>
              <w:jc w:val="both"/>
              <w:rPr>
                <w:rFonts w:asciiTheme="minorHAnsi" w:hAnsiTheme="minorHAnsi" w:cstheme="minorHAnsi"/>
                <w:color w:val="000000"/>
                <w:sz w:val="16"/>
                <w:szCs w:val="16"/>
              </w:rPr>
            </w:pPr>
            <w:r w:rsidRPr="00814885">
              <w:rPr>
                <w:rFonts w:asciiTheme="minorHAnsi" w:hAnsiTheme="minorHAnsi" w:cstheme="minorHAnsi"/>
                <w:color w:val="000000"/>
                <w:sz w:val="16"/>
                <w:szCs w:val="16"/>
              </w:rPr>
              <w:t>Equipe de manutenção local/empresa capacitada.</w:t>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0559D0" w:rsidRPr="00814885" w:rsidRDefault="000559D0" w:rsidP="000559D0">
            <w:pPr>
              <w:pStyle w:val="Pa8"/>
              <w:spacing w:line="240" w:lineRule="auto"/>
              <w:jc w:val="center"/>
              <w:rPr>
                <w:rStyle w:val="Forte"/>
                <w:rFonts w:asciiTheme="minorHAnsi" w:hAnsiTheme="minorHAnsi" w:cstheme="minorHAnsi"/>
                <w:sz w:val="20"/>
                <w:szCs w:val="16"/>
              </w:rPr>
            </w:pPr>
            <w:r w:rsidRPr="00814885">
              <w:rPr>
                <w:rStyle w:val="Forte"/>
                <w:rFonts w:asciiTheme="minorHAnsi" w:hAnsiTheme="minorHAnsi" w:cstheme="minorHAnsi"/>
                <w:sz w:val="20"/>
                <w:szCs w:val="16"/>
              </w:rPr>
              <w:t xml:space="preserve">CONDIÇÕES DE GARANTIA </w:t>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1809" w:type="dxa"/>
          </w:tcPr>
          <w:p w:rsidR="000559D0" w:rsidRPr="00814885" w:rsidRDefault="000559D0" w:rsidP="000559D0">
            <w:pPr>
              <w:pStyle w:val="Pa36"/>
              <w:spacing w:line="240" w:lineRule="auto"/>
              <w:jc w:val="center"/>
              <w:rPr>
                <w:rFonts w:asciiTheme="minorHAnsi" w:hAnsiTheme="minorHAnsi" w:cstheme="minorHAnsi"/>
                <w:color w:val="000000"/>
                <w:sz w:val="20"/>
                <w:szCs w:val="16"/>
              </w:rPr>
            </w:pPr>
            <w:r w:rsidRPr="00814885">
              <w:rPr>
                <w:rFonts w:asciiTheme="minorHAnsi" w:hAnsiTheme="minorHAnsi" w:cstheme="minorHAnsi"/>
                <w:color w:val="000000"/>
                <w:sz w:val="20"/>
                <w:szCs w:val="16"/>
              </w:rPr>
              <w:t xml:space="preserve">GARANTIA DECLARADA </w:t>
            </w:r>
          </w:p>
        </w:tc>
        <w:tc>
          <w:tcPr>
            <w:tcW w:w="7938" w:type="dxa"/>
          </w:tcPr>
          <w:p w:rsidR="000559D0" w:rsidRPr="00814885" w:rsidRDefault="000559D0" w:rsidP="000559D0">
            <w:pPr>
              <w:pStyle w:val="Pa47"/>
              <w:spacing w:line="240" w:lineRule="auto"/>
              <w:ind w:left="176"/>
              <w:jc w:val="both"/>
              <w:rPr>
                <w:rFonts w:asciiTheme="minorHAnsi" w:hAnsiTheme="minorHAnsi" w:cstheme="minorHAnsi"/>
                <w:b/>
                <w:color w:val="000000"/>
                <w:sz w:val="16"/>
                <w:szCs w:val="16"/>
              </w:rPr>
            </w:pPr>
            <w:r w:rsidRPr="00814885">
              <w:rPr>
                <w:rFonts w:asciiTheme="minorHAnsi" w:hAnsiTheme="minorHAnsi" w:cstheme="minorHAnsi"/>
                <w:b/>
                <w:color w:val="000000"/>
                <w:sz w:val="16"/>
                <w:szCs w:val="16"/>
              </w:rPr>
              <w:t>Caixas de descarga:</w:t>
            </w:r>
          </w:p>
          <w:p w:rsidR="000559D0" w:rsidRPr="00814885" w:rsidRDefault="000559D0"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814885">
              <w:rPr>
                <w:rFonts w:asciiTheme="minorHAnsi" w:hAnsiTheme="minorHAnsi" w:cstheme="minorHAnsi"/>
                <w:color w:val="000000"/>
                <w:sz w:val="16"/>
                <w:szCs w:val="16"/>
              </w:rPr>
              <w:t xml:space="preserve">Quebras, fissuras, riscos e manchas – </w:t>
            </w:r>
            <w:r w:rsidRPr="00814885">
              <w:rPr>
                <w:rFonts w:asciiTheme="minorHAnsi" w:hAnsiTheme="minorHAnsi" w:cstheme="minorHAnsi"/>
                <w:b/>
                <w:color w:val="000000"/>
                <w:sz w:val="16"/>
                <w:szCs w:val="16"/>
              </w:rPr>
              <w:t>no ato da entrega</w:t>
            </w:r>
            <w:r w:rsidRPr="00814885">
              <w:rPr>
                <w:rFonts w:asciiTheme="minorHAnsi" w:hAnsiTheme="minorHAnsi" w:cstheme="minorHAnsi"/>
                <w:color w:val="000000"/>
                <w:sz w:val="16"/>
                <w:szCs w:val="16"/>
              </w:rPr>
              <w:t>.</w:t>
            </w:r>
          </w:p>
          <w:p w:rsidR="000559D0" w:rsidRPr="00814885" w:rsidRDefault="000559D0"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814885">
              <w:rPr>
                <w:rFonts w:asciiTheme="minorHAnsi" w:hAnsiTheme="minorHAnsi" w:cstheme="minorHAnsi"/>
                <w:color w:val="000000"/>
                <w:sz w:val="16"/>
                <w:szCs w:val="16"/>
              </w:rPr>
              <w:t xml:space="preserve">Defeito do equipamento (mau desempenho) – </w:t>
            </w:r>
            <w:r w:rsidRPr="00814885">
              <w:rPr>
                <w:rFonts w:asciiTheme="minorHAnsi" w:hAnsiTheme="minorHAnsi" w:cstheme="minorHAnsi"/>
                <w:b/>
                <w:color w:val="000000"/>
                <w:sz w:val="16"/>
                <w:szCs w:val="16"/>
              </w:rPr>
              <w:t>no ato da entrega</w:t>
            </w:r>
            <w:r w:rsidRPr="00814885">
              <w:rPr>
                <w:rFonts w:asciiTheme="minorHAnsi" w:hAnsiTheme="minorHAnsi" w:cstheme="minorHAnsi"/>
                <w:color w:val="000000"/>
                <w:sz w:val="16"/>
                <w:szCs w:val="16"/>
              </w:rPr>
              <w:t>.</w:t>
            </w:r>
          </w:p>
          <w:p w:rsidR="000559D0" w:rsidRPr="00814885" w:rsidRDefault="000559D0"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814885">
              <w:rPr>
                <w:rFonts w:asciiTheme="minorHAnsi" w:hAnsiTheme="minorHAnsi" w:cstheme="minorHAnsi"/>
                <w:color w:val="000000"/>
                <w:sz w:val="16"/>
                <w:szCs w:val="16"/>
              </w:rPr>
              <w:t xml:space="preserve">Instalação – </w:t>
            </w:r>
            <w:r w:rsidRPr="00814885">
              <w:rPr>
                <w:rFonts w:asciiTheme="minorHAnsi" w:hAnsiTheme="minorHAnsi" w:cstheme="minorHAnsi"/>
                <w:b/>
                <w:color w:val="000000"/>
                <w:sz w:val="16"/>
                <w:szCs w:val="16"/>
              </w:rPr>
              <w:t>1 (um) ano</w:t>
            </w:r>
            <w:r w:rsidRPr="00814885">
              <w:rPr>
                <w:rFonts w:asciiTheme="minorHAnsi" w:hAnsiTheme="minorHAnsi" w:cstheme="minorHAnsi"/>
                <w:color w:val="000000"/>
                <w:sz w:val="16"/>
                <w:szCs w:val="16"/>
              </w:rPr>
              <w:t>.</w:t>
            </w:r>
          </w:p>
          <w:p w:rsidR="000559D0" w:rsidRDefault="000559D0"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814885">
              <w:rPr>
                <w:rFonts w:asciiTheme="minorHAnsi" w:hAnsiTheme="minorHAnsi" w:cstheme="minorHAnsi"/>
                <w:color w:val="000000"/>
                <w:sz w:val="16"/>
                <w:szCs w:val="16"/>
              </w:rPr>
              <w:t xml:space="preserve">Falha de vedação – </w:t>
            </w:r>
            <w:r w:rsidRPr="00814885">
              <w:rPr>
                <w:rFonts w:asciiTheme="minorHAnsi" w:hAnsiTheme="minorHAnsi" w:cstheme="minorHAnsi"/>
                <w:b/>
                <w:color w:val="000000"/>
                <w:sz w:val="16"/>
                <w:szCs w:val="16"/>
              </w:rPr>
              <w:t>2 (dois) anos</w:t>
            </w:r>
            <w:r w:rsidRPr="00814885">
              <w:rPr>
                <w:rFonts w:asciiTheme="minorHAnsi" w:hAnsiTheme="minorHAnsi" w:cstheme="minorHAnsi"/>
                <w:color w:val="000000"/>
                <w:sz w:val="16"/>
                <w:szCs w:val="16"/>
              </w:rPr>
              <w:t>.</w:t>
            </w:r>
          </w:p>
          <w:p w:rsidR="000559D0" w:rsidRPr="00712A6C" w:rsidRDefault="000559D0" w:rsidP="000559D0">
            <w:pPr>
              <w:pStyle w:val="Pa47"/>
              <w:spacing w:line="240" w:lineRule="auto"/>
              <w:ind w:left="176"/>
              <w:jc w:val="both"/>
              <w:rPr>
                <w:rFonts w:asciiTheme="minorHAnsi" w:hAnsiTheme="minorHAnsi" w:cstheme="minorHAnsi"/>
                <w:color w:val="000000"/>
                <w:sz w:val="16"/>
                <w:szCs w:val="16"/>
              </w:rPr>
            </w:pPr>
            <w:r w:rsidRPr="00712A6C">
              <w:rPr>
                <w:rFonts w:asciiTheme="minorHAnsi" w:hAnsiTheme="minorHAnsi" w:cstheme="minorHAnsi"/>
                <w:b/>
                <w:color w:val="000000"/>
                <w:sz w:val="16"/>
                <w:szCs w:val="16"/>
              </w:rPr>
              <w:t>Válvula de descarga:</w:t>
            </w:r>
          </w:p>
          <w:p w:rsidR="000559D0" w:rsidRPr="00814885" w:rsidRDefault="000559D0"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814885">
              <w:rPr>
                <w:rFonts w:asciiTheme="minorHAnsi" w:hAnsiTheme="minorHAnsi" w:cstheme="minorHAnsi"/>
                <w:color w:val="000000"/>
                <w:sz w:val="16"/>
                <w:szCs w:val="16"/>
              </w:rPr>
              <w:t xml:space="preserve">Quebras, fissuras, riscos e manchas – </w:t>
            </w:r>
            <w:r w:rsidRPr="00814885">
              <w:rPr>
                <w:rFonts w:asciiTheme="minorHAnsi" w:hAnsiTheme="minorHAnsi" w:cstheme="minorHAnsi"/>
                <w:b/>
                <w:color w:val="000000"/>
                <w:sz w:val="16"/>
                <w:szCs w:val="16"/>
              </w:rPr>
              <w:t>no ato da entrega</w:t>
            </w:r>
            <w:r w:rsidRPr="00814885">
              <w:rPr>
                <w:rFonts w:asciiTheme="minorHAnsi" w:hAnsiTheme="minorHAnsi" w:cstheme="minorHAnsi"/>
                <w:color w:val="000000"/>
                <w:sz w:val="16"/>
                <w:szCs w:val="16"/>
              </w:rPr>
              <w:t>.</w:t>
            </w:r>
          </w:p>
          <w:p w:rsidR="000559D0" w:rsidRPr="00814885" w:rsidRDefault="000559D0"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814885">
              <w:rPr>
                <w:rFonts w:asciiTheme="minorHAnsi" w:hAnsiTheme="minorHAnsi" w:cstheme="minorHAnsi"/>
                <w:color w:val="000000"/>
                <w:sz w:val="16"/>
                <w:szCs w:val="16"/>
              </w:rPr>
              <w:t xml:space="preserve">Defeito do equipamento (mau desempenho) – </w:t>
            </w:r>
            <w:r w:rsidRPr="00814885">
              <w:rPr>
                <w:rFonts w:asciiTheme="minorHAnsi" w:hAnsiTheme="minorHAnsi" w:cstheme="minorHAnsi"/>
                <w:b/>
                <w:color w:val="000000"/>
                <w:sz w:val="16"/>
                <w:szCs w:val="16"/>
              </w:rPr>
              <w:t>no ato da entrega</w:t>
            </w:r>
            <w:r w:rsidRPr="00814885">
              <w:rPr>
                <w:rFonts w:asciiTheme="minorHAnsi" w:hAnsiTheme="minorHAnsi" w:cstheme="minorHAnsi"/>
                <w:color w:val="000000"/>
                <w:sz w:val="16"/>
                <w:szCs w:val="16"/>
              </w:rPr>
              <w:t>.</w:t>
            </w:r>
          </w:p>
          <w:p w:rsidR="000559D0" w:rsidRPr="00814885" w:rsidRDefault="000559D0"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814885">
              <w:rPr>
                <w:rFonts w:asciiTheme="minorHAnsi" w:hAnsiTheme="minorHAnsi" w:cstheme="minorHAnsi"/>
                <w:color w:val="000000"/>
                <w:sz w:val="16"/>
                <w:szCs w:val="16"/>
              </w:rPr>
              <w:t xml:space="preserve">Instalação – </w:t>
            </w:r>
            <w:r w:rsidRPr="00814885">
              <w:rPr>
                <w:rFonts w:asciiTheme="minorHAnsi" w:hAnsiTheme="minorHAnsi" w:cstheme="minorHAnsi"/>
                <w:b/>
                <w:color w:val="000000"/>
                <w:sz w:val="16"/>
                <w:szCs w:val="16"/>
              </w:rPr>
              <w:t>1 (um) ano</w:t>
            </w:r>
            <w:r w:rsidRPr="00814885">
              <w:rPr>
                <w:rFonts w:asciiTheme="minorHAnsi" w:hAnsiTheme="minorHAnsi" w:cstheme="minorHAnsi"/>
                <w:color w:val="000000"/>
                <w:sz w:val="16"/>
                <w:szCs w:val="16"/>
              </w:rPr>
              <w:t>.</w:t>
            </w:r>
          </w:p>
          <w:p w:rsidR="000559D0" w:rsidRPr="00894027" w:rsidRDefault="000559D0"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814885">
              <w:rPr>
                <w:rFonts w:asciiTheme="minorHAnsi" w:hAnsiTheme="minorHAnsi" w:cstheme="minorHAnsi"/>
                <w:color w:val="000000"/>
                <w:sz w:val="16"/>
                <w:szCs w:val="16"/>
              </w:rPr>
              <w:t xml:space="preserve">Falha de vedação – </w:t>
            </w:r>
            <w:r w:rsidRPr="00814885">
              <w:rPr>
                <w:rFonts w:asciiTheme="minorHAnsi" w:hAnsiTheme="minorHAnsi" w:cstheme="minorHAnsi"/>
                <w:b/>
                <w:color w:val="000000"/>
                <w:sz w:val="16"/>
                <w:szCs w:val="16"/>
              </w:rPr>
              <w:t>2 (dois) anos</w:t>
            </w:r>
            <w:r w:rsidRPr="00814885">
              <w:rPr>
                <w:rFonts w:asciiTheme="minorHAnsi" w:hAnsiTheme="minorHAnsi" w:cstheme="minorHAnsi"/>
                <w:color w:val="000000"/>
                <w:sz w:val="16"/>
                <w:szCs w:val="16"/>
              </w:rPr>
              <w:t>.</w:t>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1"/>
        </w:trPr>
        <w:tc>
          <w:tcPr>
            <w:tcW w:w="1809" w:type="dxa"/>
          </w:tcPr>
          <w:p w:rsidR="000559D0" w:rsidRPr="00814885" w:rsidRDefault="000559D0" w:rsidP="000559D0">
            <w:pPr>
              <w:pStyle w:val="Pa36"/>
              <w:spacing w:line="240" w:lineRule="auto"/>
              <w:jc w:val="center"/>
              <w:rPr>
                <w:rFonts w:asciiTheme="minorHAnsi" w:hAnsiTheme="minorHAnsi" w:cstheme="minorHAnsi"/>
                <w:color w:val="000000"/>
                <w:sz w:val="20"/>
                <w:szCs w:val="16"/>
              </w:rPr>
            </w:pPr>
            <w:r w:rsidRPr="00814885">
              <w:rPr>
                <w:rFonts w:asciiTheme="minorHAnsi" w:hAnsiTheme="minorHAnsi" w:cstheme="minorHAnsi"/>
                <w:color w:val="000000"/>
                <w:sz w:val="20"/>
                <w:szCs w:val="16"/>
              </w:rPr>
              <w:t xml:space="preserve">PERDA DA GARANTIA </w:t>
            </w:r>
          </w:p>
        </w:tc>
        <w:tc>
          <w:tcPr>
            <w:tcW w:w="7938" w:type="dxa"/>
          </w:tcPr>
          <w:p w:rsidR="000559D0" w:rsidRPr="00814885" w:rsidRDefault="000559D0"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814885">
              <w:rPr>
                <w:rFonts w:asciiTheme="minorHAnsi" w:hAnsiTheme="minorHAnsi" w:cstheme="minorHAnsi"/>
                <w:color w:val="000000"/>
                <w:sz w:val="16"/>
                <w:szCs w:val="16"/>
              </w:rPr>
              <w:t>Aplicação de peças não originais ou inadequada adaptação de peças adicionais sem autorização prévia do fabricante.</w:t>
            </w:r>
          </w:p>
          <w:p w:rsidR="000559D0" w:rsidRPr="00814885" w:rsidRDefault="000559D0"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814885">
              <w:rPr>
                <w:rFonts w:asciiTheme="minorHAnsi" w:hAnsiTheme="minorHAnsi" w:cstheme="minorHAnsi"/>
                <w:color w:val="000000"/>
                <w:sz w:val="16"/>
                <w:szCs w:val="16"/>
              </w:rPr>
              <w:t xml:space="preserve">Aplicação de produtos ácidos ou materiais abrasivos. </w:t>
            </w:r>
          </w:p>
          <w:p w:rsidR="000559D0" w:rsidRPr="00814885" w:rsidRDefault="000559D0"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814885">
              <w:rPr>
                <w:rFonts w:asciiTheme="minorHAnsi" w:hAnsiTheme="minorHAnsi" w:cstheme="minorHAnsi"/>
                <w:color w:val="000000"/>
                <w:sz w:val="16"/>
                <w:szCs w:val="16"/>
              </w:rPr>
              <w:t xml:space="preserve">Danos causados por impacto ou perfurações. </w:t>
            </w:r>
          </w:p>
          <w:p w:rsidR="000559D0" w:rsidRPr="00814885" w:rsidRDefault="000559D0"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814885">
              <w:rPr>
                <w:rFonts w:asciiTheme="minorHAnsi" w:hAnsiTheme="minorHAnsi" w:cstheme="minorHAnsi"/>
                <w:color w:val="000000"/>
                <w:sz w:val="16"/>
                <w:szCs w:val="16"/>
              </w:rPr>
              <w:t>Se for constatado o entupimento por quaisquer objetos jogados dentro do reservatório da caixa de descarga.</w:t>
            </w:r>
          </w:p>
          <w:p w:rsidR="000559D0" w:rsidRPr="00814885" w:rsidRDefault="000559D0"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814885">
              <w:rPr>
                <w:rFonts w:asciiTheme="minorHAnsi" w:hAnsiTheme="minorHAnsi" w:cstheme="minorHAnsi"/>
                <w:color w:val="000000"/>
                <w:sz w:val="16"/>
                <w:szCs w:val="16"/>
              </w:rPr>
              <w:t>Se forem constatados nos sistemas hidráulicos pressão fora das normas</w:t>
            </w:r>
            <w:r>
              <w:rPr>
                <w:rFonts w:asciiTheme="minorHAnsi" w:hAnsiTheme="minorHAnsi" w:cstheme="minorHAnsi"/>
                <w:color w:val="000000"/>
                <w:sz w:val="16"/>
                <w:szCs w:val="16"/>
              </w:rPr>
              <w:t>.</w:t>
            </w:r>
          </w:p>
          <w:p w:rsidR="000559D0" w:rsidRPr="00814885" w:rsidRDefault="000559D0"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814885">
              <w:rPr>
                <w:rFonts w:asciiTheme="minorHAnsi" w:hAnsiTheme="minorHAnsi" w:cstheme="minorHAnsi"/>
                <w:color w:val="000000"/>
                <w:sz w:val="16"/>
                <w:szCs w:val="16"/>
              </w:rPr>
              <w:t>Reparos por pessoas não autorizadas pelo serviço de assistência técnica.</w:t>
            </w:r>
          </w:p>
          <w:p w:rsidR="000559D0" w:rsidRPr="00814885" w:rsidRDefault="000559D0"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sz w:val="16"/>
                <w:szCs w:val="16"/>
              </w:rPr>
            </w:pPr>
            <w:r w:rsidRPr="00814885">
              <w:rPr>
                <w:rFonts w:asciiTheme="minorHAnsi" w:hAnsiTheme="minorHAnsi" w:cstheme="minorHAnsi"/>
                <w:color w:val="000000"/>
                <w:sz w:val="16"/>
                <w:szCs w:val="16"/>
              </w:rPr>
              <w:t>Se não forem tomados os cuidados de uso ou não forem feitas as manutenções previstas por empresa capacitada.</w:t>
            </w:r>
          </w:p>
        </w:tc>
      </w:tr>
    </w:tbl>
    <w:p w:rsidR="00D73D74" w:rsidRDefault="00D73D74" w:rsidP="00D73D74">
      <w:pPr>
        <w:spacing w:after="240"/>
      </w:pPr>
      <w:bookmarkStart w:id="111" w:name="_Toc520169354"/>
    </w:p>
    <w:p w:rsidR="00E9636F" w:rsidRDefault="00E9636F" w:rsidP="00DA377A">
      <w:pPr>
        <w:pStyle w:val="Ttulo2"/>
      </w:pPr>
      <w:bookmarkStart w:id="112" w:name="_Toc530001658"/>
    </w:p>
    <w:p w:rsidR="00DA377A" w:rsidRDefault="00DA377A" w:rsidP="00DA377A">
      <w:pPr>
        <w:pStyle w:val="Ttulo2"/>
      </w:pPr>
      <w:r>
        <w:t>I</w:t>
      </w:r>
      <w:r w:rsidRPr="00E640AB">
        <w:t>nstalações hidrossanitárias</w:t>
      </w:r>
      <w:bookmarkEnd w:id="111"/>
      <w:bookmarkEnd w:id="112"/>
    </w:p>
    <w:p w:rsidR="00DA377A" w:rsidRDefault="00DA377A" w:rsidP="00D73D74">
      <w:pPr>
        <w:spacing w:after="240"/>
        <w:rPr>
          <w:lang w:val="pt-BR"/>
        </w:rPr>
      </w:pPr>
    </w:p>
    <w:tbl>
      <w:tblPr>
        <w:tblW w:w="9747" w:type="dxa"/>
        <w:tblBorders>
          <w:top w:val="nil"/>
          <w:left w:val="nil"/>
          <w:bottom w:val="nil"/>
          <w:right w:val="nil"/>
        </w:tblBorders>
        <w:tblLayout w:type="fixed"/>
        <w:tblLook w:val="0000"/>
      </w:tblPr>
      <w:tblGrid>
        <w:gridCol w:w="1809"/>
        <w:gridCol w:w="7938"/>
      </w:tblGrid>
      <w:tr w:rsidR="00DA377A" w:rsidRPr="005459BD" w:rsidTr="0067634B">
        <w:trPr>
          <w:trHeight w:val="90"/>
        </w:trPr>
        <w:tc>
          <w:tcPr>
            <w:tcW w:w="9747"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tcPr>
          <w:p w:rsidR="00DA377A" w:rsidRPr="00AB5531" w:rsidRDefault="00DA377A" w:rsidP="0067634B">
            <w:pPr>
              <w:pStyle w:val="Pa8"/>
              <w:jc w:val="center"/>
              <w:rPr>
                <w:rStyle w:val="Forte"/>
                <w:rFonts w:asciiTheme="minorHAnsi" w:hAnsiTheme="minorHAnsi" w:cstheme="minorHAnsi"/>
                <w:sz w:val="20"/>
                <w:szCs w:val="16"/>
              </w:rPr>
            </w:pPr>
            <w:r w:rsidRPr="00AB5531">
              <w:rPr>
                <w:rStyle w:val="Forte"/>
                <w:rFonts w:asciiTheme="minorHAnsi" w:hAnsiTheme="minorHAnsi" w:cstheme="minorHAnsi"/>
                <w:sz w:val="20"/>
                <w:szCs w:val="16"/>
              </w:rPr>
              <w:t>IDENTIFICAÇÕES</w:t>
            </w:r>
          </w:p>
        </w:tc>
      </w:tr>
      <w:tr w:rsidR="00DA377A" w:rsidRPr="005459BD" w:rsidTr="0067634B">
        <w:trPr>
          <w:trHeight w:val="618"/>
        </w:trPr>
        <w:tc>
          <w:tcPr>
            <w:tcW w:w="1809" w:type="dxa"/>
            <w:tcBorders>
              <w:top w:val="single" w:sz="4" w:space="0" w:color="auto"/>
              <w:left w:val="single" w:sz="4" w:space="0" w:color="auto"/>
              <w:bottom w:val="single" w:sz="4" w:space="0" w:color="auto"/>
              <w:right w:val="single" w:sz="4" w:space="0" w:color="auto"/>
            </w:tcBorders>
          </w:tcPr>
          <w:p w:rsidR="00DA377A" w:rsidRPr="00AB5531" w:rsidRDefault="00DA377A" w:rsidP="0067634B">
            <w:pPr>
              <w:pStyle w:val="Pa36"/>
              <w:jc w:val="center"/>
              <w:rPr>
                <w:rFonts w:cstheme="minorHAnsi"/>
                <w:sz w:val="20"/>
                <w:szCs w:val="16"/>
              </w:rPr>
            </w:pPr>
            <w:r w:rsidRPr="00AB5531">
              <w:rPr>
                <w:rFonts w:asciiTheme="minorHAnsi" w:hAnsiTheme="minorHAnsi" w:cstheme="minorHAnsi"/>
                <w:color w:val="000000"/>
                <w:sz w:val="20"/>
                <w:szCs w:val="16"/>
              </w:rPr>
              <w:t>DESCRIÇÃO DO SISTEMA</w:t>
            </w:r>
            <w:r w:rsidRPr="00AB5531">
              <w:rPr>
                <w:rFonts w:cstheme="minorHAnsi"/>
                <w:sz w:val="20"/>
                <w:szCs w:val="16"/>
              </w:rPr>
              <w:t xml:space="preserve"> </w:t>
            </w:r>
          </w:p>
        </w:tc>
        <w:tc>
          <w:tcPr>
            <w:tcW w:w="7938" w:type="dxa"/>
            <w:tcBorders>
              <w:top w:val="single" w:sz="4" w:space="0" w:color="auto"/>
              <w:left w:val="single" w:sz="4" w:space="0" w:color="auto"/>
              <w:bottom w:val="single" w:sz="4" w:space="0" w:color="auto"/>
              <w:right w:val="single" w:sz="4" w:space="0" w:color="auto"/>
            </w:tcBorders>
          </w:tcPr>
          <w:p w:rsidR="00144640" w:rsidRPr="00144640" w:rsidRDefault="00DA377A" w:rsidP="00144640">
            <w:pPr>
              <w:pStyle w:val="Pa47"/>
              <w:spacing w:line="240" w:lineRule="auto"/>
              <w:jc w:val="both"/>
            </w:pPr>
            <w:r w:rsidRPr="00F334B5">
              <w:rPr>
                <w:rFonts w:asciiTheme="minorHAnsi" w:hAnsiTheme="minorHAnsi" w:cstheme="minorHAnsi"/>
                <w:color w:val="000000"/>
                <w:sz w:val="16"/>
                <w:szCs w:val="16"/>
              </w:rPr>
              <w:t xml:space="preserve">É o conjunto de tubulações aparentes, em </w:t>
            </w:r>
            <w:r w:rsidRPr="00F334B5">
              <w:rPr>
                <w:rFonts w:asciiTheme="minorHAnsi" w:hAnsiTheme="minorHAnsi" w:cstheme="minorHAnsi"/>
                <w:i/>
                <w:iCs/>
                <w:color w:val="000000"/>
                <w:sz w:val="16"/>
                <w:szCs w:val="16"/>
              </w:rPr>
              <w:t xml:space="preserve">shafts </w:t>
            </w:r>
            <w:r w:rsidRPr="00F334B5">
              <w:rPr>
                <w:rFonts w:asciiTheme="minorHAnsi" w:hAnsiTheme="minorHAnsi" w:cstheme="minorHAnsi"/>
                <w:color w:val="000000"/>
                <w:sz w:val="16"/>
                <w:szCs w:val="16"/>
              </w:rPr>
              <w:t xml:space="preserve">ou embutidas nas paredes, destinadas ao transporte, distribuição, disposição e/ou controle de fluxo de fluidos (fluidos com sólidos em suspensão, líquidos, vapores ou gases) em uma edificação. </w:t>
            </w:r>
            <w:r w:rsidR="00144640">
              <w:rPr>
                <w:rFonts w:asciiTheme="minorHAnsi" w:hAnsiTheme="minorHAnsi" w:cstheme="minorHAnsi"/>
                <w:color w:val="000000"/>
                <w:sz w:val="16"/>
                <w:szCs w:val="16"/>
              </w:rPr>
              <w:t>PAREDES E SHAFTS onde se encontram embutidas as instalações hidrossanitárias: ao fixar parafusos com buchas, deve-se utilizar buchas preferencialmentede tamanho máximo S8.</w:t>
            </w:r>
          </w:p>
          <w:p w:rsidR="00144640" w:rsidRPr="00144640" w:rsidRDefault="00DA377A" w:rsidP="00144640">
            <w:pPr>
              <w:pStyle w:val="Pa47"/>
              <w:numPr>
                <w:ilvl w:val="0"/>
                <w:numId w:val="65"/>
              </w:numPr>
              <w:tabs>
                <w:tab w:val="clear" w:pos="720"/>
              </w:tabs>
              <w:spacing w:line="240" w:lineRule="auto"/>
              <w:ind w:left="178" w:hanging="142"/>
              <w:jc w:val="both"/>
              <w:rPr>
                <w:rFonts w:asciiTheme="minorHAnsi" w:hAnsiTheme="minorHAnsi" w:cstheme="minorHAnsi"/>
                <w:color w:val="000000"/>
                <w:sz w:val="16"/>
                <w:szCs w:val="16"/>
              </w:rPr>
            </w:pPr>
            <w:r w:rsidRPr="00F334B5">
              <w:rPr>
                <w:rFonts w:asciiTheme="minorHAnsi" w:hAnsiTheme="minorHAnsi" w:cstheme="minorHAnsi"/>
                <w:b/>
                <w:color w:val="000000"/>
                <w:sz w:val="16"/>
                <w:szCs w:val="16"/>
              </w:rPr>
              <w:t xml:space="preserve">Sistema hidráulico de água fria e esgoto: </w:t>
            </w:r>
            <w:r w:rsidRPr="00F334B5">
              <w:rPr>
                <w:rFonts w:asciiTheme="minorHAnsi" w:hAnsiTheme="minorHAnsi" w:cstheme="minorHAnsi"/>
                <w:color w:val="000000"/>
                <w:sz w:val="16"/>
                <w:szCs w:val="16"/>
              </w:rPr>
              <w:t>composto de tubos e conectores de PVC com espessura dimensionada conforme a pressão de serviço submetida</w:t>
            </w:r>
          </w:p>
          <w:p w:rsidR="00DA377A" w:rsidRPr="00F334B5" w:rsidRDefault="00DA377A" w:rsidP="00B83DDC">
            <w:pPr>
              <w:pStyle w:val="Pa47"/>
              <w:numPr>
                <w:ilvl w:val="0"/>
                <w:numId w:val="65"/>
              </w:numPr>
              <w:tabs>
                <w:tab w:val="clear" w:pos="720"/>
              </w:tabs>
              <w:spacing w:line="240" w:lineRule="auto"/>
              <w:ind w:left="178" w:hanging="142"/>
              <w:jc w:val="both"/>
              <w:rPr>
                <w:rFonts w:asciiTheme="minorHAnsi" w:hAnsiTheme="minorHAnsi" w:cstheme="minorHAnsi"/>
                <w:color w:val="000000"/>
                <w:sz w:val="16"/>
                <w:szCs w:val="16"/>
              </w:rPr>
            </w:pPr>
            <w:r w:rsidRPr="00F334B5">
              <w:rPr>
                <w:rFonts w:asciiTheme="minorHAnsi" w:hAnsiTheme="minorHAnsi" w:cstheme="minorHAnsi"/>
                <w:b/>
                <w:color w:val="000000"/>
                <w:sz w:val="16"/>
                <w:szCs w:val="16"/>
              </w:rPr>
              <w:t>Registros de pressão (água fria):</w:t>
            </w:r>
            <w:r w:rsidRPr="00F334B5">
              <w:rPr>
                <w:rFonts w:asciiTheme="minorHAnsi" w:hAnsiTheme="minorHAnsi" w:cstheme="minorHAnsi"/>
                <w:color w:val="000000"/>
                <w:sz w:val="16"/>
                <w:szCs w:val="16"/>
              </w:rPr>
              <w:t xml:space="preserve"> válvulas de pequeno porte, instaladas em sub-ramais ou pontos de utilização, destinadas à regulagem da vazão de água; </w:t>
            </w:r>
          </w:p>
          <w:p w:rsidR="00DA377A" w:rsidRPr="00F334B5" w:rsidRDefault="00DA377A" w:rsidP="00B83DDC">
            <w:pPr>
              <w:pStyle w:val="Pa47"/>
              <w:numPr>
                <w:ilvl w:val="0"/>
                <w:numId w:val="65"/>
              </w:numPr>
              <w:tabs>
                <w:tab w:val="clear" w:pos="720"/>
              </w:tabs>
              <w:spacing w:line="240" w:lineRule="auto"/>
              <w:ind w:left="178" w:hanging="142"/>
              <w:jc w:val="both"/>
              <w:rPr>
                <w:rFonts w:asciiTheme="minorHAnsi" w:hAnsiTheme="minorHAnsi" w:cstheme="minorHAnsi"/>
                <w:sz w:val="16"/>
                <w:szCs w:val="16"/>
              </w:rPr>
            </w:pPr>
            <w:r w:rsidRPr="00F334B5">
              <w:rPr>
                <w:rFonts w:asciiTheme="minorHAnsi" w:hAnsiTheme="minorHAnsi" w:cstheme="minorHAnsi"/>
                <w:b/>
                <w:color w:val="000000"/>
                <w:sz w:val="16"/>
                <w:szCs w:val="16"/>
              </w:rPr>
              <w:t>Registros de gaveta (água fria):</w:t>
            </w:r>
            <w:r w:rsidRPr="00F334B5">
              <w:rPr>
                <w:rFonts w:asciiTheme="minorHAnsi" w:hAnsiTheme="minorHAnsi" w:cstheme="minorHAnsi"/>
                <w:color w:val="000000"/>
                <w:sz w:val="16"/>
                <w:szCs w:val="16"/>
              </w:rPr>
              <w:t xml:space="preserve"> válvulas de fecho, destinadas à interrupção eventual de passagem de água para reparos na rede ou ramal. </w:t>
            </w:r>
          </w:p>
        </w:tc>
      </w:tr>
      <w:tr w:rsidR="00DA377A"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1809" w:type="dxa"/>
          </w:tcPr>
          <w:p w:rsidR="00DA377A" w:rsidRPr="00AB5531" w:rsidRDefault="00DA377A" w:rsidP="0067634B">
            <w:pPr>
              <w:pStyle w:val="Pa36"/>
              <w:jc w:val="center"/>
              <w:rPr>
                <w:rFonts w:asciiTheme="minorHAnsi" w:hAnsiTheme="minorHAnsi" w:cstheme="minorHAnsi"/>
                <w:color w:val="000000"/>
                <w:sz w:val="20"/>
                <w:szCs w:val="16"/>
              </w:rPr>
            </w:pPr>
            <w:r w:rsidRPr="00AB5531">
              <w:rPr>
                <w:rFonts w:asciiTheme="minorHAnsi" w:hAnsiTheme="minorHAnsi" w:cstheme="minorHAnsi"/>
                <w:color w:val="000000"/>
                <w:sz w:val="20"/>
                <w:szCs w:val="16"/>
              </w:rPr>
              <w:lastRenderedPageBreak/>
              <w:t xml:space="preserve">TIPO DE USO </w:t>
            </w:r>
          </w:p>
        </w:tc>
        <w:tc>
          <w:tcPr>
            <w:tcW w:w="7938" w:type="dxa"/>
          </w:tcPr>
          <w:p w:rsidR="00DA377A" w:rsidRPr="00894027" w:rsidRDefault="00DA377A" w:rsidP="0067634B">
            <w:pPr>
              <w:pStyle w:val="Pa47"/>
              <w:spacing w:line="240" w:lineRule="auto"/>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Instalações prediais de água fria e de esgoto. </w:t>
            </w:r>
          </w:p>
        </w:tc>
      </w:tr>
      <w:tr w:rsidR="00DA377A"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DA377A" w:rsidRPr="00AB5531" w:rsidRDefault="00DA377A" w:rsidP="0067634B">
            <w:pPr>
              <w:pStyle w:val="Pa8"/>
              <w:jc w:val="center"/>
              <w:rPr>
                <w:rStyle w:val="Forte"/>
                <w:rFonts w:asciiTheme="minorHAnsi" w:hAnsiTheme="minorHAnsi" w:cstheme="minorHAnsi"/>
                <w:sz w:val="20"/>
                <w:szCs w:val="16"/>
              </w:rPr>
            </w:pPr>
            <w:r w:rsidRPr="00AB5531">
              <w:rPr>
                <w:rStyle w:val="Forte"/>
                <w:rFonts w:asciiTheme="minorHAnsi" w:hAnsiTheme="minorHAnsi" w:cstheme="minorHAnsi"/>
                <w:sz w:val="20"/>
                <w:szCs w:val="16"/>
              </w:rPr>
              <w:t xml:space="preserve">SISTEMA DE MANUTENÇÃO PREVENTIVA E INSPEÇÃO </w:t>
            </w:r>
          </w:p>
        </w:tc>
      </w:tr>
      <w:tr w:rsidR="00DA377A"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1809" w:type="dxa"/>
          </w:tcPr>
          <w:p w:rsidR="00DA377A" w:rsidRPr="00AB5531" w:rsidRDefault="00DA377A" w:rsidP="0067634B">
            <w:pPr>
              <w:pStyle w:val="Pa36"/>
              <w:jc w:val="center"/>
              <w:rPr>
                <w:rFonts w:asciiTheme="minorHAnsi" w:hAnsiTheme="minorHAnsi" w:cstheme="minorHAnsi"/>
                <w:color w:val="000000"/>
                <w:sz w:val="20"/>
                <w:szCs w:val="16"/>
              </w:rPr>
            </w:pPr>
            <w:r w:rsidRPr="00AB5531">
              <w:rPr>
                <w:rFonts w:asciiTheme="minorHAnsi" w:hAnsiTheme="minorHAnsi" w:cstheme="minorHAnsi"/>
                <w:color w:val="000000"/>
                <w:sz w:val="20"/>
                <w:szCs w:val="16"/>
              </w:rPr>
              <w:t xml:space="preserve">CUIDADOS DE USO E MANUTENÇÃO ROTINEIRA </w:t>
            </w:r>
          </w:p>
        </w:tc>
        <w:tc>
          <w:tcPr>
            <w:tcW w:w="7938" w:type="dxa"/>
          </w:tcPr>
          <w:p w:rsidR="00DA377A" w:rsidRPr="00F334B5" w:rsidRDefault="00DA377A" w:rsidP="00B83DDC">
            <w:pPr>
              <w:pStyle w:val="Pa47"/>
              <w:numPr>
                <w:ilvl w:val="0"/>
                <w:numId w:val="65"/>
              </w:numPr>
              <w:tabs>
                <w:tab w:val="clear" w:pos="720"/>
                <w:tab w:val="num" w:pos="176"/>
              </w:tabs>
              <w:spacing w:line="240" w:lineRule="auto"/>
              <w:ind w:left="176" w:hanging="119"/>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Não utilizar na limpeza ou desentupimento, hastes metálicas rígidas ou vergalhões, ácidos ou produtos cáusticos, acetona concentrada e substâncias que produzam ou estejam em alta temperatura. </w:t>
            </w:r>
          </w:p>
          <w:p w:rsidR="00DA377A" w:rsidRPr="00894027" w:rsidRDefault="00DA377A" w:rsidP="00B83DDC">
            <w:pPr>
              <w:pStyle w:val="Pa47"/>
              <w:numPr>
                <w:ilvl w:val="0"/>
                <w:numId w:val="65"/>
              </w:numPr>
              <w:tabs>
                <w:tab w:val="clear" w:pos="720"/>
                <w:tab w:val="num" w:pos="176"/>
              </w:tabs>
              <w:spacing w:line="240" w:lineRule="auto"/>
              <w:ind w:left="176" w:hanging="119"/>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Manter vedado o ponto, quando em desuso, de esgotamento de água da máquina de lavar junto à parede, usando acessórios próprios.</w:t>
            </w:r>
          </w:p>
          <w:p w:rsidR="00DA377A" w:rsidRPr="00F334B5" w:rsidRDefault="00DA377A" w:rsidP="00B83DDC">
            <w:pPr>
              <w:pStyle w:val="Pa47"/>
              <w:numPr>
                <w:ilvl w:val="0"/>
                <w:numId w:val="65"/>
              </w:numPr>
              <w:tabs>
                <w:tab w:val="clear" w:pos="720"/>
                <w:tab w:val="num" w:pos="176"/>
              </w:tabs>
              <w:spacing w:line="240" w:lineRule="auto"/>
              <w:ind w:left="176" w:hanging="119"/>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Nunca jogar gordura ou resíduo sólido nos ralos das pias e dos lavatórios. Encaminhe para reciclagem e/ou disponha de forma ambientalmente adequada.</w:t>
            </w:r>
          </w:p>
          <w:p w:rsidR="00DA377A" w:rsidRPr="00F334B5" w:rsidRDefault="00DA377A" w:rsidP="00B83DDC">
            <w:pPr>
              <w:pStyle w:val="Pa47"/>
              <w:numPr>
                <w:ilvl w:val="0"/>
                <w:numId w:val="65"/>
              </w:numPr>
              <w:tabs>
                <w:tab w:val="clear" w:pos="720"/>
                <w:tab w:val="num" w:pos="176"/>
              </w:tabs>
              <w:spacing w:line="240" w:lineRule="auto"/>
              <w:ind w:left="176" w:hanging="119"/>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Nunca furar paredes e estruturas antes de verificar, no Manual do Proprietário, o posicionamento dos tubos. </w:t>
            </w:r>
          </w:p>
          <w:p w:rsidR="00DA377A" w:rsidRPr="00F334B5" w:rsidRDefault="00DA377A" w:rsidP="00B83DDC">
            <w:pPr>
              <w:pStyle w:val="Pa47"/>
              <w:numPr>
                <w:ilvl w:val="0"/>
                <w:numId w:val="65"/>
              </w:numPr>
              <w:tabs>
                <w:tab w:val="clear" w:pos="720"/>
                <w:tab w:val="num" w:pos="176"/>
              </w:tabs>
              <w:spacing w:line="240" w:lineRule="auto"/>
              <w:ind w:left="176" w:hanging="119"/>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Não utilizar água com temperatura acima de 80°C.</w:t>
            </w:r>
          </w:p>
          <w:p w:rsidR="00DA377A" w:rsidRPr="00F334B5" w:rsidRDefault="00DA377A" w:rsidP="00B83DDC">
            <w:pPr>
              <w:pStyle w:val="Pa47"/>
              <w:numPr>
                <w:ilvl w:val="0"/>
                <w:numId w:val="65"/>
              </w:numPr>
              <w:tabs>
                <w:tab w:val="clear" w:pos="720"/>
                <w:tab w:val="num" w:pos="176"/>
              </w:tabs>
              <w:spacing w:line="240" w:lineRule="auto"/>
              <w:ind w:left="176" w:hanging="119"/>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Verificar e corrigir eventuais vazamentos. </w:t>
            </w:r>
          </w:p>
          <w:p w:rsidR="00DA377A" w:rsidRPr="00F334B5" w:rsidRDefault="00DA377A" w:rsidP="00B83DDC">
            <w:pPr>
              <w:pStyle w:val="Pa47"/>
              <w:numPr>
                <w:ilvl w:val="0"/>
                <w:numId w:val="65"/>
              </w:numPr>
              <w:tabs>
                <w:tab w:val="clear" w:pos="720"/>
                <w:tab w:val="num" w:pos="176"/>
              </w:tabs>
              <w:spacing w:line="240" w:lineRule="auto"/>
              <w:ind w:left="176" w:hanging="119"/>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Não apertar em demasia os registros e torneiras.</w:t>
            </w:r>
          </w:p>
          <w:p w:rsidR="00DA377A" w:rsidRPr="00144640" w:rsidRDefault="00DA377A" w:rsidP="00144640">
            <w:pPr>
              <w:pStyle w:val="Pa47"/>
              <w:numPr>
                <w:ilvl w:val="0"/>
                <w:numId w:val="65"/>
              </w:numPr>
              <w:tabs>
                <w:tab w:val="clear" w:pos="720"/>
                <w:tab w:val="num" w:pos="176"/>
              </w:tabs>
              <w:spacing w:line="240" w:lineRule="auto"/>
              <w:ind w:left="176" w:hanging="119"/>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Não realizar ou permitir troca de peças e acessórios por profissional não especializado. Utilizar mão de obra especializada. </w:t>
            </w:r>
            <w:r w:rsidRPr="00144640">
              <w:rPr>
                <w:rFonts w:asciiTheme="minorHAnsi" w:hAnsiTheme="minorHAnsi" w:cstheme="minorHAnsi"/>
                <w:color w:val="000000"/>
                <w:sz w:val="16"/>
                <w:szCs w:val="16"/>
              </w:rPr>
              <w:t xml:space="preserve"> </w:t>
            </w:r>
          </w:p>
          <w:p w:rsidR="00DA377A" w:rsidRPr="00F334B5" w:rsidRDefault="00DA377A" w:rsidP="00B83DDC">
            <w:pPr>
              <w:pStyle w:val="Pa47"/>
              <w:numPr>
                <w:ilvl w:val="0"/>
                <w:numId w:val="65"/>
              </w:numPr>
              <w:tabs>
                <w:tab w:val="clear" w:pos="720"/>
                <w:tab w:val="num" w:pos="176"/>
              </w:tabs>
              <w:spacing w:line="240" w:lineRule="auto"/>
              <w:ind w:left="176" w:hanging="119"/>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Limpar os sifões das pias, corrigindo eventuais vazamentos – </w:t>
            </w:r>
            <w:r w:rsidRPr="00F334B5">
              <w:rPr>
                <w:rFonts w:asciiTheme="minorHAnsi" w:hAnsiTheme="minorHAnsi" w:cstheme="minorHAnsi"/>
                <w:b/>
                <w:color w:val="000000"/>
                <w:sz w:val="16"/>
                <w:szCs w:val="16"/>
              </w:rPr>
              <w:t>a cada 6 (seis) meses</w:t>
            </w:r>
            <w:r w:rsidRPr="00F334B5">
              <w:rPr>
                <w:rFonts w:asciiTheme="minorHAnsi" w:hAnsiTheme="minorHAnsi" w:cstheme="minorHAnsi"/>
                <w:color w:val="000000"/>
                <w:sz w:val="16"/>
                <w:szCs w:val="16"/>
              </w:rPr>
              <w:t xml:space="preserve">. </w:t>
            </w:r>
          </w:p>
          <w:p w:rsidR="00DA377A" w:rsidRPr="00F334B5" w:rsidRDefault="00DA377A" w:rsidP="00B83DDC">
            <w:pPr>
              <w:pStyle w:val="Pa47"/>
              <w:numPr>
                <w:ilvl w:val="0"/>
                <w:numId w:val="65"/>
              </w:numPr>
              <w:tabs>
                <w:tab w:val="clear" w:pos="720"/>
                <w:tab w:val="num" w:pos="176"/>
              </w:tabs>
              <w:spacing w:line="240" w:lineRule="auto"/>
              <w:ind w:left="176" w:hanging="119"/>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Limpar a caixa sifonada, caixas de passagem de gordura e esgoto – </w:t>
            </w:r>
            <w:r w:rsidRPr="00F334B5">
              <w:rPr>
                <w:rFonts w:asciiTheme="minorHAnsi" w:hAnsiTheme="minorHAnsi" w:cstheme="minorHAnsi"/>
                <w:b/>
                <w:color w:val="000000"/>
                <w:sz w:val="16"/>
                <w:szCs w:val="16"/>
              </w:rPr>
              <w:t>a cada 6 (seis) meses</w:t>
            </w:r>
            <w:r w:rsidRPr="00F334B5">
              <w:rPr>
                <w:rFonts w:asciiTheme="minorHAnsi" w:hAnsiTheme="minorHAnsi" w:cstheme="minorHAnsi"/>
                <w:color w:val="000000"/>
                <w:sz w:val="16"/>
                <w:szCs w:val="16"/>
              </w:rPr>
              <w:t>.</w:t>
            </w:r>
          </w:p>
          <w:p w:rsidR="00DA377A" w:rsidRPr="00F334B5" w:rsidRDefault="00DA377A" w:rsidP="00B83DDC">
            <w:pPr>
              <w:pStyle w:val="Pa47"/>
              <w:numPr>
                <w:ilvl w:val="0"/>
                <w:numId w:val="65"/>
              </w:numPr>
              <w:tabs>
                <w:tab w:val="clear" w:pos="720"/>
                <w:tab w:val="num" w:pos="176"/>
              </w:tabs>
              <w:spacing w:line="240" w:lineRule="auto"/>
              <w:ind w:left="176" w:hanging="119"/>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A caixa sifonada deve ser mantida com água para não causar mau cheiro.</w:t>
            </w:r>
          </w:p>
          <w:p w:rsidR="00DA377A" w:rsidRPr="00F334B5" w:rsidRDefault="00DA377A" w:rsidP="00B83DDC">
            <w:pPr>
              <w:pStyle w:val="Pa47"/>
              <w:numPr>
                <w:ilvl w:val="0"/>
                <w:numId w:val="65"/>
              </w:numPr>
              <w:tabs>
                <w:tab w:val="clear" w:pos="720"/>
                <w:tab w:val="num" w:pos="176"/>
              </w:tabs>
              <w:spacing w:line="240" w:lineRule="auto"/>
              <w:ind w:left="176" w:hanging="119"/>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Efetuar limpeza dos reservatórios de água – </w:t>
            </w:r>
            <w:r w:rsidRPr="00F334B5">
              <w:rPr>
                <w:rFonts w:asciiTheme="minorHAnsi" w:hAnsiTheme="minorHAnsi" w:cstheme="minorHAnsi"/>
                <w:b/>
                <w:color w:val="000000"/>
                <w:sz w:val="16"/>
                <w:szCs w:val="16"/>
              </w:rPr>
              <w:t>a cada 6 (seis) meses</w:t>
            </w:r>
            <w:r w:rsidRPr="00F334B5">
              <w:rPr>
                <w:rFonts w:asciiTheme="minorHAnsi" w:hAnsiTheme="minorHAnsi" w:cstheme="minorHAnsi"/>
                <w:color w:val="000000"/>
                <w:sz w:val="16"/>
                <w:szCs w:val="16"/>
              </w:rPr>
              <w:t>.</w:t>
            </w:r>
          </w:p>
          <w:p w:rsidR="00DA377A" w:rsidRPr="00F334B5" w:rsidRDefault="00DA377A" w:rsidP="00B83DDC">
            <w:pPr>
              <w:pStyle w:val="Pa47"/>
              <w:numPr>
                <w:ilvl w:val="0"/>
                <w:numId w:val="65"/>
              </w:numPr>
              <w:tabs>
                <w:tab w:val="clear" w:pos="720"/>
                <w:tab w:val="num" w:pos="176"/>
              </w:tabs>
              <w:spacing w:line="240" w:lineRule="auto"/>
              <w:ind w:left="176" w:hanging="119"/>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Todas as vezes que for limpar os reservatórios, abrir e fechar completamente todos os registros do barrilete, para evitar travamento dos registros por incrustação.</w:t>
            </w:r>
          </w:p>
          <w:p w:rsidR="00DA377A" w:rsidRPr="00F334B5" w:rsidRDefault="00DA377A" w:rsidP="00B83DDC">
            <w:pPr>
              <w:pStyle w:val="Pa47"/>
              <w:numPr>
                <w:ilvl w:val="0"/>
                <w:numId w:val="65"/>
              </w:numPr>
              <w:tabs>
                <w:tab w:val="clear" w:pos="720"/>
                <w:tab w:val="num" w:pos="176"/>
              </w:tabs>
              <w:spacing w:line="240" w:lineRule="auto"/>
              <w:ind w:left="176" w:hanging="119"/>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Limpar os filtros e efetuar revisão nas válvulas redutoras de pressão – </w:t>
            </w:r>
            <w:r w:rsidRPr="00F334B5">
              <w:rPr>
                <w:rFonts w:asciiTheme="minorHAnsi" w:hAnsiTheme="minorHAnsi" w:cstheme="minorHAnsi"/>
                <w:b/>
                <w:color w:val="000000"/>
                <w:sz w:val="16"/>
                <w:szCs w:val="16"/>
              </w:rPr>
              <w:t>a cada ano</w:t>
            </w:r>
            <w:r w:rsidRPr="00F334B5">
              <w:rPr>
                <w:rFonts w:asciiTheme="minorHAnsi" w:hAnsiTheme="minorHAnsi" w:cstheme="minorHAnsi"/>
                <w:color w:val="000000"/>
                <w:sz w:val="16"/>
                <w:szCs w:val="16"/>
              </w:rPr>
              <w:t xml:space="preserve">. </w:t>
            </w:r>
          </w:p>
          <w:p w:rsidR="00DA377A" w:rsidRPr="00F334B5" w:rsidRDefault="00DA377A" w:rsidP="00B83DDC">
            <w:pPr>
              <w:pStyle w:val="Pa47"/>
              <w:numPr>
                <w:ilvl w:val="0"/>
                <w:numId w:val="65"/>
              </w:numPr>
              <w:tabs>
                <w:tab w:val="clear" w:pos="720"/>
                <w:tab w:val="num" w:pos="176"/>
              </w:tabs>
              <w:spacing w:line="240" w:lineRule="auto"/>
              <w:ind w:left="176" w:hanging="119"/>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Substituir os vedantes (courinhos) das torneiras, misturadores e registros de pressão – </w:t>
            </w:r>
            <w:r w:rsidRPr="00F334B5">
              <w:rPr>
                <w:rFonts w:asciiTheme="minorHAnsi" w:hAnsiTheme="minorHAnsi" w:cstheme="minorHAnsi"/>
                <w:b/>
                <w:color w:val="000000"/>
                <w:sz w:val="16"/>
                <w:szCs w:val="16"/>
              </w:rPr>
              <w:t>a cada ano</w:t>
            </w:r>
            <w:r w:rsidRPr="00F334B5">
              <w:rPr>
                <w:rFonts w:asciiTheme="minorHAnsi" w:hAnsiTheme="minorHAnsi" w:cstheme="minorHAnsi"/>
                <w:color w:val="000000"/>
                <w:sz w:val="16"/>
                <w:szCs w:val="16"/>
              </w:rPr>
              <w:t>.</w:t>
            </w:r>
          </w:p>
          <w:p w:rsidR="00DA377A" w:rsidRPr="00F419C5" w:rsidRDefault="00DA377A" w:rsidP="00B83DDC">
            <w:pPr>
              <w:pStyle w:val="Default"/>
              <w:numPr>
                <w:ilvl w:val="0"/>
                <w:numId w:val="65"/>
              </w:numPr>
              <w:tabs>
                <w:tab w:val="clear" w:pos="720"/>
                <w:tab w:val="num" w:pos="176"/>
              </w:tabs>
              <w:ind w:left="176" w:hanging="119"/>
              <w:jc w:val="both"/>
              <w:rPr>
                <w:rFonts w:asciiTheme="minorHAnsi" w:hAnsiTheme="minorHAnsi" w:cstheme="minorHAnsi"/>
                <w:sz w:val="16"/>
                <w:szCs w:val="16"/>
              </w:rPr>
            </w:pPr>
            <w:r w:rsidRPr="00F334B5">
              <w:rPr>
                <w:rFonts w:asciiTheme="minorHAnsi" w:hAnsiTheme="minorHAnsi" w:cstheme="minorHAnsi"/>
                <w:sz w:val="16"/>
                <w:szCs w:val="16"/>
              </w:rPr>
              <w:t>Não pendurar nenhum objeto em registros.</w:t>
            </w:r>
          </w:p>
          <w:p w:rsidR="00DA377A" w:rsidRPr="00F334B5" w:rsidRDefault="00DA377A" w:rsidP="00B83DDC">
            <w:pPr>
              <w:pStyle w:val="Pa47"/>
              <w:numPr>
                <w:ilvl w:val="0"/>
                <w:numId w:val="65"/>
              </w:numPr>
              <w:tabs>
                <w:tab w:val="clear" w:pos="720"/>
                <w:tab w:val="num" w:pos="176"/>
              </w:tabs>
              <w:spacing w:line="240" w:lineRule="auto"/>
              <w:ind w:left="176" w:hanging="119"/>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Verificar funcionamento das boias das caixas d’água e se elas estão reguladas de maneira que não haja vazamento pelo extravasor (ladrão). </w:t>
            </w:r>
          </w:p>
          <w:p w:rsidR="00DA377A" w:rsidRPr="00F334B5" w:rsidRDefault="00DA377A" w:rsidP="00B83DDC">
            <w:pPr>
              <w:pStyle w:val="Pa47"/>
              <w:numPr>
                <w:ilvl w:val="0"/>
                <w:numId w:val="65"/>
              </w:numPr>
              <w:tabs>
                <w:tab w:val="clear" w:pos="720"/>
                <w:tab w:val="num" w:pos="176"/>
              </w:tabs>
              <w:spacing w:line="240" w:lineRule="auto"/>
              <w:ind w:left="176" w:hanging="119"/>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Verificar se as tampas das caixas d’água estão bem vedadas. </w:t>
            </w:r>
          </w:p>
          <w:p w:rsidR="00DA377A" w:rsidRPr="00F334B5" w:rsidRDefault="00DA377A" w:rsidP="00B83DDC">
            <w:pPr>
              <w:pStyle w:val="Pa47"/>
              <w:numPr>
                <w:ilvl w:val="0"/>
                <w:numId w:val="65"/>
              </w:numPr>
              <w:tabs>
                <w:tab w:val="clear" w:pos="720"/>
                <w:tab w:val="num" w:pos="176"/>
              </w:tabs>
              <w:spacing w:line="240" w:lineRule="auto"/>
              <w:ind w:left="176" w:hanging="119"/>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Quando as caixas d’água forem de fibra, verificar se não há nenhuma rachadura ou vazamentos nos flanges. </w:t>
            </w:r>
          </w:p>
          <w:p w:rsidR="00DA377A" w:rsidRPr="00F334B5" w:rsidRDefault="00DA377A" w:rsidP="00B83DDC">
            <w:pPr>
              <w:pStyle w:val="Pa47"/>
              <w:numPr>
                <w:ilvl w:val="0"/>
                <w:numId w:val="65"/>
              </w:numPr>
              <w:tabs>
                <w:tab w:val="clear" w:pos="720"/>
                <w:tab w:val="num" w:pos="176"/>
              </w:tabs>
              <w:spacing w:line="240" w:lineRule="auto"/>
              <w:ind w:left="176" w:hanging="119"/>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Verificar os ralos e sifões das louças sanitárias, tanques, lavatórios e pias – </w:t>
            </w:r>
            <w:r w:rsidRPr="00F334B5">
              <w:rPr>
                <w:rFonts w:asciiTheme="minorHAnsi" w:hAnsiTheme="minorHAnsi" w:cstheme="minorHAnsi"/>
                <w:b/>
                <w:color w:val="000000"/>
                <w:sz w:val="16"/>
                <w:szCs w:val="16"/>
              </w:rPr>
              <w:t>a cada 6 (seis) meses</w:t>
            </w:r>
            <w:r w:rsidRPr="00F334B5">
              <w:rPr>
                <w:rFonts w:asciiTheme="minorHAnsi" w:hAnsiTheme="minorHAnsi" w:cstheme="minorHAnsi"/>
                <w:color w:val="000000"/>
                <w:sz w:val="16"/>
                <w:szCs w:val="16"/>
              </w:rPr>
              <w:t xml:space="preserve">. </w:t>
            </w:r>
          </w:p>
          <w:p w:rsidR="00DA377A" w:rsidRPr="00F334B5" w:rsidRDefault="00DA377A" w:rsidP="00B83DDC">
            <w:pPr>
              <w:pStyle w:val="Pa47"/>
              <w:numPr>
                <w:ilvl w:val="0"/>
                <w:numId w:val="65"/>
              </w:numPr>
              <w:tabs>
                <w:tab w:val="clear" w:pos="720"/>
                <w:tab w:val="num" w:pos="176"/>
              </w:tabs>
              <w:spacing w:line="240" w:lineRule="auto"/>
              <w:ind w:left="176" w:hanging="119"/>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Verificar e limpar os ralos e grelhas, assim como todo o sistema de calhas e esgotamento das águas pluviais – </w:t>
            </w:r>
            <w:r w:rsidRPr="00F334B5">
              <w:rPr>
                <w:rFonts w:asciiTheme="minorHAnsi" w:hAnsiTheme="minorHAnsi" w:cstheme="minorHAnsi"/>
                <w:b/>
                <w:color w:val="000000"/>
                <w:sz w:val="16"/>
                <w:szCs w:val="16"/>
              </w:rPr>
              <w:t>a cada mês ou semanalmente em épocas de chuvas</w:t>
            </w:r>
            <w:r w:rsidRPr="00F334B5">
              <w:rPr>
                <w:rFonts w:asciiTheme="minorHAnsi" w:hAnsiTheme="minorHAnsi" w:cstheme="minorHAnsi"/>
                <w:color w:val="000000"/>
                <w:sz w:val="16"/>
                <w:szCs w:val="16"/>
              </w:rPr>
              <w:t xml:space="preserve">. </w:t>
            </w:r>
          </w:p>
          <w:p w:rsidR="00DA377A" w:rsidRPr="00144640" w:rsidRDefault="00DA377A" w:rsidP="00144640">
            <w:pPr>
              <w:pStyle w:val="Pa47"/>
              <w:numPr>
                <w:ilvl w:val="0"/>
                <w:numId w:val="65"/>
              </w:numPr>
              <w:tabs>
                <w:tab w:val="clear" w:pos="720"/>
                <w:tab w:val="num" w:pos="176"/>
              </w:tabs>
              <w:spacing w:line="240" w:lineRule="auto"/>
              <w:ind w:left="176" w:hanging="119"/>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Verificar a estanqueidade das tubulações – </w:t>
            </w:r>
            <w:r w:rsidRPr="00F334B5">
              <w:rPr>
                <w:rFonts w:asciiTheme="minorHAnsi" w:hAnsiTheme="minorHAnsi" w:cstheme="minorHAnsi"/>
                <w:b/>
                <w:color w:val="000000"/>
                <w:sz w:val="16"/>
                <w:szCs w:val="16"/>
              </w:rPr>
              <w:t>a cada ano</w:t>
            </w:r>
            <w:r w:rsidRPr="00F334B5">
              <w:rPr>
                <w:rFonts w:asciiTheme="minorHAnsi" w:hAnsiTheme="minorHAnsi" w:cstheme="minorHAnsi"/>
                <w:color w:val="000000"/>
                <w:sz w:val="16"/>
                <w:szCs w:val="16"/>
              </w:rPr>
              <w:t>.</w:t>
            </w:r>
            <w:r w:rsidRPr="00144640">
              <w:rPr>
                <w:rFonts w:asciiTheme="minorHAnsi" w:hAnsiTheme="minorHAnsi" w:cstheme="minorHAnsi"/>
                <w:color w:val="000000"/>
                <w:sz w:val="16"/>
                <w:szCs w:val="16"/>
              </w:rPr>
              <w:t xml:space="preserve"> . </w:t>
            </w:r>
          </w:p>
          <w:p w:rsidR="00DA377A" w:rsidRPr="00F334B5" w:rsidRDefault="00DA377A" w:rsidP="00B83DDC">
            <w:pPr>
              <w:pStyle w:val="Pa47"/>
              <w:numPr>
                <w:ilvl w:val="0"/>
                <w:numId w:val="65"/>
              </w:numPr>
              <w:tabs>
                <w:tab w:val="clear" w:pos="720"/>
                <w:tab w:val="num" w:pos="176"/>
              </w:tabs>
              <w:spacing w:line="240" w:lineRule="auto"/>
              <w:ind w:left="176" w:hanging="119"/>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Verificar se os terminais de ventilação da rede de esgoto estão abertos – </w:t>
            </w:r>
            <w:r w:rsidRPr="00F334B5">
              <w:rPr>
                <w:rFonts w:asciiTheme="minorHAnsi" w:hAnsiTheme="minorHAnsi" w:cstheme="minorHAnsi"/>
                <w:b/>
                <w:color w:val="000000"/>
                <w:sz w:val="16"/>
                <w:szCs w:val="16"/>
              </w:rPr>
              <w:t>a cada mês</w:t>
            </w:r>
            <w:r w:rsidRPr="00F334B5">
              <w:rPr>
                <w:rFonts w:asciiTheme="minorHAnsi" w:hAnsiTheme="minorHAnsi" w:cstheme="minorHAnsi"/>
                <w:color w:val="000000"/>
                <w:sz w:val="16"/>
                <w:szCs w:val="16"/>
              </w:rPr>
              <w:t xml:space="preserve">. </w:t>
            </w:r>
          </w:p>
          <w:p w:rsidR="00DA377A" w:rsidRPr="00AB5531" w:rsidRDefault="00DA377A" w:rsidP="0067634B">
            <w:pPr>
              <w:pStyle w:val="Pa47"/>
              <w:spacing w:line="240" w:lineRule="auto"/>
              <w:ind w:left="176"/>
              <w:jc w:val="both"/>
              <w:rPr>
                <w:rFonts w:asciiTheme="minorHAnsi" w:hAnsiTheme="minorHAnsi" w:cstheme="minorHAnsi"/>
                <w:sz w:val="16"/>
                <w:szCs w:val="16"/>
              </w:rPr>
            </w:pPr>
            <w:r w:rsidRPr="00894027">
              <w:rPr>
                <w:rFonts w:asciiTheme="minorHAnsi" w:hAnsiTheme="minorHAnsi" w:cstheme="minorHAnsi"/>
                <w:sz w:val="16"/>
                <w:szCs w:val="16"/>
              </w:rPr>
              <w:t xml:space="preserve">Remover o ar da tubulação nos últimos pontos inferiores até a recomposição total de água na tubulação – </w:t>
            </w:r>
            <w:r w:rsidRPr="00894027">
              <w:rPr>
                <w:rFonts w:asciiTheme="minorHAnsi" w:hAnsiTheme="minorHAnsi" w:cstheme="minorHAnsi"/>
                <w:b/>
                <w:sz w:val="16"/>
                <w:szCs w:val="16"/>
              </w:rPr>
              <w:t>a cada ano</w:t>
            </w:r>
          </w:p>
        </w:tc>
      </w:tr>
      <w:tr w:rsidR="00DA377A"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4"/>
        </w:trPr>
        <w:tc>
          <w:tcPr>
            <w:tcW w:w="1809" w:type="dxa"/>
          </w:tcPr>
          <w:p w:rsidR="00DA377A" w:rsidRPr="00AB5531" w:rsidRDefault="00DA377A" w:rsidP="0067634B">
            <w:pPr>
              <w:pStyle w:val="Pa36"/>
              <w:jc w:val="center"/>
              <w:rPr>
                <w:rFonts w:asciiTheme="minorHAnsi" w:hAnsiTheme="minorHAnsi" w:cstheme="minorHAnsi"/>
                <w:color w:val="000000"/>
                <w:sz w:val="20"/>
                <w:szCs w:val="16"/>
              </w:rPr>
            </w:pPr>
            <w:r w:rsidRPr="00AB5531">
              <w:rPr>
                <w:rFonts w:asciiTheme="minorHAnsi" w:hAnsiTheme="minorHAnsi" w:cstheme="minorHAnsi"/>
                <w:color w:val="000000"/>
                <w:sz w:val="20"/>
                <w:szCs w:val="16"/>
              </w:rPr>
              <w:t xml:space="preserve">INSPEÇÃO PREVISTA </w:t>
            </w:r>
          </w:p>
        </w:tc>
        <w:tc>
          <w:tcPr>
            <w:tcW w:w="7938" w:type="dxa"/>
          </w:tcPr>
          <w:p w:rsidR="00DA377A" w:rsidRPr="00F334B5" w:rsidRDefault="00DA377A"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Verificar o nível dos reservatórios e funcionamento das boias – </w:t>
            </w:r>
            <w:r w:rsidRPr="00F334B5">
              <w:rPr>
                <w:rFonts w:asciiTheme="minorHAnsi" w:hAnsiTheme="minorHAnsi" w:cstheme="minorHAnsi"/>
                <w:b/>
                <w:color w:val="000000"/>
                <w:sz w:val="16"/>
                <w:szCs w:val="16"/>
              </w:rPr>
              <w:t>a cada semana</w:t>
            </w:r>
            <w:r w:rsidRPr="00F334B5">
              <w:rPr>
                <w:rFonts w:asciiTheme="minorHAnsi" w:hAnsiTheme="minorHAnsi" w:cstheme="minorHAnsi"/>
                <w:color w:val="000000"/>
                <w:sz w:val="16"/>
                <w:szCs w:val="16"/>
              </w:rPr>
              <w:t xml:space="preserve">. </w:t>
            </w:r>
          </w:p>
          <w:p w:rsidR="00DA377A" w:rsidRPr="00144640" w:rsidRDefault="00DA377A" w:rsidP="00144640">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Verificar o funcionamento dos dispositivos – </w:t>
            </w:r>
            <w:r w:rsidRPr="00F334B5">
              <w:rPr>
                <w:rFonts w:asciiTheme="minorHAnsi" w:hAnsiTheme="minorHAnsi" w:cstheme="minorHAnsi"/>
                <w:b/>
                <w:color w:val="000000"/>
                <w:sz w:val="16"/>
                <w:szCs w:val="16"/>
              </w:rPr>
              <w:t>a cada semana</w:t>
            </w:r>
            <w:r w:rsidRPr="00F334B5">
              <w:rPr>
                <w:rFonts w:asciiTheme="minorHAnsi" w:hAnsiTheme="minorHAnsi" w:cstheme="minorHAnsi"/>
                <w:color w:val="000000"/>
                <w:sz w:val="16"/>
                <w:szCs w:val="16"/>
              </w:rPr>
              <w:t>.</w:t>
            </w:r>
            <w:r w:rsidRPr="00144640">
              <w:rPr>
                <w:rFonts w:asciiTheme="minorHAnsi" w:hAnsiTheme="minorHAnsi" w:cstheme="minorHAnsi"/>
                <w:color w:val="000000"/>
                <w:sz w:val="16"/>
                <w:szCs w:val="16"/>
              </w:rPr>
              <w:t>.</w:t>
            </w:r>
          </w:p>
          <w:p w:rsidR="00DA377A" w:rsidRPr="00F334B5" w:rsidRDefault="00DA377A"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Verificar regulagem do mecanismo de descarga – </w:t>
            </w:r>
            <w:r w:rsidRPr="00F334B5">
              <w:rPr>
                <w:rFonts w:asciiTheme="minorHAnsi" w:hAnsiTheme="minorHAnsi" w:cstheme="minorHAnsi"/>
                <w:b/>
                <w:color w:val="000000"/>
                <w:sz w:val="16"/>
                <w:szCs w:val="16"/>
              </w:rPr>
              <w:t>a cada 6 (seis) meses</w:t>
            </w:r>
            <w:r w:rsidRPr="00F334B5">
              <w:rPr>
                <w:rFonts w:asciiTheme="minorHAnsi" w:hAnsiTheme="minorHAnsi" w:cstheme="minorHAnsi"/>
                <w:color w:val="000000"/>
                <w:sz w:val="16"/>
                <w:szCs w:val="16"/>
              </w:rPr>
              <w:t>.</w:t>
            </w:r>
          </w:p>
          <w:p w:rsidR="00DA377A" w:rsidRPr="00F334B5" w:rsidRDefault="00DA377A"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Limpar válvulas e sifões dos tanques e pias – </w:t>
            </w:r>
            <w:r w:rsidRPr="00F334B5">
              <w:rPr>
                <w:rFonts w:asciiTheme="minorHAnsi" w:hAnsiTheme="minorHAnsi" w:cstheme="minorHAnsi"/>
                <w:b/>
                <w:color w:val="000000"/>
                <w:sz w:val="16"/>
                <w:szCs w:val="16"/>
              </w:rPr>
              <w:t>a cada 6 (seis) meses</w:t>
            </w:r>
            <w:r w:rsidRPr="00F334B5">
              <w:rPr>
                <w:rFonts w:asciiTheme="minorHAnsi" w:hAnsiTheme="minorHAnsi" w:cstheme="minorHAnsi"/>
                <w:color w:val="000000"/>
                <w:sz w:val="16"/>
                <w:szCs w:val="16"/>
              </w:rPr>
              <w:t>.</w:t>
            </w:r>
          </w:p>
          <w:p w:rsidR="00DA377A" w:rsidRPr="00F334B5" w:rsidRDefault="00DA377A"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Limpar os aeradores (bicos removíveis) e o crivo do chuveiro – </w:t>
            </w:r>
            <w:r w:rsidRPr="00F334B5">
              <w:rPr>
                <w:rFonts w:asciiTheme="minorHAnsi" w:hAnsiTheme="minorHAnsi" w:cstheme="minorHAnsi"/>
                <w:b/>
                <w:color w:val="000000"/>
                <w:sz w:val="16"/>
                <w:szCs w:val="16"/>
              </w:rPr>
              <w:t>a cada 6 (seis) meses</w:t>
            </w:r>
            <w:r w:rsidRPr="00F334B5">
              <w:rPr>
                <w:rFonts w:asciiTheme="minorHAnsi" w:hAnsiTheme="minorHAnsi" w:cstheme="minorHAnsi"/>
                <w:color w:val="000000"/>
                <w:sz w:val="16"/>
                <w:szCs w:val="16"/>
              </w:rPr>
              <w:t>.</w:t>
            </w:r>
          </w:p>
          <w:p w:rsidR="00DA377A" w:rsidRPr="00F334B5" w:rsidRDefault="00DA377A"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Realizar a manutenção de bombas de água,  incêndio, esgotos e águas servidas – </w:t>
            </w:r>
            <w:r w:rsidRPr="00F334B5">
              <w:rPr>
                <w:rFonts w:asciiTheme="minorHAnsi" w:hAnsiTheme="minorHAnsi" w:cstheme="minorHAnsi"/>
                <w:b/>
                <w:color w:val="000000"/>
                <w:sz w:val="16"/>
                <w:szCs w:val="16"/>
              </w:rPr>
              <w:t>a cada 6 (seis) meses</w:t>
            </w:r>
            <w:r w:rsidRPr="00F334B5">
              <w:rPr>
                <w:rFonts w:asciiTheme="minorHAnsi" w:hAnsiTheme="minorHAnsi" w:cstheme="minorHAnsi"/>
                <w:color w:val="000000"/>
                <w:sz w:val="16"/>
                <w:szCs w:val="16"/>
              </w:rPr>
              <w:t>.</w:t>
            </w:r>
          </w:p>
          <w:p w:rsidR="00DA377A" w:rsidRPr="00F334B5" w:rsidRDefault="00DA377A"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Verificar o funcionamento das bombas de recalque (de água, incêndio, esgoto ou de águas pluviais) submersas (esgoto e águas pluviais) – </w:t>
            </w:r>
            <w:r w:rsidRPr="00F334B5">
              <w:rPr>
                <w:rFonts w:asciiTheme="minorHAnsi" w:hAnsiTheme="minorHAnsi" w:cstheme="minorHAnsi"/>
                <w:b/>
                <w:color w:val="000000"/>
                <w:sz w:val="16"/>
                <w:szCs w:val="16"/>
              </w:rPr>
              <w:t>a cada 6 (seis) meses</w:t>
            </w:r>
            <w:r w:rsidRPr="00F334B5">
              <w:rPr>
                <w:rFonts w:asciiTheme="minorHAnsi" w:hAnsiTheme="minorHAnsi" w:cstheme="minorHAnsi"/>
                <w:color w:val="000000"/>
                <w:sz w:val="16"/>
                <w:szCs w:val="16"/>
              </w:rPr>
              <w:t>.</w:t>
            </w:r>
          </w:p>
          <w:p w:rsidR="00DA377A" w:rsidRPr="00F334B5" w:rsidRDefault="00DA377A"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Testar a abertura e o fechamento dos registros</w:t>
            </w:r>
            <w:r w:rsidR="00144640">
              <w:rPr>
                <w:rFonts w:asciiTheme="minorHAnsi" w:hAnsiTheme="minorHAnsi" w:cstheme="minorHAnsi"/>
                <w:color w:val="000000"/>
                <w:sz w:val="16"/>
                <w:szCs w:val="16"/>
              </w:rPr>
              <w:t xml:space="preserve"> da cisterna</w:t>
            </w:r>
            <w:r w:rsidRPr="00F334B5">
              <w:rPr>
                <w:rFonts w:asciiTheme="minorHAnsi" w:hAnsiTheme="minorHAnsi" w:cstheme="minorHAnsi"/>
                <w:color w:val="000000"/>
                <w:sz w:val="16"/>
                <w:szCs w:val="16"/>
              </w:rPr>
              <w:t xml:space="preserve"> e cobertura (barrilete) – </w:t>
            </w:r>
            <w:r w:rsidRPr="00F334B5">
              <w:rPr>
                <w:rFonts w:asciiTheme="minorHAnsi" w:hAnsiTheme="minorHAnsi" w:cstheme="minorHAnsi"/>
                <w:b/>
                <w:color w:val="000000"/>
                <w:sz w:val="16"/>
                <w:szCs w:val="16"/>
              </w:rPr>
              <w:t>a cada 6 (seis) meses</w:t>
            </w:r>
            <w:r w:rsidRPr="00F334B5">
              <w:rPr>
                <w:rFonts w:asciiTheme="minorHAnsi" w:hAnsiTheme="minorHAnsi" w:cstheme="minorHAnsi"/>
                <w:color w:val="000000"/>
                <w:sz w:val="16"/>
                <w:szCs w:val="16"/>
              </w:rPr>
              <w:t>.</w:t>
            </w:r>
          </w:p>
          <w:p w:rsidR="00DA377A" w:rsidRPr="00F334B5" w:rsidRDefault="00DA377A"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Limpar os reservatórios (inferior e superior) ou caixa d’água – </w:t>
            </w:r>
            <w:r w:rsidRPr="00F334B5">
              <w:rPr>
                <w:rFonts w:asciiTheme="minorHAnsi" w:hAnsiTheme="minorHAnsi" w:cstheme="minorHAnsi"/>
                <w:b/>
                <w:color w:val="000000"/>
                <w:sz w:val="16"/>
                <w:szCs w:val="16"/>
              </w:rPr>
              <w:t>a cada 6 (seis) meses</w:t>
            </w:r>
            <w:r w:rsidRPr="00F334B5">
              <w:rPr>
                <w:rFonts w:asciiTheme="minorHAnsi" w:hAnsiTheme="minorHAnsi" w:cstheme="minorHAnsi"/>
                <w:color w:val="000000"/>
                <w:sz w:val="16"/>
                <w:szCs w:val="16"/>
              </w:rPr>
              <w:t>.</w:t>
            </w:r>
          </w:p>
          <w:p w:rsidR="00DA377A" w:rsidRPr="00F334B5" w:rsidRDefault="00DA377A"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Limpar do sistema (efetuar rodízio das alças) – </w:t>
            </w:r>
            <w:r w:rsidRPr="00F334B5">
              <w:rPr>
                <w:rFonts w:asciiTheme="minorHAnsi" w:hAnsiTheme="minorHAnsi" w:cstheme="minorHAnsi"/>
                <w:b/>
                <w:color w:val="000000"/>
                <w:sz w:val="16"/>
                <w:szCs w:val="16"/>
              </w:rPr>
              <w:t>a cada 6 (seis) meses</w:t>
            </w:r>
            <w:r w:rsidRPr="00F334B5">
              <w:rPr>
                <w:rFonts w:asciiTheme="minorHAnsi" w:hAnsiTheme="minorHAnsi" w:cstheme="minorHAnsi"/>
                <w:color w:val="000000"/>
                <w:sz w:val="16"/>
                <w:szCs w:val="16"/>
              </w:rPr>
              <w:t>.</w:t>
            </w:r>
          </w:p>
          <w:p w:rsidR="00DA377A" w:rsidRPr="00F334B5" w:rsidRDefault="00DA377A"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Verificar com todas as torneiras e registros da área comum fechadas se o hidrômetro continua rodando, indicando a presença de vazamento – </w:t>
            </w:r>
            <w:r w:rsidRPr="00F334B5">
              <w:rPr>
                <w:rFonts w:asciiTheme="minorHAnsi" w:hAnsiTheme="minorHAnsi" w:cstheme="minorHAnsi"/>
                <w:b/>
                <w:color w:val="000000"/>
                <w:sz w:val="16"/>
                <w:szCs w:val="16"/>
              </w:rPr>
              <w:t>a cada 6 (seis) meses</w:t>
            </w:r>
            <w:r w:rsidRPr="00F334B5">
              <w:rPr>
                <w:rFonts w:asciiTheme="minorHAnsi" w:hAnsiTheme="minorHAnsi" w:cstheme="minorHAnsi"/>
                <w:color w:val="000000"/>
                <w:sz w:val="16"/>
                <w:szCs w:val="16"/>
              </w:rPr>
              <w:t>.</w:t>
            </w:r>
          </w:p>
          <w:p w:rsidR="00DA377A" w:rsidRPr="00F334B5" w:rsidRDefault="00DA377A"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Limpar as calhas de águas pluviais antes e após cada período de chuva – </w:t>
            </w:r>
            <w:r w:rsidRPr="00F334B5">
              <w:rPr>
                <w:rFonts w:asciiTheme="minorHAnsi" w:hAnsiTheme="minorHAnsi" w:cstheme="minorHAnsi"/>
                <w:b/>
                <w:color w:val="000000"/>
                <w:sz w:val="16"/>
                <w:szCs w:val="16"/>
              </w:rPr>
              <w:t>2 (duas) vezes por ano</w:t>
            </w:r>
            <w:r w:rsidRPr="00F334B5">
              <w:rPr>
                <w:rFonts w:asciiTheme="minorHAnsi" w:hAnsiTheme="minorHAnsi" w:cstheme="minorHAnsi"/>
                <w:color w:val="000000"/>
                <w:sz w:val="16"/>
                <w:szCs w:val="16"/>
              </w:rPr>
              <w:t>.</w:t>
            </w:r>
          </w:p>
          <w:p w:rsidR="00DA377A" w:rsidRPr="00F334B5" w:rsidRDefault="00DA377A"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Verificar vazamentos nas torneiras e registros, inclusive chuveiro – </w:t>
            </w:r>
            <w:r w:rsidRPr="00F334B5">
              <w:rPr>
                <w:rFonts w:asciiTheme="minorHAnsi" w:hAnsiTheme="minorHAnsi" w:cstheme="minorHAnsi"/>
                <w:b/>
                <w:color w:val="000000"/>
                <w:sz w:val="16"/>
                <w:szCs w:val="16"/>
              </w:rPr>
              <w:t>a cada ano</w:t>
            </w:r>
            <w:r w:rsidRPr="00F334B5">
              <w:rPr>
                <w:rFonts w:asciiTheme="minorHAnsi" w:hAnsiTheme="minorHAnsi" w:cstheme="minorHAnsi"/>
                <w:color w:val="000000"/>
                <w:sz w:val="16"/>
                <w:szCs w:val="16"/>
              </w:rPr>
              <w:t>.</w:t>
            </w:r>
          </w:p>
          <w:p w:rsidR="00DA377A" w:rsidRPr="00F334B5" w:rsidRDefault="00DA377A"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Verificar pressão e vazão da água – </w:t>
            </w:r>
            <w:r w:rsidRPr="00F334B5">
              <w:rPr>
                <w:rFonts w:asciiTheme="minorHAnsi" w:hAnsiTheme="minorHAnsi" w:cstheme="minorHAnsi"/>
                <w:b/>
                <w:color w:val="000000"/>
                <w:sz w:val="16"/>
                <w:szCs w:val="16"/>
              </w:rPr>
              <w:t>a cada ano</w:t>
            </w:r>
            <w:r w:rsidRPr="00F334B5">
              <w:rPr>
                <w:rFonts w:asciiTheme="minorHAnsi" w:hAnsiTheme="minorHAnsi" w:cstheme="minorHAnsi"/>
                <w:color w:val="000000"/>
                <w:sz w:val="16"/>
                <w:szCs w:val="16"/>
              </w:rPr>
              <w:t>.</w:t>
            </w:r>
          </w:p>
          <w:p w:rsidR="00DA377A" w:rsidRPr="00F334B5" w:rsidRDefault="00DA377A"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Verificar defeito de acionamento da válvula de descarga – </w:t>
            </w:r>
            <w:r w:rsidRPr="00F334B5">
              <w:rPr>
                <w:rFonts w:asciiTheme="minorHAnsi" w:hAnsiTheme="minorHAnsi" w:cstheme="minorHAnsi"/>
                <w:b/>
                <w:color w:val="000000"/>
                <w:sz w:val="16"/>
                <w:szCs w:val="16"/>
              </w:rPr>
              <w:t>a cada ano</w:t>
            </w:r>
            <w:r w:rsidRPr="00F334B5">
              <w:rPr>
                <w:rFonts w:asciiTheme="minorHAnsi" w:hAnsiTheme="minorHAnsi" w:cstheme="minorHAnsi"/>
                <w:color w:val="000000"/>
                <w:sz w:val="16"/>
                <w:szCs w:val="16"/>
              </w:rPr>
              <w:t>.</w:t>
            </w:r>
          </w:p>
          <w:p w:rsidR="00DA377A" w:rsidRPr="00F334B5" w:rsidRDefault="00DA377A"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Verificar qualidade da água (dureza e pH) – </w:t>
            </w:r>
            <w:r w:rsidRPr="00F334B5">
              <w:rPr>
                <w:rFonts w:asciiTheme="minorHAnsi" w:hAnsiTheme="minorHAnsi" w:cstheme="minorHAnsi"/>
                <w:b/>
                <w:color w:val="000000"/>
                <w:sz w:val="16"/>
                <w:szCs w:val="16"/>
              </w:rPr>
              <w:t>a cada ano</w:t>
            </w:r>
            <w:r w:rsidRPr="00F334B5">
              <w:rPr>
                <w:rFonts w:asciiTheme="minorHAnsi" w:hAnsiTheme="minorHAnsi" w:cstheme="minorHAnsi"/>
                <w:color w:val="000000"/>
                <w:sz w:val="16"/>
                <w:szCs w:val="16"/>
              </w:rPr>
              <w:t>.</w:t>
            </w:r>
          </w:p>
          <w:p w:rsidR="00DA377A" w:rsidRPr="00144640" w:rsidRDefault="00DA377A" w:rsidP="00144640">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Verificar se existe a formação de calcário nas saídas dos tubos na caixa d’água superior indicando a presença de vazamentos – </w:t>
            </w:r>
            <w:r w:rsidRPr="00F334B5">
              <w:rPr>
                <w:rFonts w:asciiTheme="minorHAnsi" w:hAnsiTheme="minorHAnsi" w:cstheme="minorHAnsi"/>
                <w:b/>
                <w:color w:val="000000"/>
                <w:sz w:val="16"/>
                <w:szCs w:val="16"/>
              </w:rPr>
              <w:t>a cada ano</w:t>
            </w:r>
            <w:r w:rsidRPr="00F334B5">
              <w:rPr>
                <w:rFonts w:asciiTheme="minorHAnsi" w:hAnsiTheme="minorHAnsi" w:cstheme="minorHAnsi"/>
                <w:color w:val="000000"/>
                <w:sz w:val="16"/>
                <w:szCs w:val="16"/>
              </w:rPr>
              <w:t>.</w:t>
            </w:r>
            <w:r w:rsidRPr="00144640">
              <w:rPr>
                <w:rFonts w:asciiTheme="minorHAnsi" w:hAnsiTheme="minorHAnsi" w:cstheme="minorHAnsi"/>
                <w:color w:val="000000"/>
                <w:sz w:val="16"/>
                <w:szCs w:val="16"/>
              </w:rPr>
              <w:t xml:space="preserve"> </w:t>
            </w:r>
          </w:p>
          <w:p w:rsidR="00DA377A" w:rsidRPr="00F334B5" w:rsidRDefault="00DA377A"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Verificar as caxetas, anéis de vedação e a estanqueidade dos registros de gaveta, evitando vazamentos – </w:t>
            </w:r>
            <w:r w:rsidRPr="00F334B5">
              <w:rPr>
                <w:rFonts w:asciiTheme="minorHAnsi" w:hAnsiTheme="minorHAnsi" w:cstheme="minorHAnsi"/>
                <w:b/>
                <w:color w:val="000000"/>
                <w:sz w:val="16"/>
                <w:szCs w:val="16"/>
              </w:rPr>
              <w:t>a cada 3 (três) anos</w:t>
            </w:r>
            <w:r w:rsidRPr="00F334B5">
              <w:rPr>
                <w:rFonts w:asciiTheme="minorHAnsi" w:hAnsiTheme="minorHAnsi" w:cstheme="minorHAnsi"/>
                <w:color w:val="000000"/>
                <w:sz w:val="16"/>
                <w:szCs w:val="16"/>
              </w:rPr>
              <w:t xml:space="preserve">. </w:t>
            </w:r>
          </w:p>
          <w:p w:rsidR="00DA377A" w:rsidRPr="00144640" w:rsidRDefault="00DA377A" w:rsidP="00144640">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Verificar a integridade dos suportes das instalações suspensas – </w:t>
            </w:r>
            <w:r w:rsidRPr="00F334B5">
              <w:rPr>
                <w:rFonts w:asciiTheme="minorHAnsi" w:hAnsiTheme="minorHAnsi" w:cstheme="minorHAnsi"/>
                <w:b/>
                <w:color w:val="000000"/>
                <w:sz w:val="16"/>
                <w:szCs w:val="16"/>
              </w:rPr>
              <w:t>a cada ano</w:t>
            </w:r>
            <w:r w:rsidRPr="00F334B5">
              <w:rPr>
                <w:rFonts w:asciiTheme="minorHAnsi" w:hAnsiTheme="minorHAnsi" w:cstheme="minorHAnsi"/>
                <w:color w:val="000000"/>
                <w:sz w:val="16"/>
                <w:szCs w:val="16"/>
              </w:rPr>
              <w:t xml:space="preserve">.  </w:t>
            </w:r>
            <w:r w:rsidRPr="00144640">
              <w:rPr>
                <w:rFonts w:asciiTheme="minorHAnsi" w:hAnsiTheme="minorHAnsi" w:cstheme="minorHAnsi"/>
                <w:color w:val="000000"/>
                <w:sz w:val="16"/>
                <w:szCs w:val="16"/>
              </w:rPr>
              <w:t>.</w:t>
            </w:r>
          </w:p>
          <w:p w:rsidR="00DA377A" w:rsidRPr="00F334B5" w:rsidRDefault="00DA377A" w:rsidP="00B83DDC">
            <w:pPr>
              <w:pStyle w:val="Default"/>
              <w:numPr>
                <w:ilvl w:val="0"/>
                <w:numId w:val="66"/>
              </w:numPr>
              <w:tabs>
                <w:tab w:val="clear" w:pos="720"/>
                <w:tab w:val="num" w:pos="176"/>
              </w:tabs>
              <w:ind w:left="176" w:hanging="142"/>
              <w:jc w:val="both"/>
              <w:rPr>
                <w:rFonts w:asciiTheme="minorHAnsi" w:hAnsiTheme="minorHAnsi" w:cstheme="minorHAnsi"/>
                <w:sz w:val="16"/>
                <w:szCs w:val="16"/>
              </w:rPr>
            </w:pPr>
            <w:r w:rsidRPr="00F334B5">
              <w:rPr>
                <w:rFonts w:asciiTheme="minorHAnsi" w:hAnsiTheme="minorHAnsi" w:cstheme="minorHAnsi"/>
                <w:sz w:val="16"/>
                <w:szCs w:val="16"/>
              </w:rPr>
              <w:t xml:space="preserve">Verificar se há trincas internas ou afundamento nas laterais das caixas de esgoto em terreno natural – </w:t>
            </w:r>
            <w:r w:rsidRPr="00F334B5">
              <w:rPr>
                <w:rFonts w:asciiTheme="minorHAnsi" w:hAnsiTheme="minorHAnsi" w:cstheme="minorHAnsi"/>
                <w:b/>
                <w:sz w:val="16"/>
                <w:szCs w:val="16"/>
              </w:rPr>
              <w:t>a cada ano</w:t>
            </w:r>
            <w:r w:rsidRPr="00F334B5">
              <w:rPr>
                <w:rFonts w:asciiTheme="minorHAnsi" w:hAnsiTheme="minorHAnsi" w:cstheme="minorHAnsi"/>
                <w:sz w:val="16"/>
                <w:szCs w:val="16"/>
              </w:rPr>
              <w:t>.</w:t>
            </w:r>
          </w:p>
        </w:tc>
      </w:tr>
      <w:tr w:rsidR="00DA377A"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1809" w:type="dxa"/>
          </w:tcPr>
          <w:p w:rsidR="00DA377A" w:rsidRPr="00AB5531" w:rsidRDefault="00DA377A" w:rsidP="0067634B">
            <w:pPr>
              <w:pStyle w:val="Pa36"/>
              <w:jc w:val="center"/>
              <w:rPr>
                <w:rFonts w:asciiTheme="minorHAnsi" w:hAnsiTheme="minorHAnsi" w:cstheme="minorHAnsi"/>
                <w:color w:val="000000"/>
                <w:sz w:val="20"/>
                <w:szCs w:val="16"/>
              </w:rPr>
            </w:pPr>
            <w:r w:rsidRPr="00AB5531">
              <w:rPr>
                <w:rFonts w:asciiTheme="minorHAnsi" w:hAnsiTheme="minorHAnsi" w:cstheme="minorHAnsi"/>
                <w:color w:val="000000"/>
                <w:sz w:val="20"/>
                <w:szCs w:val="16"/>
              </w:rPr>
              <w:t xml:space="preserve">RESPONSÁVEL </w:t>
            </w:r>
          </w:p>
        </w:tc>
        <w:tc>
          <w:tcPr>
            <w:tcW w:w="7938" w:type="dxa"/>
          </w:tcPr>
          <w:p w:rsidR="00DA377A" w:rsidRPr="00F334B5" w:rsidRDefault="00DA377A" w:rsidP="0067634B">
            <w:pPr>
              <w:pStyle w:val="Pa47"/>
              <w:spacing w:line="240" w:lineRule="auto"/>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Equipe de manutenção local/empresa especializada. </w:t>
            </w:r>
          </w:p>
        </w:tc>
      </w:tr>
      <w:tr w:rsidR="00DA377A"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DA377A" w:rsidRPr="00AB5531" w:rsidRDefault="00DA377A" w:rsidP="0067634B">
            <w:pPr>
              <w:pStyle w:val="Pa8"/>
              <w:jc w:val="center"/>
              <w:rPr>
                <w:rStyle w:val="Forte"/>
                <w:rFonts w:asciiTheme="minorHAnsi" w:hAnsiTheme="minorHAnsi" w:cstheme="minorHAnsi"/>
                <w:sz w:val="20"/>
                <w:szCs w:val="16"/>
              </w:rPr>
            </w:pPr>
            <w:r w:rsidRPr="00AB5531">
              <w:rPr>
                <w:rStyle w:val="Forte"/>
                <w:rFonts w:asciiTheme="minorHAnsi" w:hAnsiTheme="minorHAnsi" w:cstheme="minorHAnsi"/>
                <w:sz w:val="20"/>
                <w:szCs w:val="16"/>
              </w:rPr>
              <w:t xml:space="preserve">CONDIÇÕES DE GARANTIA </w:t>
            </w:r>
          </w:p>
        </w:tc>
      </w:tr>
      <w:tr w:rsidR="00DA377A"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4"/>
        </w:trPr>
        <w:tc>
          <w:tcPr>
            <w:tcW w:w="1809" w:type="dxa"/>
          </w:tcPr>
          <w:p w:rsidR="00DA377A" w:rsidRPr="00AB5531" w:rsidRDefault="00DA377A" w:rsidP="0067634B">
            <w:pPr>
              <w:pStyle w:val="Pa36"/>
              <w:jc w:val="center"/>
              <w:rPr>
                <w:rFonts w:asciiTheme="minorHAnsi" w:hAnsiTheme="minorHAnsi" w:cstheme="minorHAnsi"/>
                <w:color w:val="000000"/>
                <w:sz w:val="20"/>
                <w:szCs w:val="16"/>
              </w:rPr>
            </w:pPr>
            <w:r w:rsidRPr="00AB5531">
              <w:rPr>
                <w:rFonts w:asciiTheme="minorHAnsi" w:hAnsiTheme="minorHAnsi" w:cstheme="minorHAnsi"/>
                <w:color w:val="000000"/>
                <w:sz w:val="20"/>
                <w:szCs w:val="16"/>
              </w:rPr>
              <w:t xml:space="preserve">GARANTIA DECLARADA </w:t>
            </w:r>
          </w:p>
        </w:tc>
        <w:tc>
          <w:tcPr>
            <w:tcW w:w="7938" w:type="dxa"/>
          </w:tcPr>
          <w:p w:rsidR="00DA377A" w:rsidRPr="00F334B5" w:rsidRDefault="00DA377A" w:rsidP="00B83DDC">
            <w:pPr>
              <w:pStyle w:val="Pa47"/>
              <w:numPr>
                <w:ilvl w:val="0"/>
                <w:numId w:val="66"/>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b/>
                <w:bCs/>
                <w:color w:val="000000"/>
                <w:sz w:val="16"/>
                <w:szCs w:val="16"/>
              </w:rPr>
              <w:t xml:space="preserve">Tubos, conexões e registros: </w:t>
            </w:r>
          </w:p>
          <w:p w:rsidR="00DA377A" w:rsidRPr="00F334B5" w:rsidRDefault="00DA377A" w:rsidP="00B83DDC">
            <w:pPr>
              <w:pStyle w:val="Pa47"/>
              <w:numPr>
                <w:ilvl w:val="0"/>
                <w:numId w:val="66"/>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Fissuras, riscos, quebras – </w:t>
            </w:r>
            <w:r w:rsidRPr="00F334B5">
              <w:rPr>
                <w:rFonts w:asciiTheme="minorHAnsi" w:hAnsiTheme="minorHAnsi" w:cstheme="minorHAnsi"/>
                <w:b/>
                <w:color w:val="000000"/>
                <w:sz w:val="16"/>
                <w:szCs w:val="16"/>
              </w:rPr>
              <w:t>no ato da entrega</w:t>
            </w:r>
            <w:r w:rsidRPr="00F334B5">
              <w:rPr>
                <w:rFonts w:asciiTheme="minorHAnsi" w:hAnsiTheme="minorHAnsi" w:cstheme="minorHAnsi"/>
                <w:color w:val="000000"/>
                <w:sz w:val="16"/>
                <w:szCs w:val="16"/>
              </w:rPr>
              <w:t>.</w:t>
            </w:r>
          </w:p>
          <w:p w:rsidR="00DA377A" w:rsidRPr="00F334B5" w:rsidRDefault="00DA377A" w:rsidP="00B83DDC">
            <w:pPr>
              <w:pStyle w:val="Pa47"/>
              <w:numPr>
                <w:ilvl w:val="0"/>
                <w:numId w:val="66"/>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Instalação – </w:t>
            </w:r>
            <w:r w:rsidRPr="00F334B5">
              <w:rPr>
                <w:rFonts w:asciiTheme="minorHAnsi" w:hAnsiTheme="minorHAnsi" w:cstheme="minorHAnsi"/>
                <w:b/>
                <w:color w:val="000000"/>
                <w:sz w:val="16"/>
                <w:szCs w:val="16"/>
              </w:rPr>
              <w:t>1 (um) ano</w:t>
            </w:r>
            <w:r w:rsidRPr="00F334B5">
              <w:rPr>
                <w:rFonts w:asciiTheme="minorHAnsi" w:hAnsiTheme="minorHAnsi" w:cstheme="minorHAnsi"/>
                <w:color w:val="000000"/>
                <w:sz w:val="16"/>
                <w:szCs w:val="16"/>
              </w:rPr>
              <w:t>.</w:t>
            </w:r>
          </w:p>
          <w:p w:rsidR="00DA377A" w:rsidRPr="00F334B5" w:rsidRDefault="00DA377A" w:rsidP="00B83DDC">
            <w:pPr>
              <w:pStyle w:val="Pa47"/>
              <w:numPr>
                <w:ilvl w:val="0"/>
                <w:numId w:val="66"/>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Vedação e funcionamento – </w:t>
            </w:r>
            <w:r w:rsidRPr="00F334B5">
              <w:rPr>
                <w:rFonts w:asciiTheme="minorHAnsi" w:hAnsiTheme="minorHAnsi" w:cstheme="minorHAnsi"/>
                <w:b/>
                <w:color w:val="000000"/>
                <w:sz w:val="16"/>
                <w:szCs w:val="16"/>
              </w:rPr>
              <w:t>1 (um) ano</w:t>
            </w:r>
            <w:r w:rsidRPr="00F334B5">
              <w:rPr>
                <w:rFonts w:asciiTheme="minorHAnsi" w:hAnsiTheme="minorHAnsi" w:cstheme="minorHAnsi"/>
                <w:color w:val="000000"/>
                <w:sz w:val="16"/>
                <w:szCs w:val="16"/>
              </w:rPr>
              <w:t>.</w:t>
            </w:r>
          </w:p>
          <w:p w:rsidR="00DA377A" w:rsidRPr="00F334B5" w:rsidRDefault="00DA377A" w:rsidP="00B83DDC">
            <w:pPr>
              <w:pStyle w:val="Pa47"/>
              <w:numPr>
                <w:ilvl w:val="0"/>
                <w:numId w:val="66"/>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Danos causados devido à movimentação ou acomodação da estrutura – </w:t>
            </w:r>
            <w:r w:rsidRPr="00F334B5">
              <w:rPr>
                <w:rFonts w:asciiTheme="minorHAnsi" w:hAnsiTheme="minorHAnsi" w:cstheme="minorHAnsi"/>
                <w:b/>
                <w:color w:val="000000"/>
                <w:sz w:val="16"/>
                <w:szCs w:val="16"/>
              </w:rPr>
              <w:t>5 (cinco) anos</w:t>
            </w:r>
            <w:r w:rsidRPr="00F334B5">
              <w:rPr>
                <w:rFonts w:asciiTheme="minorHAnsi" w:hAnsiTheme="minorHAnsi" w:cstheme="minorHAnsi"/>
                <w:color w:val="000000"/>
                <w:sz w:val="16"/>
                <w:szCs w:val="16"/>
              </w:rPr>
              <w:t xml:space="preserve">. </w:t>
            </w:r>
          </w:p>
        </w:tc>
      </w:tr>
      <w:tr w:rsidR="00DA377A"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1"/>
        </w:trPr>
        <w:tc>
          <w:tcPr>
            <w:tcW w:w="1809" w:type="dxa"/>
          </w:tcPr>
          <w:p w:rsidR="00DA377A" w:rsidRPr="00AB5531" w:rsidRDefault="00DA377A" w:rsidP="0067634B">
            <w:pPr>
              <w:pStyle w:val="Pa36"/>
              <w:jc w:val="center"/>
              <w:rPr>
                <w:rFonts w:asciiTheme="minorHAnsi" w:hAnsiTheme="minorHAnsi" w:cstheme="minorHAnsi"/>
                <w:color w:val="000000"/>
                <w:sz w:val="20"/>
                <w:szCs w:val="16"/>
              </w:rPr>
            </w:pPr>
            <w:r w:rsidRPr="00AB5531">
              <w:rPr>
                <w:rFonts w:asciiTheme="minorHAnsi" w:hAnsiTheme="minorHAnsi" w:cstheme="minorHAnsi"/>
                <w:color w:val="000000"/>
                <w:sz w:val="20"/>
                <w:szCs w:val="16"/>
              </w:rPr>
              <w:lastRenderedPageBreak/>
              <w:t xml:space="preserve">PERDA DA GARANTIA </w:t>
            </w:r>
          </w:p>
        </w:tc>
        <w:tc>
          <w:tcPr>
            <w:tcW w:w="7938" w:type="dxa"/>
          </w:tcPr>
          <w:p w:rsidR="00DA377A" w:rsidRPr="00F334B5" w:rsidRDefault="00DA377A" w:rsidP="00B83DDC">
            <w:pPr>
              <w:pStyle w:val="Pa47"/>
              <w:numPr>
                <w:ilvl w:val="0"/>
                <w:numId w:val="66"/>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Danos causados por impacto ou perfurações em tubulações, pias, tanques e sifãos.</w:t>
            </w:r>
          </w:p>
          <w:p w:rsidR="00DA377A" w:rsidRPr="00F334B5" w:rsidRDefault="00DA377A" w:rsidP="00B83DDC">
            <w:pPr>
              <w:pStyle w:val="Pa47"/>
              <w:numPr>
                <w:ilvl w:val="0"/>
                <w:numId w:val="66"/>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Instalação ou uso incorreto dos equipamentos.</w:t>
            </w:r>
          </w:p>
          <w:p w:rsidR="00DA377A" w:rsidRPr="00F334B5" w:rsidRDefault="00DA377A" w:rsidP="00B83DDC">
            <w:pPr>
              <w:pStyle w:val="Pa47"/>
              <w:numPr>
                <w:ilvl w:val="0"/>
                <w:numId w:val="66"/>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Manobras indevidas com relação a registros, válvulas e bombas.</w:t>
            </w:r>
          </w:p>
          <w:p w:rsidR="00DA377A" w:rsidRPr="00F334B5" w:rsidRDefault="00DA377A" w:rsidP="00B83DDC">
            <w:pPr>
              <w:pStyle w:val="Pa47"/>
              <w:numPr>
                <w:ilvl w:val="0"/>
                <w:numId w:val="66"/>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Se for constatado entupimento por quaisquer objetos jogados nos vasos sanitários e ralos, tais como absorventes higiênicos, folhas de papel, cotonetes e cabelos.</w:t>
            </w:r>
          </w:p>
          <w:p w:rsidR="00DA377A" w:rsidRPr="00F334B5" w:rsidRDefault="00DA377A" w:rsidP="00B83DDC">
            <w:pPr>
              <w:pStyle w:val="Pa47"/>
              <w:numPr>
                <w:ilvl w:val="0"/>
                <w:numId w:val="66"/>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Se for constatada a retirada dos elementos de apoio (mão-francesa, coluna do tanque etc.) provocando a queda ou quebra da peça ou bancada.</w:t>
            </w:r>
          </w:p>
          <w:p w:rsidR="00DA377A" w:rsidRPr="00F334B5" w:rsidRDefault="00DA377A" w:rsidP="00B83DDC">
            <w:pPr>
              <w:pStyle w:val="Pa47"/>
              <w:numPr>
                <w:ilvl w:val="0"/>
                <w:numId w:val="66"/>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Se forem constatadas nos sistemas hidráulicos pressão e temperatura fora das normas (desregulagem da válvula redutora de pressão, geradores de calor, aquecedores etc.).</w:t>
            </w:r>
          </w:p>
          <w:p w:rsidR="00DA377A" w:rsidRPr="00F334B5" w:rsidRDefault="00DA377A" w:rsidP="00B83DDC">
            <w:pPr>
              <w:pStyle w:val="Pa47"/>
              <w:numPr>
                <w:ilvl w:val="0"/>
                <w:numId w:val="66"/>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Equipamentos que foram reparados por pessoas não autorizadas pelo serviço de assistência técnica.</w:t>
            </w:r>
          </w:p>
          <w:p w:rsidR="00DA377A" w:rsidRPr="00F334B5" w:rsidRDefault="00DA377A" w:rsidP="00B83DDC">
            <w:pPr>
              <w:pStyle w:val="Pa47"/>
              <w:numPr>
                <w:ilvl w:val="0"/>
                <w:numId w:val="66"/>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Aplicação de peças não originais ou inadequadas ou, ainda, adaptação de peças adicionais, sem autorização prévia do fabricante.</w:t>
            </w:r>
          </w:p>
          <w:p w:rsidR="00DA377A" w:rsidRPr="00F334B5" w:rsidRDefault="00DA377A" w:rsidP="00B83DDC">
            <w:pPr>
              <w:pStyle w:val="Pa47"/>
              <w:numPr>
                <w:ilvl w:val="0"/>
                <w:numId w:val="66"/>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Alterações não previstas no sistema.</w:t>
            </w:r>
          </w:p>
          <w:p w:rsidR="00DA377A" w:rsidRPr="00F334B5" w:rsidRDefault="00DA377A" w:rsidP="00B83DDC">
            <w:pPr>
              <w:pStyle w:val="Pa47"/>
              <w:numPr>
                <w:ilvl w:val="0"/>
                <w:numId w:val="66"/>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Se não forem tomados os cuidados de uso ou não forem feitas as manutenções previstas por profissional ou empresa especializada.</w:t>
            </w:r>
          </w:p>
        </w:tc>
      </w:tr>
    </w:tbl>
    <w:p w:rsidR="00DA377A" w:rsidRDefault="00DA377A" w:rsidP="00D73D74">
      <w:pPr>
        <w:spacing w:after="240"/>
      </w:pPr>
    </w:p>
    <w:p w:rsidR="00155FD4" w:rsidRDefault="00155FD4" w:rsidP="00D73D74">
      <w:pPr>
        <w:spacing w:after="240"/>
      </w:pPr>
    </w:p>
    <w:p w:rsidR="00155FD4" w:rsidRDefault="00155FD4" w:rsidP="00155FD4">
      <w:pPr>
        <w:pStyle w:val="Ttulo2"/>
      </w:pPr>
      <w:bookmarkStart w:id="113" w:name="_Toc520317923"/>
      <w:bookmarkStart w:id="114" w:name="_Toc383763826"/>
      <w:bookmarkStart w:id="115" w:name="_Toc530001659"/>
      <w:r>
        <w:t>Instalação de gás</w:t>
      </w:r>
      <w:bookmarkEnd w:id="113"/>
      <w:bookmarkEnd w:id="114"/>
      <w:bookmarkEnd w:id="115"/>
    </w:p>
    <w:p w:rsidR="00155FD4" w:rsidRPr="00155FD4" w:rsidRDefault="00155FD4" w:rsidP="00155FD4">
      <w:pPr>
        <w:spacing w:after="240"/>
        <w:rPr>
          <w:lang w:val="pt-BR"/>
        </w:rPr>
      </w:pPr>
    </w:p>
    <w:p w:rsidR="00155FD4" w:rsidRPr="00155FD4" w:rsidRDefault="00155FD4" w:rsidP="00155FD4">
      <w:pPr>
        <w:spacing w:afterLines="0" w:line="276" w:lineRule="auto"/>
        <w:ind w:firstLine="284"/>
        <w:jc w:val="both"/>
        <w:rPr>
          <w:rFonts w:cs="Arial"/>
          <w:sz w:val="22"/>
          <w:szCs w:val="22"/>
          <w:lang w:val="pt-BR"/>
        </w:rPr>
      </w:pPr>
      <w:r w:rsidRPr="00155FD4">
        <w:rPr>
          <w:rFonts w:cs="Arial"/>
          <w:sz w:val="22"/>
          <w:szCs w:val="22"/>
          <w:lang w:val="pt-BR"/>
        </w:rPr>
        <w:t>Instalações que se destinam ao transporte de gás, oriundos da central ou da rede de abastecimento até os equipamentos de consumo (fogão). O sistema é composto por tanques de armazenamento, tubulações de distribuição, conexões, medidores e os equipamentos de consumo. É disponibilizado ponto de gás na cozinha.</w:t>
      </w:r>
    </w:p>
    <w:p w:rsidR="00155FD4" w:rsidRPr="00155FD4" w:rsidRDefault="00E1603C" w:rsidP="00155FD4">
      <w:pPr>
        <w:spacing w:before="0" w:after="240" w:line="276" w:lineRule="auto"/>
        <w:ind w:firstLine="284"/>
        <w:jc w:val="both"/>
        <w:rPr>
          <w:rFonts w:cs="Arial"/>
          <w:sz w:val="22"/>
          <w:szCs w:val="22"/>
          <w:lang w:val="pt-BR"/>
        </w:rPr>
      </w:pPr>
      <w:r>
        <w:rPr>
          <w:rFonts w:cs="Arial"/>
          <w:noProof/>
          <w:sz w:val="22"/>
          <w:szCs w:val="22"/>
          <w:lang w:val="pt-BR" w:eastAsia="pt-BR" w:bidi="ar-SA"/>
        </w:rPr>
        <w:pict>
          <v:roundrect id="Retângulo: Cantos Arredondados 47" o:spid="_x0000_s1027" style="position:absolute;left:0;text-align:left;margin-left:-9.3pt;margin-top:40.7pt;width:443pt;height:61.5pt;z-index:-2516541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" fillcolor="white [3201]" strokecolor="maroon [2404]" strokeweight="2pt">
            <v:path arrowok="t"/>
            <v:textbox>
              <w:txbxContent>
                <w:p w:rsidR="009F2C79" w:rsidRDefault="009F2C79" w:rsidP="00155FD4">
                  <w:pPr>
                    <w:spacing w:after="240"/>
                    <w:jc w:val="both"/>
                  </w:pPr>
                </w:p>
              </w:txbxContent>
            </v:textbox>
          </v:roundrect>
        </w:pict>
      </w:r>
      <w:r w:rsidR="00155FD4" w:rsidRPr="00155FD4">
        <w:rPr>
          <w:rFonts w:cs="Arial"/>
          <w:sz w:val="22"/>
          <w:szCs w:val="22"/>
          <w:lang w:val="pt-BR"/>
        </w:rPr>
        <w:t>As instalações de gás estão conforme a norma NBR 13932 e</w:t>
      </w:r>
      <w:r w:rsidR="00C061D7">
        <w:rPr>
          <w:rFonts w:cs="Arial"/>
          <w:sz w:val="22"/>
          <w:szCs w:val="22"/>
          <w:lang w:val="pt-BR"/>
        </w:rPr>
        <w:t xml:space="preserve"> instruções normativas do Corpo de Bombeiros Voluntários de Joinville.</w:t>
      </w:r>
    </w:p>
    <w:p w:rsidR="00155FD4" w:rsidRPr="00155FD4" w:rsidRDefault="00155FD4" w:rsidP="00155FD4">
      <w:pPr>
        <w:spacing w:after="240" w:line="276" w:lineRule="auto"/>
        <w:ind w:firstLine="284"/>
        <w:jc w:val="both"/>
        <w:rPr>
          <w:rFonts w:cs="Arial"/>
          <w:b/>
          <w:sz w:val="22"/>
          <w:szCs w:val="22"/>
          <w:lang w:val="pt-BR"/>
        </w:rPr>
      </w:pPr>
      <w:r w:rsidRPr="00C061D7">
        <w:rPr>
          <w:rFonts w:cs="Arial"/>
          <w:b/>
          <w:sz w:val="22"/>
          <w:szCs w:val="22"/>
          <w:lang w:val="pt-BR"/>
        </w:rPr>
        <w:t>Existem duas aberturas de ventilação permanente na cozinha e na área de serviço. Estas aberturas são exigências do Corpo de Bombeiros e previstas no projeto. Ao instalar os móveis evite obstruí-los, caso isso ocorra, é obrigatório fazer ventilação permanente no móvel.</w:t>
      </w:r>
    </w:p>
    <w:p w:rsidR="00155FD4" w:rsidRDefault="00155FD4" w:rsidP="00155FD4">
      <w:pPr>
        <w:spacing w:after="240"/>
        <w:jc w:val="both"/>
        <w:rPr>
          <w:rFonts w:cs="Arial"/>
          <w:sz w:val="18"/>
          <w:szCs w:val="22"/>
          <w:lang w:val="pt-BR"/>
        </w:rPr>
      </w:pPr>
    </w:p>
    <w:tbl>
      <w:tblPr>
        <w:tblW w:w="9465" w:type="dxa"/>
        <w:tblLayout w:type="fixed"/>
        <w:tblLook w:val="04A0"/>
      </w:tblPr>
      <w:tblGrid>
        <w:gridCol w:w="2376"/>
        <w:gridCol w:w="7089"/>
      </w:tblGrid>
      <w:tr w:rsidR="00155FD4" w:rsidTr="00155FD4">
        <w:trPr>
          <w:trHeight w:val="90"/>
        </w:trPr>
        <w:tc>
          <w:tcPr>
            <w:tcW w:w="9464"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hideMark/>
          </w:tcPr>
          <w:p w:rsidR="00155FD4" w:rsidRDefault="00155FD4" w:rsidP="00E07F2D">
            <w:pPr>
              <w:pStyle w:val="Pa8"/>
              <w:jc w:val="center"/>
              <w:rPr>
                <w:rStyle w:val="Forte"/>
                <w:rFonts w:asciiTheme="minorHAnsi" w:hAnsiTheme="minorHAnsi" w:cstheme="minorHAnsi"/>
                <w:lang w:val="en-US" w:bidi="en-US"/>
              </w:rPr>
            </w:pPr>
            <w:r w:rsidRPr="00E07F2D">
              <w:rPr>
                <w:rStyle w:val="Forte"/>
                <w:rFonts w:asciiTheme="minorHAnsi" w:hAnsiTheme="minorHAnsi" w:cstheme="minorHAnsi"/>
                <w:sz w:val="20"/>
                <w:szCs w:val="16"/>
              </w:rPr>
              <w:t>IDENTIFICAÇÕES</w:t>
            </w:r>
          </w:p>
        </w:tc>
      </w:tr>
      <w:tr w:rsidR="00155FD4" w:rsidTr="00155FD4">
        <w:trPr>
          <w:trHeight w:val="201"/>
        </w:trPr>
        <w:tc>
          <w:tcPr>
            <w:tcW w:w="2376" w:type="dxa"/>
            <w:tcBorders>
              <w:top w:val="single" w:sz="4" w:space="0" w:color="auto"/>
              <w:left w:val="single" w:sz="4" w:space="0" w:color="auto"/>
              <w:bottom w:val="single" w:sz="4" w:space="0" w:color="auto"/>
              <w:right w:val="single" w:sz="4" w:space="0" w:color="auto"/>
            </w:tcBorders>
            <w:hideMark/>
          </w:tcPr>
          <w:p w:rsidR="00155FD4" w:rsidRPr="00E07F2D" w:rsidRDefault="00155FD4" w:rsidP="00E07F2D">
            <w:pPr>
              <w:pStyle w:val="Pa36"/>
              <w:jc w:val="center"/>
              <w:rPr>
                <w:rFonts w:asciiTheme="minorHAnsi" w:hAnsiTheme="minorHAnsi" w:cstheme="minorHAnsi"/>
                <w:color w:val="000000"/>
                <w:sz w:val="20"/>
                <w:szCs w:val="16"/>
              </w:rPr>
            </w:pPr>
            <w:r w:rsidRPr="00E07F2D">
              <w:rPr>
                <w:rFonts w:asciiTheme="minorHAnsi" w:hAnsiTheme="minorHAnsi" w:cstheme="minorHAnsi"/>
                <w:color w:val="000000"/>
                <w:sz w:val="20"/>
                <w:szCs w:val="16"/>
              </w:rPr>
              <w:t>DESCRIÇÃO DO SISTEMA</w:t>
            </w:r>
          </w:p>
        </w:tc>
        <w:tc>
          <w:tcPr>
            <w:tcW w:w="7088" w:type="dxa"/>
            <w:tcBorders>
              <w:top w:val="single" w:sz="4" w:space="0" w:color="auto"/>
              <w:left w:val="single" w:sz="4" w:space="0" w:color="auto"/>
              <w:bottom w:val="single" w:sz="4" w:space="0" w:color="auto"/>
              <w:right w:val="single" w:sz="4" w:space="0" w:color="auto"/>
            </w:tcBorders>
            <w:hideMark/>
          </w:tcPr>
          <w:p w:rsidR="00155FD4" w:rsidRPr="00E07F2D" w:rsidRDefault="00155FD4" w:rsidP="00E07F2D">
            <w:pPr>
              <w:pStyle w:val="Pa47"/>
              <w:spacing w:line="240" w:lineRule="auto"/>
              <w:jc w:val="both"/>
              <w:rPr>
                <w:rFonts w:asciiTheme="minorHAnsi" w:hAnsiTheme="minorHAnsi" w:cstheme="minorHAnsi"/>
                <w:color w:val="000000"/>
                <w:sz w:val="16"/>
                <w:szCs w:val="16"/>
              </w:rPr>
            </w:pPr>
            <w:r w:rsidRPr="00E07F2D">
              <w:rPr>
                <w:rFonts w:asciiTheme="minorHAnsi" w:hAnsiTheme="minorHAnsi" w:cstheme="minorHAnsi"/>
                <w:color w:val="000000"/>
                <w:sz w:val="16"/>
                <w:szCs w:val="16"/>
              </w:rPr>
              <w:t>Instalações que se destinam ao transporte de gás, oriundos da central ou da rede de abastecimento até os equipamentos de consumo (fogão</w:t>
            </w:r>
            <w:r w:rsidR="00E07F2D">
              <w:rPr>
                <w:rFonts w:asciiTheme="minorHAnsi" w:hAnsiTheme="minorHAnsi" w:cstheme="minorHAnsi"/>
                <w:color w:val="000000"/>
                <w:sz w:val="16"/>
                <w:szCs w:val="16"/>
              </w:rPr>
              <w:t>)</w:t>
            </w:r>
            <w:r w:rsidRPr="00E07F2D">
              <w:rPr>
                <w:rFonts w:asciiTheme="minorHAnsi" w:hAnsiTheme="minorHAnsi" w:cstheme="minorHAnsi"/>
                <w:color w:val="000000"/>
                <w:sz w:val="16"/>
                <w:szCs w:val="16"/>
              </w:rPr>
              <w:t xml:space="preserve">. </w:t>
            </w:r>
          </w:p>
        </w:tc>
      </w:tr>
      <w:tr w:rsidR="00155FD4" w:rsidTr="00155FD4">
        <w:trPr>
          <w:trHeight w:val="282"/>
        </w:trPr>
        <w:tc>
          <w:tcPr>
            <w:tcW w:w="2376" w:type="dxa"/>
            <w:tcBorders>
              <w:top w:val="single" w:sz="4" w:space="0" w:color="auto"/>
              <w:left w:val="single" w:sz="4" w:space="0" w:color="auto"/>
              <w:bottom w:val="single" w:sz="4" w:space="0" w:color="auto"/>
              <w:right w:val="single" w:sz="4" w:space="0" w:color="auto"/>
            </w:tcBorders>
            <w:hideMark/>
          </w:tcPr>
          <w:p w:rsidR="00155FD4" w:rsidRPr="00E07F2D" w:rsidRDefault="00155FD4" w:rsidP="00E07F2D">
            <w:pPr>
              <w:pStyle w:val="Pa36"/>
              <w:jc w:val="center"/>
              <w:rPr>
                <w:rFonts w:asciiTheme="minorHAnsi" w:hAnsiTheme="minorHAnsi" w:cstheme="minorHAnsi"/>
                <w:color w:val="000000"/>
                <w:sz w:val="20"/>
                <w:szCs w:val="16"/>
              </w:rPr>
            </w:pPr>
            <w:r w:rsidRPr="00E07F2D">
              <w:rPr>
                <w:rFonts w:asciiTheme="minorHAnsi" w:hAnsiTheme="minorHAnsi" w:cstheme="minorHAnsi"/>
                <w:color w:val="000000"/>
                <w:sz w:val="20"/>
                <w:szCs w:val="16"/>
              </w:rPr>
              <w:t>COMPONENTES</w:t>
            </w:r>
          </w:p>
        </w:tc>
        <w:tc>
          <w:tcPr>
            <w:tcW w:w="7088" w:type="dxa"/>
            <w:tcBorders>
              <w:top w:val="single" w:sz="4" w:space="0" w:color="auto"/>
              <w:left w:val="single" w:sz="4" w:space="0" w:color="auto"/>
              <w:bottom w:val="single" w:sz="4" w:space="0" w:color="auto"/>
              <w:right w:val="single" w:sz="4" w:space="0" w:color="auto"/>
            </w:tcBorders>
            <w:hideMark/>
          </w:tcPr>
          <w:p w:rsidR="00155FD4" w:rsidRPr="00E07F2D" w:rsidRDefault="00155FD4" w:rsidP="00E07F2D">
            <w:pPr>
              <w:pStyle w:val="Pa47"/>
              <w:spacing w:line="240" w:lineRule="auto"/>
              <w:jc w:val="both"/>
              <w:rPr>
                <w:rFonts w:asciiTheme="minorHAnsi" w:hAnsiTheme="minorHAnsi" w:cstheme="minorHAnsi"/>
                <w:color w:val="000000"/>
                <w:sz w:val="16"/>
                <w:szCs w:val="16"/>
              </w:rPr>
            </w:pPr>
            <w:r w:rsidRPr="00E07F2D">
              <w:rPr>
                <w:rFonts w:asciiTheme="minorHAnsi" w:hAnsiTheme="minorHAnsi" w:cstheme="minorHAnsi"/>
                <w:color w:val="000000"/>
                <w:sz w:val="16"/>
                <w:szCs w:val="16"/>
              </w:rPr>
              <w:t xml:space="preserve">Tanques de armazenamento, tubulações de distribuição, conexões e os equipamentos de consumo. </w:t>
            </w:r>
          </w:p>
        </w:tc>
      </w:tr>
      <w:tr w:rsidR="00155FD4" w:rsidTr="00155FD4">
        <w:trPr>
          <w:trHeight w:val="246"/>
        </w:trPr>
        <w:tc>
          <w:tcPr>
            <w:tcW w:w="2376" w:type="dxa"/>
            <w:tcBorders>
              <w:top w:val="single" w:sz="4" w:space="0" w:color="auto"/>
              <w:left w:val="single" w:sz="4" w:space="0" w:color="auto"/>
              <w:bottom w:val="single" w:sz="4" w:space="0" w:color="auto"/>
              <w:right w:val="single" w:sz="4" w:space="0" w:color="auto"/>
            </w:tcBorders>
            <w:hideMark/>
          </w:tcPr>
          <w:p w:rsidR="00155FD4" w:rsidRPr="00E07F2D" w:rsidRDefault="00155FD4" w:rsidP="00E07F2D">
            <w:pPr>
              <w:pStyle w:val="Pa36"/>
              <w:jc w:val="center"/>
              <w:rPr>
                <w:rFonts w:asciiTheme="minorHAnsi" w:hAnsiTheme="minorHAnsi" w:cstheme="minorHAnsi"/>
                <w:color w:val="000000"/>
                <w:sz w:val="20"/>
                <w:szCs w:val="16"/>
              </w:rPr>
            </w:pPr>
            <w:r w:rsidRPr="00E07F2D">
              <w:rPr>
                <w:rFonts w:asciiTheme="minorHAnsi" w:hAnsiTheme="minorHAnsi" w:cstheme="minorHAnsi"/>
                <w:color w:val="000000"/>
                <w:sz w:val="20"/>
                <w:szCs w:val="16"/>
              </w:rPr>
              <w:t xml:space="preserve">TIPO DE USO </w:t>
            </w:r>
          </w:p>
        </w:tc>
        <w:tc>
          <w:tcPr>
            <w:tcW w:w="7088" w:type="dxa"/>
            <w:tcBorders>
              <w:top w:val="single" w:sz="4" w:space="0" w:color="auto"/>
              <w:left w:val="single" w:sz="4" w:space="0" w:color="auto"/>
              <w:bottom w:val="single" w:sz="4" w:space="0" w:color="auto"/>
              <w:right w:val="single" w:sz="4" w:space="0" w:color="auto"/>
            </w:tcBorders>
            <w:hideMark/>
          </w:tcPr>
          <w:p w:rsidR="00155FD4" w:rsidRPr="00E07F2D" w:rsidRDefault="00155FD4" w:rsidP="00E07F2D">
            <w:pPr>
              <w:pStyle w:val="Pa47"/>
              <w:spacing w:line="240" w:lineRule="auto"/>
              <w:jc w:val="both"/>
              <w:rPr>
                <w:rFonts w:asciiTheme="minorHAnsi" w:hAnsiTheme="minorHAnsi" w:cstheme="minorHAnsi"/>
                <w:color w:val="000000"/>
                <w:sz w:val="16"/>
                <w:szCs w:val="16"/>
              </w:rPr>
            </w:pPr>
            <w:r w:rsidRPr="00E07F2D">
              <w:rPr>
                <w:rFonts w:asciiTheme="minorHAnsi" w:hAnsiTheme="minorHAnsi" w:cstheme="minorHAnsi"/>
                <w:color w:val="000000"/>
                <w:sz w:val="16"/>
                <w:szCs w:val="16"/>
              </w:rPr>
              <w:t xml:space="preserve">Instalações prediais residenciais, industriais e comerciais. </w:t>
            </w:r>
          </w:p>
        </w:tc>
      </w:tr>
      <w:tr w:rsidR="00155FD4" w:rsidTr="00155FD4">
        <w:trPr>
          <w:trHeight w:val="109"/>
        </w:trPr>
        <w:tc>
          <w:tcPr>
            <w:tcW w:w="9464"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hideMark/>
          </w:tcPr>
          <w:p w:rsidR="00155FD4" w:rsidRDefault="00155FD4" w:rsidP="00E07F2D">
            <w:pPr>
              <w:pStyle w:val="Pa8"/>
              <w:jc w:val="center"/>
              <w:rPr>
                <w:rStyle w:val="Forte"/>
                <w:sz w:val="18"/>
                <w:szCs w:val="22"/>
              </w:rPr>
            </w:pPr>
            <w:r w:rsidRPr="00E07F2D">
              <w:rPr>
                <w:rStyle w:val="Forte"/>
                <w:rFonts w:asciiTheme="minorHAnsi" w:hAnsiTheme="minorHAnsi" w:cstheme="minorHAnsi"/>
                <w:sz w:val="20"/>
                <w:szCs w:val="16"/>
              </w:rPr>
              <w:t>SISTEMA DE MANUTENÇÃO PREVENTIVA E INSPEÇÃO</w:t>
            </w:r>
            <w:r>
              <w:rPr>
                <w:rStyle w:val="Forte"/>
                <w:rFonts w:asciiTheme="minorHAnsi" w:hAnsiTheme="minorHAnsi" w:cstheme="minorHAnsi"/>
                <w:szCs w:val="22"/>
                <w:lang w:val="en-US" w:bidi="en-US"/>
              </w:rPr>
              <w:t xml:space="preserve"> </w:t>
            </w:r>
          </w:p>
        </w:tc>
      </w:tr>
      <w:tr w:rsidR="00155FD4" w:rsidTr="00155FD4">
        <w:trPr>
          <w:trHeight w:val="534"/>
        </w:trPr>
        <w:tc>
          <w:tcPr>
            <w:tcW w:w="2376" w:type="dxa"/>
            <w:tcBorders>
              <w:top w:val="single" w:sz="4" w:space="0" w:color="auto"/>
              <w:left w:val="single" w:sz="4" w:space="0" w:color="auto"/>
              <w:bottom w:val="single" w:sz="4" w:space="0" w:color="auto"/>
              <w:right w:val="single" w:sz="4" w:space="0" w:color="auto"/>
            </w:tcBorders>
            <w:hideMark/>
          </w:tcPr>
          <w:p w:rsidR="00155FD4" w:rsidRPr="00E07F2D" w:rsidRDefault="00155FD4" w:rsidP="00E07F2D">
            <w:pPr>
              <w:pStyle w:val="Pa36"/>
              <w:jc w:val="center"/>
              <w:rPr>
                <w:rFonts w:asciiTheme="minorHAnsi" w:hAnsiTheme="minorHAnsi" w:cstheme="minorHAnsi"/>
                <w:color w:val="000000"/>
                <w:sz w:val="20"/>
                <w:szCs w:val="16"/>
              </w:rPr>
            </w:pPr>
            <w:r w:rsidRPr="00E07F2D">
              <w:rPr>
                <w:rFonts w:asciiTheme="minorHAnsi" w:hAnsiTheme="minorHAnsi" w:cstheme="minorHAnsi"/>
                <w:color w:val="000000"/>
                <w:sz w:val="20"/>
                <w:szCs w:val="16"/>
              </w:rPr>
              <w:t xml:space="preserve">CUIDADOS DE USO E MANUTENÇÃO ROTINEIRA </w:t>
            </w:r>
          </w:p>
        </w:tc>
        <w:tc>
          <w:tcPr>
            <w:tcW w:w="7088" w:type="dxa"/>
            <w:tcBorders>
              <w:top w:val="single" w:sz="4" w:space="0" w:color="auto"/>
              <w:left w:val="single" w:sz="4" w:space="0" w:color="auto"/>
              <w:bottom w:val="single" w:sz="4" w:space="0" w:color="auto"/>
              <w:right w:val="single" w:sz="4" w:space="0" w:color="auto"/>
            </w:tcBorders>
            <w:hideMark/>
          </w:tcPr>
          <w:p w:rsidR="00155FD4" w:rsidRPr="00E07F2D" w:rsidRDefault="00155FD4" w:rsidP="00B83DDC">
            <w:pPr>
              <w:pStyle w:val="Pa47"/>
              <w:numPr>
                <w:ilvl w:val="0"/>
                <w:numId w:val="66"/>
              </w:numPr>
              <w:tabs>
                <w:tab w:val="clear" w:pos="720"/>
                <w:tab w:val="num" w:pos="176"/>
              </w:tabs>
              <w:spacing w:line="240" w:lineRule="auto"/>
              <w:ind w:left="176" w:hanging="142"/>
              <w:jc w:val="both"/>
              <w:rPr>
                <w:rFonts w:asciiTheme="minorHAnsi" w:hAnsiTheme="minorHAnsi" w:cstheme="minorHAnsi"/>
                <w:color w:val="000000"/>
                <w:sz w:val="16"/>
                <w:szCs w:val="16"/>
              </w:rPr>
            </w:pPr>
            <w:r w:rsidRPr="00E07F2D">
              <w:rPr>
                <w:rFonts w:asciiTheme="minorHAnsi" w:hAnsiTheme="minorHAnsi" w:cstheme="minorHAnsi"/>
                <w:color w:val="000000"/>
                <w:sz w:val="16"/>
                <w:szCs w:val="16"/>
              </w:rPr>
              <w:t>Sempre que não houver utilização constante ou em caso de ausência prolongada no imóvel, manter os registros fechados.</w:t>
            </w:r>
          </w:p>
          <w:p w:rsidR="00155FD4" w:rsidRPr="00E07F2D" w:rsidRDefault="00155FD4" w:rsidP="00B83DDC">
            <w:pPr>
              <w:pStyle w:val="Pa47"/>
              <w:numPr>
                <w:ilvl w:val="0"/>
                <w:numId w:val="66"/>
              </w:numPr>
              <w:tabs>
                <w:tab w:val="clear" w:pos="720"/>
                <w:tab w:val="num" w:pos="176"/>
              </w:tabs>
              <w:spacing w:line="240" w:lineRule="auto"/>
              <w:ind w:left="176" w:hanging="142"/>
              <w:jc w:val="both"/>
              <w:rPr>
                <w:rFonts w:asciiTheme="minorHAnsi" w:hAnsiTheme="minorHAnsi" w:cstheme="minorHAnsi"/>
                <w:color w:val="000000"/>
                <w:sz w:val="16"/>
                <w:szCs w:val="16"/>
              </w:rPr>
            </w:pPr>
            <w:r w:rsidRPr="00E07F2D">
              <w:rPr>
                <w:rFonts w:asciiTheme="minorHAnsi" w:hAnsiTheme="minorHAnsi" w:cstheme="minorHAnsi"/>
                <w:color w:val="000000"/>
                <w:sz w:val="16"/>
                <w:szCs w:val="16"/>
              </w:rPr>
              <w:t>Nunca testar ou procurar vazamentos em um equipamento, tubulação ou medidor de gás utilizando fósforo ou qualquer outro meio que provoque chama. É recomendado o uso de espuma de sabão.</w:t>
            </w:r>
          </w:p>
          <w:p w:rsidR="00155FD4" w:rsidRPr="00E07F2D" w:rsidRDefault="00155FD4" w:rsidP="00B83DDC">
            <w:pPr>
              <w:pStyle w:val="Pa47"/>
              <w:numPr>
                <w:ilvl w:val="0"/>
                <w:numId w:val="66"/>
              </w:numPr>
              <w:tabs>
                <w:tab w:val="clear" w:pos="720"/>
                <w:tab w:val="num" w:pos="176"/>
              </w:tabs>
              <w:spacing w:line="240" w:lineRule="auto"/>
              <w:ind w:left="176" w:hanging="142"/>
              <w:jc w:val="both"/>
              <w:rPr>
                <w:rFonts w:asciiTheme="minorHAnsi" w:hAnsiTheme="minorHAnsi" w:cstheme="minorHAnsi"/>
                <w:color w:val="000000"/>
                <w:sz w:val="16"/>
                <w:szCs w:val="16"/>
              </w:rPr>
            </w:pPr>
            <w:r w:rsidRPr="00E07F2D">
              <w:rPr>
                <w:rFonts w:asciiTheme="minorHAnsi" w:hAnsiTheme="minorHAnsi" w:cstheme="minorHAnsi"/>
                <w:color w:val="000000"/>
                <w:sz w:val="16"/>
                <w:szCs w:val="16"/>
              </w:rPr>
              <w:t>Os ambientes onde se situam os aparelhos a gás e os medidores devem permanecer ventilados para evitar o acúmulo de gás, que pode provocar explosão. Não bloquear a ventilação dos mesmos.</w:t>
            </w:r>
          </w:p>
          <w:p w:rsidR="00155FD4" w:rsidRPr="00E07F2D" w:rsidRDefault="00155FD4" w:rsidP="00B83DDC">
            <w:pPr>
              <w:pStyle w:val="Pa47"/>
              <w:numPr>
                <w:ilvl w:val="0"/>
                <w:numId w:val="66"/>
              </w:numPr>
              <w:tabs>
                <w:tab w:val="clear" w:pos="720"/>
                <w:tab w:val="num" w:pos="176"/>
              </w:tabs>
              <w:spacing w:line="240" w:lineRule="auto"/>
              <w:ind w:left="176" w:hanging="142"/>
              <w:jc w:val="both"/>
              <w:rPr>
                <w:rFonts w:asciiTheme="minorHAnsi" w:hAnsiTheme="minorHAnsi" w:cstheme="minorHAnsi"/>
                <w:color w:val="000000"/>
                <w:sz w:val="16"/>
                <w:szCs w:val="16"/>
              </w:rPr>
            </w:pPr>
            <w:r w:rsidRPr="00E07F2D">
              <w:rPr>
                <w:rFonts w:asciiTheme="minorHAnsi" w:hAnsiTheme="minorHAnsi" w:cstheme="minorHAnsi"/>
                <w:color w:val="000000"/>
                <w:sz w:val="16"/>
                <w:szCs w:val="16"/>
              </w:rPr>
              <w:t>Em caso de vazamentos de gás que não possam ser eliminados com o fechamento do registro, chamar a empresa responsável pela instalação.</w:t>
            </w:r>
          </w:p>
          <w:p w:rsidR="00155FD4" w:rsidRPr="00E07F2D" w:rsidRDefault="00155FD4" w:rsidP="00B83DDC">
            <w:pPr>
              <w:pStyle w:val="Pa47"/>
              <w:numPr>
                <w:ilvl w:val="0"/>
                <w:numId w:val="66"/>
              </w:numPr>
              <w:tabs>
                <w:tab w:val="clear" w:pos="720"/>
                <w:tab w:val="num" w:pos="176"/>
              </w:tabs>
              <w:spacing w:line="240" w:lineRule="auto"/>
              <w:ind w:left="176" w:hanging="142"/>
              <w:jc w:val="both"/>
              <w:rPr>
                <w:rFonts w:asciiTheme="minorHAnsi" w:hAnsiTheme="minorHAnsi" w:cstheme="minorHAnsi"/>
                <w:color w:val="000000"/>
                <w:sz w:val="16"/>
                <w:szCs w:val="16"/>
              </w:rPr>
            </w:pPr>
            <w:r w:rsidRPr="00E07F2D">
              <w:rPr>
                <w:rFonts w:asciiTheme="minorHAnsi" w:hAnsiTheme="minorHAnsi" w:cstheme="minorHAnsi"/>
                <w:color w:val="000000"/>
                <w:sz w:val="16"/>
                <w:szCs w:val="16"/>
              </w:rPr>
              <w:t xml:space="preserve">Para execução de qualquer serviço de manutenção ou instalação de equipamentos a gás, contratar empresas especializadas pela instaladora e utilizar materiais (flexíveis, conexões etc.) adequados. </w:t>
            </w:r>
          </w:p>
        </w:tc>
      </w:tr>
      <w:tr w:rsidR="00155FD4" w:rsidTr="00155FD4">
        <w:trPr>
          <w:trHeight w:val="534"/>
        </w:trPr>
        <w:tc>
          <w:tcPr>
            <w:tcW w:w="2376" w:type="dxa"/>
            <w:tcBorders>
              <w:top w:val="single" w:sz="4" w:space="0" w:color="auto"/>
              <w:left w:val="single" w:sz="4" w:space="0" w:color="auto"/>
              <w:bottom w:val="single" w:sz="4" w:space="0" w:color="auto"/>
              <w:right w:val="single" w:sz="4" w:space="0" w:color="auto"/>
            </w:tcBorders>
            <w:hideMark/>
          </w:tcPr>
          <w:p w:rsidR="00155FD4" w:rsidRPr="00E07F2D" w:rsidRDefault="00155FD4" w:rsidP="00E07F2D">
            <w:pPr>
              <w:pStyle w:val="Pa36"/>
              <w:jc w:val="center"/>
              <w:rPr>
                <w:rFonts w:asciiTheme="minorHAnsi" w:hAnsiTheme="minorHAnsi" w:cstheme="minorHAnsi"/>
                <w:color w:val="000000"/>
                <w:sz w:val="20"/>
                <w:szCs w:val="16"/>
              </w:rPr>
            </w:pPr>
            <w:r w:rsidRPr="00E07F2D">
              <w:rPr>
                <w:rFonts w:asciiTheme="minorHAnsi" w:hAnsiTheme="minorHAnsi" w:cstheme="minorHAnsi"/>
                <w:color w:val="000000"/>
                <w:sz w:val="20"/>
                <w:szCs w:val="16"/>
              </w:rPr>
              <w:t xml:space="preserve">INSPEÇÃO PREVISTA </w:t>
            </w:r>
          </w:p>
        </w:tc>
        <w:tc>
          <w:tcPr>
            <w:tcW w:w="7088" w:type="dxa"/>
            <w:tcBorders>
              <w:top w:val="single" w:sz="4" w:space="0" w:color="auto"/>
              <w:left w:val="single" w:sz="4" w:space="0" w:color="auto"/>
              <w:bottom w:val="single" w:sz="4" w:space="0" w:color="auto"/>
              <w:right w:val="single" w:sz="4" w:space="0" w:color="auto"/>
            </w:tcBorders>
            <w:hideMark/>
          </w:tcPr>
          <w:p w:rsidR="00E07F2D" w:rsidRPr="00E07F2D" w:rsidRDefault="00155FD4" w:rsidP="00B83DDC">
            <w:pPr>
              <w:pStyle w:val="Pa47"/>
              <w:numPr>
                <w:ilvl w:val="0"/>
                <w:numId w:val="66"/>
              </w:numPr>
              <w:tabs>
                <w:tab w:val="clear" w:pos="720"/>
                <w:tab w:val="num" w:pos="176"/>
              </w:tabs>
              <w:spacing w:line="240" w:lineRule="auto"/>
              <w:ind w:left="176" w:hanging="142"/>
              <w:jc w:val="both"/>
              <w:rPr>
                <w:rFonts w:asciiTheme="minorHAnsi" w:hAnsiTheme="minorHAnsi" w:cstheme="minorHAnsi"/>
                <w:b/>
                <w:color w:val="000000"/>
                <w:sz w:val="16"/>
                <w:szCs w:val="16"/>
              </w:rPr>
            </w:pPr>
            <w:r w:rsidRPr="00E07F2D">
              <w:rPr>
                <w:rFonts w:asciiTheme="minorHAnsi" w:hAnsiTheme="minorHAnsi" w:cstheme="minorHAnsi"/>
                <w:color w:val="000000"/>
                <w:sz w:val="16"/>
                <w:szCs w:val="16"/>
              </w:rPr>
              <w:t xml:space="preserve">Verificar as condições da mangueira de ligação da tubulação ao eletrodoméstico e trocar – </w:t>
            </w:r>
            <w:r w:rsidRPr="00E07F2D">
              <w:rPr>
                <w:rFonts w:asciiTheme="minorHAnsi" w:hAnsiTheme="minorHAnsi" w:cstheme="minorHAnsi"/>
                <w:b/>
                <w:color w:val="000000"/>
                <w:sz w:val="16"/>
                <w:szCs w:val="16"/>
              </w:rPr>
              <w:t>quando necessário.</w:t>
            </w:r>
          </w:p>
          <w:p w:rsidR="00155FD4" w:rsidRPr="00E07F2D" w:rsidRDefault="00155FD4" w:rsidP="00B83DDC">
            <w:pPr>
              <w:pStyle w:val="Pa47"/>
              <w:numPr>
                <w:ilvl w:val="0"/>
                <w:numId w:val="66"/>
              </w:numPr>
              <w:tabs>
                <w:tab w:val="clear" w:pos="720"/>
                <w:tab w:val="num" w:pos="176"/>
              </w:tabs>
              <w:spacing w:line="240" w:lineRule="auto"/>
              <w:ind w:left="176" w:hanging="142"/>
              <w:jc w:val="both"/>
              <w:rPr>
                <w:rFonts w:asciiTheme="minorHAnsi" w:hAnsiTheme="minorHAnsi" w:cstheme="minorHAnsi"/>
                <w:color w:val="000000"/>
                <w:sz w:val="16"/>
                <w:szCs w:val="16"/>
              </w:rPr>
            </w:pPr>
            <w:r w:rsidRPr="00E07F2D">
              <w:rPr>
                <w:rFonts w:asciiTheme="minorHAnsi" w:hAnsiTheme="minorHAnsi" w:cstheme="minorHAnsi"/>
                <w:color w:val="000000"/>
                <w:sz w:val="16"/>
                <w:szCs w:val="16"/>
              </w:rPr>
              <w:t xml:space="preserve">Revisar a instalação da central e dos medidores, pelo fornecedor ou empresa especializada – </w:t>
            </w:r>
            <w:r w:rsidRPr="00E07F2D">
              <w:rPr>
                <w:rFonts w:asciiTheme="minorHAnsi" w:hAnsiTheme="minorHAnsi" w:cstheme="minorHAnsi"/>
                <w:b/>
                <w:color w:val="000000"/>
                <w:sz w:val="16"/>
                <w:szCs w:val="16"/>
              </w:rPr>
              <w:t>a cada 6 (seis) meses.</w:t>
            </w:r>
            <w:r w:rsidRPr="00E07F2D">
              <w:rPr>
                <w:rFonts w:asciiTheme="minorHAnsi" w:hAnsiTheme="minorHAnsi" w:cstheme="minorHAnsi"/>
                <w:color w:val="000000"/>
                <w:sz w:val="14"/>
                <w:szCs w:val="18"/>
                <w:lang w:val="en-US" w:bidi="en-US"/>
              </w:rPr>
              <w:t xml:space="preserve"> </w:t>
            </w:r>
          </w:p>
        </w:tc>
      </w:tr>
      <w:tr w:rsidR="00155FD4" w:rsidTr="00155FD4">
        <w:trPr>
          <w:trHeight w:val="278"/>
        </w:trPr>
        <w:tc>
          <w:tcPr>
            <w:tcW w:w="2376" w:type="dxa"/>
            <w:tcBorders>
              <w:top w:val="single" w:sz="4" w:space="0" w:color="auto"/>
              <w:left w:val="single" w:sz="4" w:space="0" w:color="auto"/>
              <w:bottom w:val="single" w:sz="4" w:space="0" w:color="auto"/>
              <w:right w:val="single" w:sz="4" w:space="0" w:color="auto"/>
            </w:tcBorders>
            <w:hideMark/>
          </w:tcPr>
          <w:p w:rsidR="00155FD4" w:rsidRPr="00E07F2D" w:rsidRDefault="00155FD4" w:rsidP="00E07F2D">
            <w:pPr>
              <w:pStyle w:val="Pa36"/>
              <w:jc w:val="center"/>
              <w:rPr>
                <w:rFonts w:asciiTheme="minorHAnsi" w:hAnsiTheme="minorHAnsi" w:cstheme="minorHAnsi"/>
                <w:color w:val="000000"/>
                <w:sz w:val="20"/>
                <w:szCs w:val="16"/>
              </w:rPr>
            </w:pPr>
            <w:r w:rsidRPr="00E07F2D">
              <w:rPr>
                <w:rFonts w:asciiTheme="minorHAnsi" w:hAnsiTheme="minorHAnsi" w:cstheme="minorHAnsi"/>
                <w:color w:val="000000"/>
                <w:sz w:val="20"/>
                <w:szCs w:val="16"/>
              </w:rPr>
              <w:t xml:space="preserve">RESPONSÁVEL </w:t>
            </w:r>
          </w:p>
        </w:tc>
        <w:tc>
          <w:tcPr>
            <w:tcW w:w="7088" w:type="dxa"/>
            <w:tcBorders>
              <w:top w:val="single" w:sz="4" w:space="0" w:color="auto"/>
              <w:left w:val="single" w:sz="4" w:space="0" w:color="auto"/>
              <w:bottom w:val="single" w:sz="4" w:space="0" w:color="auto"/>
              <w:right w:val="single" w:sz="4" w:space="0" w:color="auto"/>
            </w:tcBorders>
            <w:hideMark/>
          </w:tcPr>
          <w:p w:rsidR="00155FD4" w:rsidRPr="00E07F2D" w:rsidRDefault="00155FD4" w:rsidP="00E07F2D">
            <w:pPr>
              <w:pStyle w:val="Pa47"/>
              <w:spacing w:line="240" w:lineRule="auto"/>
              <w:jc w:val="both"/>
              <w:rPr>
                <w:rFonts w:asciiTheme="minorHAnsi" w:hAnsiTheme="minorHAnsi" w:cstheme="minorHAnsi"/>
                <w:color w:val="000000"/>
                <w:sz w:val="16"/>
                <w:szCs w:val="16"/>
              </w:rPr>
            </w:pPr>
            <w:r w:rsidRPr="00E07F2D">
              <w:rPr>
                <w:rFonts w:asciiTheme="minorHAnsi" w:hAnsiTheme="minorHAnsi" w:cstheme="minorHAnsi"/>
                <w:color w:val="000000"/>
                <w:sz w:val="16"/>
                <w:szCs w:val="16"/>
              </w:rPr>
              <w:t xml:space="preserve">Equipe de manutenção local/empresa especializada. </w:t>
            </w:r>
          </w:p>
        </w:tc>
      </w:tr>
      <w:tr w:rsidR="00155FD4" w:rsidTr="00155FD4">
        <w:trPr>
          <w:trHeight w:val="109"/>
        </w:trPr>
        <w:tc>
          <w:tcPr>
            <w:tcW w:w="9464"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hideMark/>
          </w:tcPr>
          <w:p w:rsidR="00155FD4" w:rsidRDefault="00155FD4" w:rsidP="00E07F2D">
            <w:pPr>
              <w:pStyle w:val="Pa8"/>
              <w:jc w:val="center"/>
              <w:rPr>
                <w:rStyle w:val="Forte"/>
                <w:sz w:val="18"/>
                <w:szCs w:val="22"/>
              </w:rPr>
            </w:pPr>
            <w:r w:rsidRPr="00E07F2D">
              <w:rPr>
                <w:rStyle w:val="Forte"/>
                <w:rFonts w:asciiTheme="minorHAnsi" w:hAnsiTheme="minorHAnsi" w:cstheme="minorHAnsi"/>
                <w:sz w:val="20"/>
                <w:szCs w:val="16"/>
              </w:rPr>
              <w:t>CONDIÇÕES DE GARANTIA</w:t>
            </w:r>
            <w:r>
              <w:rPr>
                <w:rStyle w:val="Forte"/>
                <w:rFonts w:asciiTheme="minorHAnsi" w:hAnsiTheme="minorHAnsi" w:cstheme="minorHAnsi"/>
                <w:szCs w:val="22"/>
                <w:lang w:val="en-US" w:bidi="en-US"/>
              </w:rPr>
              <w:t xml:space="preserve"> </w:t>
            </w:r>
          </w:p>
        </w:tc>
      </w:tr>
      <w:tr w:rsidR="00155FD4" w:rsidTr="00155FD4">
        <w:trPr>
          <w:trHeight w:val="109"/>
        </w:trPr>
        <w:tc>
          <w:tcPr>
            <w:tcW w:w="2376" w:type="dxa"/>
            <w:tcBorders>
              <w:top w:val="single" w:sz="4" w:space="0" w:color="auto"/>
              <w:left w:val="single" w:sz="4" w:space="0" w:color="auto"/>
              <w:bottom w:val="single" w:sz="4" w:space="0" w:color="auto"/>
              <w:right w:val="single" w:sz="4" w:space="0" w:color="auto"/>
            </w:tcBorders>
            <w:hideMark/>
          </w:tcPr>
          <w:p w:rsidR="00155FD4" w:rsidRPr="00E07F2D" w:rsidRDefault="00155FD4" w:rsidP="00E07F2D">
            <w:pPr>
              <w:pStyle w:val="Pa36"/>
              <w:jc w:val="center"/>
              <w:rPr>
                <w:rFonts w:asciiTheme="minorHAnsi" w:hAnsiTheme="minorHAnsi" w:cstheme="minorHAnsi"/>
                <w:color w:val="000000"/>
                <w:sz w:val="20"/>
                <w:szCs w:val="16"/>
              </w:rPr>
            </w:pPr>
            <w:r w:rsidRPr="00E07F2D">
              <w:rPr>
                <w:rFonts w:asciiTheme="minorHAnsi" w:hAnsiTheme="minorHAnsi" w:cstheme="minorHAnsi"/>
                <w:color w:val="000000"/>
                <w:sz w:val="20"/>
                <w:szCs w:val="16"/>
              </w:rPr>
              <w:lastRenderedPageBreak/>
              <w:t xml:space="preserve">GARANTIA DECLARADA </w:t>
            </w:r>
          </w:p>
        </w:tc>
        <w:tc>
          <w:tcPr>
            <w:tcW w:w="7088" w:type="dxa"/>
            <w:tcBorders>
              <w:top w:val="single" w:sz="4" w:space="0" w:color="auto"/>
              <w:left w:val="single" w:sz="4" w:space="0" w:color="auto"/>
              <w:bottom w:val="single" w:sz="4" w:space="0" w:color="auto"/>
              <w:right w:val="single" w:sz="4" w:space="0" w:color="auto"/>
            </w:tcBorders>
            <w:hideMark/>
          </w:tcPr>
          <w:p w:rsidR="00155FD4" w:rsidRPr="00E07F2D" w:rsidRDefault="00155FD4" w:rsidP="00B83DDC">
            <w:pPr>
              <w:pStyle w:val="Pa47"/>
              <w:numPr>
                <w:ilvl w:val="0"/>
                <w:numId w:val="66"/>
              </w:numPr>
              <w:tabs>
                <w:tab w:val="clear" w:pos="720"/>
                <w:tab w:val="num" w:pos="176"/>
              </w:tabs>
              <w:spacing w:line="240" w:lineRule="auto"/>
              <w:ind w:left="176" w:hanging="142"/>
              <w:jc w:val="both"/>
              <w:rPr>
                <w:rFonts w:asciiTheme="minorHAnsi" w:hAnsiTheme="minorHAnsi" w:cstheme="minorHAnsi"/>
                <w:color w:val="000000"/>
                <w:sz w:val="16"/>
                <w:szCs w:val="16"/>
              </w:rPr>
            </w:pPr>
            <w:r w:rsidRPr="00E07F2D">
              <w:rPr>
                <w:rFonts w:asciiTheme="minorHAnsi" w:hAnsiTheme="minorHAnsi" w:cstheme="minorHAnsi"/>
                <w:color w:val="000000"/>
                <w:sz w:val="16"/>
                <w:szCs w:val="16"/>
              </w:rPr>
              <w:t xml:space="preserve">Instalação – </w:t>
            </w:r>
            <w:r w:rsidRPr="00E07F2D">
              <w:rPr>
                <w:rFonts w:asciiTheme="minorHAnsi" w:hAnsiTheme="minorHAnsi" w:cstheme="minorHAnsi"/>
                <w:b/>
                <w:color w:val="000000"/>
                <w:sz w:val="16"/>
                <w:szCs w:val="16"/>
              </w:rPr>
              <w:t>1 (um) ano.</w:t>
            </w:r>
          </w:p>
          <w:p w:rsidR="00155FD4" w:rsidRPr="00E07F2D" w:rsidRDefault="00155FD4" w:rsidP="00B83DDC">
            <w:pPr>
              <w:pStyle w:val="Pa47"/>
              <w:numPr>
                <w:ilvl w:val="0"/>
                <w:numId w:val="66"/>
              </w:numPr>
              <w:tabs>
                <w:tab w:val="clear" w:pos="720"/>
                <w:tab w:val="num" w:pos="176"/>
              </w:tabs>
              <w:spacing w:line="240" w:lineRule="auto"/>
              <w:ind w:left="176" w:hanging="142"/>
              <w:jc w:val="both"/>
              <w:rPr>
                <w:rFonts w:asciiTheme="minorHAnsi" w:hAnsiTheme="minorHAnsi" w:cstheme="minorHAnsi"/>
                <w:b/>
                <w:color w:val="000000"/>
                <w:sz w:val="16"/>
                <w:szCs w:val="16"/>
              </w:rPr>
            </w:pPr>
            <w:r w:rsidRPr="00E07F2D">
              <w:rPr>
                <w:rFonts w:asciiTheme="minorHAnsi" w:hAnsiTheme="minorHAnsi" w:cstheme="minorHAnsi"/>
                <w:color w:val="000000"/>
                <w:sz w:val="16"/>
                <w:szCs w:val="16"/>
              </w:rPr>
              <w:t xml:space="preserve">Vedação – </w:t>
            </w:r>
            <w:r w:rsidRPr="00E07F2D">
              <w:rPr>
                <w:rFonts w:asciiTheme="minorHAnsi" w:hAnsiTheme="minorHAnsi" w:cstheme="minorHAnsi"/>
                <w:b/>
                <w:color w:val="000000"/>
                <w:sz w:val="16"/>
                <w:szCs w:val="16"/>
              </w:rPr>
              <w:t>1 (um) ano.</w:t>
            </w:r>
          </w:p>
          <w:p w:rsidR="00155FD4" w:rsidRPr="00E07F2D" w:rsidRDefault="00155FD4" w:rsidP="00B83DDC">
            <w:pPr>
              <w:pStyle w:val="Pa47"/>
              <w:numPr>
                <w:ilvl w:val="0"/>
                <w:numId w:val="66"/>
              </w:numPr>
              <w:tabs>
                <w:tab w:val="clear" w:pos="720"/>
                <w:tab w:val="num" w:pos="176"/>
              </w:tabs>
              <w:spacing w:line="240" w:lineRule="auto"/>
              <w:ind w:left="176" w:hanging="142"/>
              <w:jc w:val="both"/>
              <w:rPr>
                <w:rFonts w:asciiTheme="minorHAnsi" w:hAnsiTheme="minorHAnsi" w:cstheme="minorHAnsi"/>
                <w:color w:val="000000"/>
                <w:sz w:val="16"/>
                <w:szCs w:val="16"/>
              </w:rPr>
            </w:pPr>
            <w:r w:rsidRPr="00E07F2D">
              <w:rPr>
                <w:rFonts w:asciiTheme="minorHAnsi" w:hAnsiTheme="minorHAnsi" w:cstheme="minorHAnsi"/>
                <w:color w:val="000000"/>
                <w:sz w:val="16"/>
                <w:szCs w:val="16"/>
              </w:rPr>
              <w:t xml:space="preserve">Integridade dos materiais – </w:t>
            </w:r>
            <w:r w:rsidRPr="00E07F2D">
              <w:rPr>
                <w:rFonts w:asciiTheme="minorHAnsi" w:hAnsiTheme="minorHAnsi" w:cstheme="minorHAnsi"/>
                <w:b/>
                <w:color w:val="000000"/>
                <w:sz w:val="16"/>
                <w:szCs w:val="16"/>
              </w:rPr>
              <w:t>5 (cinco) anos.</w:t>
            </w:r>
            <w:r w:rsidRPr="00E07F2D">
              <w:rPr>
                <w:rFonts w:asciiTheme="minorHAnsi" w:hAnsiTheme="minorHAnsi" w:cstheme="minorHAnsi"/>
                <w:color w:val="000000"/>
                <w:sz w:val="16"/>
                <w:szCs w:val="16"/>
              </w:rPr>
              <w:t xml:space="preserve"> </w:t>
            </w:r>
          </w:p>
        </w:tc>
      </w:tr>
      <w:tr w:rsidR="00155FD4" w:rsidTr="00155FD4">
        <w:trPr>
          <w:trHeight w:val="460"/>
        </w:trPr>
        <w:tc>
          <w:tcPr>
            <w:tcW w:w="2376" w:type="dxa"/>
            <w:tcBorders>
              <w:top w:val="single" w:sz="4" w:space="0" w:color="auto"/>
              <w:left w:val="single" w:sz="4" w:space="0" w:color="auto"/>
              <w:bottom w:val="single" w:sz="4" w:space="0" w:color="auto"/>
              <w:right w:val="single" w:sz="4" w:space="0" w:color="auto"/>
            </w:tcBorders>
            <w:hideMark/>
          </w:tcPr>
          <w:p w:rsidR="00155FD4" w:rsidRPr="00E07F2D" w:rsidRDefault="00155FD4" w:rsidP="00E07F2D">
            <w:pPr>
              <w:pStyle w:val="Pa36"/>
              <w:jc w:val="center"/>
              <w:rPr>
                <w:rFonts w:asciiTheme="minorHAnsi" w:hAnsiTheme="minorHAnsi" w:cstheme="minorHAnsi"/>
                <w:color w:val="000000"/>
                <w:sz w:val="20"/>
                <w:szCs w:val="16"/>
              </w:rPr>
            </w:pPr>
            <w:r w:rsidRPr="00E07F2D">
              <w:rPr>
                <w:rFonts w:asciiTheme="minorHAnsi" w:hAnsiTheme="minorHAnsi" w:cstheme="minorHAnsi"/>
                <w:color w:val="000000"/>
                <w:sz w:val="20"/>
                <w:szCs w:val="16"/>
              </w:rPr>
              <w:t xml:space="preserve">PERDA DA GARANTIA </w:t>
            </w:r>
          </w:p>
        </w:tc>
        <w:tc>
          <w:tcPr>
            <w:tcW w:w="7088" w:type="dxa"/>
            <w:tcBorders>
              <w:top w:val="single" w:sz="4" w:space="0" w:color="auto"/>
              <w:left w:val="single" w:sz="4" w:space="0" w:color="auto"/>
              <w:bottom w:val="single" w:sz="4" w:space="0" w:color="auto"/>
              <w:right w:val="single" w:sz="4" w:space="0" w:color="auto"/>
            </w:tcBorders>
            <w:hideMark/>
          </w:tcPr>
          <w:p w:rsidR="00155FD4" w:rsidRPr="00E07F2D" w:rsidRDefault="00155FD4" w:rsidP="00B83DDC">
            <w:pPr>
              <w:pStyle w:val="Pa47"/>
              <w:numPr>
                <w:ilvl w:val="0"/>
                <w:numId w:val="66"/>
              </w:numPr>
              <w:tabs>
                <w:tab w:val="clear" w:pos="720"/>
                <w:tab w:val="num" w:pos="176"/>
              </w:tabs>
              <w:spacing w:line="240" w:lineRule="auto"/>
              <w:ind w:left="176" w:hanging="142"/>
              <w:jc w:val="both"/>
              <w:rPr>
                <w:rFonts w:asciiTheme="minorHAnsi" w:hAnsiTheme="minorHAnsi" w:cstheme="minorHAnsi"/>
                <w:color w:val="000000"/>
                <w:sz w:val="16"/>
                <w:szCs w:val="16"/>
              </w:rPr>
            </w:pPr>
            <w:r w:rsidRPr="00E07F2D">
              <w:rPr>
                <w:rFonts w:asciiTheme="minorHAnsi" w:hAnsiTheme="minorHAnsi" w:cstheme="minorHAnsi"/>
                <w:color w:val="000000"/>
                <w:sz w:val="16"/>
                <w:szCs w:val="16"/>
              </w:rPr>
              <w:t>Quando fizer alterações em prumadas, ramais e pontos de alimentação sem ser com empresa especializada.</w:t>
            </w:r>
          </w:p>
          <w:p w:rsidR="00155FD4" w:rsidRPr="00E07F2D" w:rsidRDefault="00155FD4" w:rsidP="00B83DDC">
            <w:pPr>
              <w:pStyle w:val="Pa47"/>
              <w:numPr>
                <w:ilvl w:val="0"/>
                <w:numId w:val="66"/>
              </w:numPr>
              <w:tabs>
                <w:tab w:val="clear" w:pos="720"/>
                <w:tab w:val="num" w:pos="176"/>
              </w:tabs>
              <w:spacing w:line="240" w:lineRule="auto"/>
              <w:ind w:left="176" w:hanging="142"/>
              <w:jc w:val="both"/>
              <w:rPr>
                <w:rFonts w:asciiTheme="minorHAnsi" w:hAnsiTheme="minorHAnsi" w:cstheme="minorHAnsi"/>
                <w:color w:val="000000"/>
                <w:sz w:val="16"/>
                <w:szCs w:val="16"/>
              </w:rPr>
            </w:pPr>
            <w:r w:rsidRPr="00E07F2D">
              <w:rPr>
                <w:rFonts w:asciiTheme="minorHAnsi" w:hAnsiTheme="minorHAnsi" w:cstheme="minorHAnsi"/>
                <w:color w:val="000000"/>
                <w:sz w:val="16"/>
                <w:szCs w:val="16"/>
              </w:rPr>
              <w:t>Quando da ocorrência de incêndios.</w:t>
            </w:r>
          </w:p>
          <w:p w:rsidR="00155FD4" w:rsidRPr="00E07F2D" w:rsidRDefault="00155FD4" w:rsidP="00B83DDC">
            <w:pPr>
              <w:pStyle w:val="Pa47"/>
              <w:numPr>
                <w:ilvl w:val="0"/>
                <w:numId w:val="66"/>
              </w:numPr>
              <w:tabs>
                <w:tab w:val="clear" w:pos="720"/>
                <w:tab w:val="num" w:pos="176"/>
              </w:tabs>
              <w:spacing w:line="240" w:lineRule="auto"/>
              <w:ind w:left="176" w:hanging="142"/>
              <w:jc w:val="both"/>
              <w:rPr>
                <w:rFonts w:asciiTheme="minorHAnsi" w:hAnsiTheme="minorHAnsi" w:cstheme="minorHAnsi"/>
                <w:color w:val="000000"/>
                <w:sz w:val="16"/>
                <w:szCs w:val="16"/>
              </w:rPr>
            </w:pPr>
            <w:r w:rsidRPr="00E07F2D">
              <w:rPr>
                <w:rFonts w:asciiTheme="minorHAnsi" w:hAnsiTheme="minorHAnsi" w:cstheme="minorHAnsi"/>
                <w:color w:val="000000"/>
                <w:sz w:val="16"/>
                <w:szCs w:val="16"/>
              </w:rPr>
              <w:t>Se for verificado que a pressão utilizada não é</w:t>
            </w:r>
            <w:r w:rsidR="00E07F2D">
              <w:rPr>
                <w:rFonts w:asciiTheme="minorHAnsi" w:hAnsiTheme="minorHAnsi" w:cstheme="minorHAnsi"/>
                <w:color w:val="000000"/>
                <w:sz w:val="16"/>
                <w:szCs w:val="16"/>
              </w:rPr>
              <w:t xml:space="preserve"> </w:t>
            </w:r>
            <w:r w:rsidRPr="00E07F2D">
              <w:rPr>
                <w:rFonts w:asciiTheme="minorHAnsi" w:hAnsiTheme="minorHAnsi" w:cstheme="minorHAnsi"/>
                <w:color w:val="000000"/>
                <w:sz w:val="16"/>
                <w:szCs w:val="16"/>
              </w:rPr>
              <w:t>a especificada no projeto.</w:t>
            </w:r>
          </w:p>
          <w:p w:rsidR="00155FD4" w:rsidRPr="00E07F2D" w:rsidRDefault="00155FD4" w:rsidP="00B83DDC">
            <w:pPr>
              <w:pStyle w:val="Pa47"/>
              <w:numPr>
                <w:ilvl w:val="0"/>
                <w:numId w:val="66"/>
              </w:numPr>
              <w:tabs>
                <w:tab w:val="clear" w:pos="720"/>
                <w:tab w:val="num" w:pos="176"/>
              </w:tabs>
              <w:spacing w:line="240" w:lineRule="auto"/>
              <w:ind w:left="176" w:hanging="142"/>
              <w:jc w:val="both"/>
              <w:rPr>
                <w:rFonts w:asciiTheme="minorHAnsi" w:hAnsiTheme="minorHAnsi" w:cstheme="minorHAnsi"/>
                <w:color w:val="000000"/>
                <w:sz w:val="16"/>
                <w:szCs w:val="16"/>
              </w:rPr>
            </w:pPr>
            <w:r w:rsidRPr="00E07F2D">
              <w:rPr>
                <w:rFonts w:asciiTheme="minorHAnsi" w:hAnsiTheme="minorHAnsi" w:cstheme="minorHAnsi"/>
                <w:color w:val="000000"/>
                <w:sz w:val="16"/>
                <w:szCs w:val="16"/>
              </w:rPr>
              <w:t>Se as instalações sofrerem impactos ou perfurações.</w:t>
            </w:r>
          </w:p>
          <w:p w:rsidR="00155FD4" w:rsidRPr="00E07F2D" w:rsidRDefault="00155FD4" w:rsidP="00B83DDC">
            <w:pPr>
              <w:pStyle w:val="Pa47"/>
              <w:numPr>
                <w:ilvl w:val="0"/>
                <w:numId w:val="66"/>
              </w:numPr>
              <w:tabs>
                <w:tab w:val="clear" w:pos="720"/>
                <w:tab w:val="num" w:pos="176"/>
              </w:tabs>
              <w:spacing w:line="240" w:lineRule="auto"/>
              <w:ind w:left="176" w:hanging="142"/>
              <w:jc w:val="both"/>
              <w:rPr>
                <w:rFonts w:asciiTheme="minorHAnsi" w:hAnsiTheme="minorHAnsi" w:cstheme="minorHAnsi"/>
                <w:color w:val="000000"/>
                <w:sz w:val="16"/>
                <w:szCs w:val="16"/>
              </w:rPr>
            </w:pPr>
            <w:r w:rsidRPr="00E07F2D">
              <w:rPr>
                <w:rFonts w:asciiTheme="minorHAnsi" w:hAnsiTheme="minorHAnsi" w:cstheme="minorHAnsi"/>
                <w:color w:val="000000"/>
                <w:sz w:val="16"/>
                <w:szCs w:val="16"/>
              </w:rPr>
              <w:t xml:space="preserve">Se não forem tomados os cuidados de uso ou não forem feitas as manutenções previstas por empresa especializada. </w:t>
            </w:r>
          </w:p>
        </w:tc>
      </w:tr>
    </w:tbl>
    <w:p w:rsidR="00155FD4" w:rsidRDefault="00155FD4" w:rsidP="00155FD4">
      <w:pPr>
        <w:spacing w:after="240"/>
        <w:jc w:val="both"/>
        <w:rPr>
          <w:rFonts w:cs="Arial"/>
          <w:sz w:val="18"/>
          <w:szCs w:val="22"/>
          <w:lang w:val="pt-BR"/>
        </w:rPr>
      </w:pPr>
    </w:p>
    <w:p w:rsidR="00DA377A" w:rsidRDefault="00DA377A" w:rsidP="00DA377A">
      <w:pPr>
        <w:pStyle w:val="Ttulo2"/>
      </w:pPr>
      <w:bookmarkStart w:id="116" w:name="_Toc520169355"/>
      <w:bookmarkStart w:id="117" w:name="_Toc530001660"/>
      <w:r w:rsidRPr="00E640AB">
        <w:t>Louças sanitárias</w:t>
      </w:r>
      <w:bookmarkEnd w:id="116"/>
      <w:bookmarkEnd w:id="117"/>
    </w:p>
    <w:p w:rsidR="00D73D74" w:rsidRPr="00D73D74" w:rsidRDefault="00D73D74" w:rsidP="00D73D74">
      <w:pPr>
        <w:spacing w:after="240"/>
        <w:rPr>
          <w:lang w:val="pt-BR"/>
        </w:rPr>
      </w:pPr>
    </w:p>
    <w:tbl>
      <w:tblPr>
        <w:tblW w:w="9747" w:type="dxa"/>
        <w:tblBorders>
          <w:top w:val="nil"/>
          <w:left w:val="nil"/>
          <w:bottom w:val="nil"/>
          <w:right w:val="nil"/>
        </w:tblBorders>
        <w:tblLayout w:type="fixed"/>
        <w:tblLook w:val="0000"/>
      </w:tblPr>
      <w:tblGrid>
        <w:gridCol w:w="1809"/>
        <w:gridCol w:w="7938"/>
      </w:tblGrid>
      <w:tr w:rsidR="00DA377A" w:rsidRPr="005459BD" w:rsidTr="0067634B">
        <w:trPr>
          <w:trHeight w:val="90"/>
        </w:trPr>
        <w:tc>
          <w:tcPr>
            <w:tcW w:w="9747"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tcPr>
          <w:p w:rsidR="00DA377A" w:rsidRPr="00D21CA9" w:rsidRDefault="00DA377A" w:rsidP="00DA377A">
            <w:pPr>
              <w:pStyle w:val="Pa8"/>
              <w:jc w:val="center"/>
              <w:rPr>
                <w:rStyle w:val="Forte"/>
                <w:rFonts w:asciiTheme="minorHAnsi" w:hAnsiTheme="minorHAnsi" w:cstheme="minorHAnsi"/>
                <w:sz w:val="20"/>
                <w:szCs w:val="16"/>
              </w:rPr>
            </w:pPr>
            <w:r w:rsidRPr="00D21CA9">
              <w:rPr>
                <w:rStyle w:val="Forte"/>
                <w:rFonts w:asciiTheme="minorHAnsi" w:hAnsiTheme="minorHAnsi" w:cstheme="minorHAnsi"/>
                <w:sz w:val="20"/>
                <w:szCs w:val="16"/>
              </w:rPr>
              <w:t>IDENTIFICAÇÕES</w:t>
            </w:r>
          </w:p>
        </w:tc>
      </w:tr>
      <w:tr w:rsidR="00DA377A" w:rsidRPr="005459BD" w:rsidTr="0067634B">
        <w:trPr>
          <w:trHeight w:val="201"/>
        </w:trPr>
        <w:tc>
          <w:tcPr>
            <w:tcW w:w="1809" w:type="dxa"/>
            <w:tcBorders>
              <w:top w:val="single" w:sz="4" w:space="0" w:color="auto"/>
              <w:left w:val="single" w:sz="4" w:space="0" w:color="auto"/>
              <w:bottom w:val="single" w:sz="4" w:space="0" w:color="auto"/>
              <w:right w:val="single" w:sz="4" w:space="0" w:color="auto"/>
            </w:tcBorders>
          </w:tcPr>
          <w:p w:rsidR="00DA377A" w:rsidRPr="00D21CA9" w:rsidRDefault="00DA377A" w:rsidP="00DA377A">
            <w:pPr>
              <w:pStyle w:val="Citao"/>
              <w:spacing w:before="0" w:afterLines="0"/>
              <w:jc w:val="center"/>
              <w:rPr>
                <w:rFonts w:cstheme="minorHAnsi"/>
                <w:i w:val="0"/>
                <w:szCs w:val="16"/>
              </w:rPr>
            </w:pPr>
            <w:r w:rsidRPr="00D21CA9">
              <w:rPr>
                <w:rFonts w:cstheme="minorHAnsi"/>
                <w:i w:val="0"/>
                <w:szCs w:val="16"/>
              </w:rPr>
              <w:t>DESCRIÇÃO DO SISTEMA</w:t>
            </w:r>
          </w:p>
        </w:tc>
        <w:tc>
          <w:tcPr>
            <w:tcW w:w="7938" w:type="dxa"/>
            <w:tcBorders>
              <w:top w:val="single" w:sz="4" w:space="0" w:color="auto"/>
              <w:left w:val="single" w:sz="4" w:space="0" w:color="auto"/>
              <w:bottom w:val="single" w:sz="4" w:space="0" w:color="auto"/>
              <w:right w:val="single" w:sz="4" w:space="0" w:color="auto"/>
            </w:tcBorders>
          </w:tcPr>
          <w:p w:rsidR="00DA377A" w:rsidRPr="00C061D7" w:rsidRDefault="00DA377A" w:rsidP="00DA377A">
            <w:pPr>
              <w:pStyle w:val="Pa47"/>
              <w:spacing w:line="240" w:lineRule="auto"/>
              <w:jc w:val="both"/>
              <w:rPr>
                <w:rFonts w:asciiTheme="minorHAnsi" w:hAnsiTheme="minorHAnsi" w:cstheme="minorHAnsi"/>
                <w:color w:val="000000"/>
                <w:sz w:val="16"/>
                <w:szCs w:val="16"/>
              </w:rPr>
            </w:pPr>
            <w:r w:rsidRPr="00C061D7">
              <w:rPr>
                <w:rFonts w:asciiTheme="minorHAnsi" w:hAnsiTheme="minorHAnsi" w:cstheme="minorHAnsi"/>
                <w:color w:val="000000"/>
                <w:sz w:val="16"/>
                <w:szCs w:val="16"/>
              </w:rPr>
              <w:t xml:space="preserve">Compreende os aparelhos cerâmicos sanitários esmaltados e seus respectivos componentes e acessórios. </w:t>
            </w:r>
          </w:p>
          <w:p w:rsidR="00D73D74" w:rsidRPr="00C061D7" w:rsidRDefault="00D73D74" w:rsidP="00C061D7">
            <w:pPr>
              <w:pStyle w:val="Default"/>
              <w:rPr>
                <w:sz w:val="16"/>
                <w:szCs w:val="16"/>
              </w:rPr>
            </w:pPr>
            <w:r w:rsidRPr="00C061D7">
              <w:rPr>
                <w:sz w:val="16"/>
                <w:szCs w:val="16"/>
              </w:rPr>
              <w:t xml:space="preserve">Os banheiros são dotados de um vaso sanitário com caixa de descarga acoplada de louça esmaltada marca </w:t>
            </w:r>
            <w:r w:rsidR="00C061D7" w:rsidRPr="00C061D7">
              <w:rPr>
                <w:sz w:val="16"/>
                <w:szCs w:val="16"/>
              </w:rPr>
              <w:t xml:space="preserve">Incepa </w:t>
            </w:r>
            <w:r w:rsidRPr="00C061D7">
              <w:rPr>
                <w:sz w:val="16"/>
                <w:szCs w:val="16"/>
              </w:rPr>
              <w:t xml:space="preserve"> e receberão uma cuba de louça entregue solta sobre o piso.</w:t>
            </w:r>
          </w:p>
        </w:tc>
      </w:tr>
      <w:tr w:rsidR="00DA377A"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1809" w:type="dxa"/>
          </w:tcPr>
          <w:p w:rsidR="00DA377A" w:rsidRPr="00D21CA9" w:rsidRDefault="00DA377A" w:rsidP="00DA377A">
            <w:pPr>
              <w:pStyle w:val="Pa36"/>
              <w:jc w:val="center"/>
              <w:rPr>
                <w:rFonts w:asciiTheme="minorHAnsi" w:hAnsiTheme="minorHAnsi" w:cstheme="minorHAnsi"/>
                <w:color w:val="000000"/>
                <w:sz w:val="20"/>
                <w:szCs w:val="16"/>
              </w:rPr>
            </w:pPr>
            <w:r w:rsidRPr="00D21CA9">
              <w:rPr>
                <w:rFonts w:asciiTheme="minorHAnsi" w:hAnsiTheme="minorHAnsi" w:cstheme="minorHAnsi"/>
                <w:color w:val="000000"/>
                <w:sz w:val="20"/>
                <w:szCs w:val="16"/>
              </w:rPr>
              <w:t xml:space="preserve">TIPO DE USO </w:t>
            </w:r>
          </w:p>
        </w:tc>
        <w:tc>
          <w:tcPr>
            <w:tcW w:w="7938" w:type="dxa"/>
          </w:tcPr>
          <w:p w:rsidR="00DA377A" w:rsidRPr="00F419C5" w:rsidRDefault="00DA377A" w:rsidP="00DA377A">
            <w:pPr>
              <w:pStyle w:val="Pa47"/>
              <w:spacing w:line="240" w:lineRule="auto"/>
              <w:jc w:val="both"/>
              <w:rPr>
                <w:rFonts w:asciiTheme="minorHAnsi" w:hAnsiTheme="minorHAnsi" w:cstheme="minorHAnsi"/>
                <w:color w:val="000000"/>
                <w:sz w:val="16"/>
                <w:szCs w:val="16"/>
              </w:rPr>
            </w:pPr>
            <w:r w:rsidRPr="00F419C5">
              <w:rPr>
                <w:rFonts w:asciiTheme="minorHAnsi" w:hAnsiTheme="minorHAnsi" w:cstheme="minorHAnsi"/>
                <w:color w:val="000000"/>
                <w:sz w:val="16"/>
                <w:szCs w:val="16"/>
              </w:rPr>
              <w:t xml:space="preserve">Instalações hidráulicas residenciais, prediais e comerciais. </w:t>
            </w:r>
          </w:p>
        </w:tc>
      </w:tr>
      <w:tr w:rsidR="00DA377A"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DA377A" w:rsidRPr="00D21CA9" w:rsidRDefault="00DA377A" w:rsidP="00DA377A">
            <w:pPr>
              <w:pStyle w:val="Pa8"/>
              <w:jc w:val="center"/>
              <w:rPr>
                <w:rStyle w:val="Forte"/>
                <w:rFonts w:asciiTheme="minorHAnsi" w:hAnsiTheme="minorHAnsi" w:cstheme="minorHAnsi"/>
                <w:sz w:val="20"/>
                <w:szCs w:val="16"/>
              </w:rPr>
            </w:pPr>
            <w:r w:rsidRPr="00D21CA9">
              <w:rPr>
                <w:rStyle w:val="Forte"/>
                <w:rFonts w:asciiTheme="minorHAnsi" w:hAnsiTheme="minorHAnsi" w:cstheme="minorHAnsi"/>
                <w:sz w:val="20"/>
                <w:szCs w:val="16"/>
              </w:rPr>
              <w:t xml:space="preserve">SISTEMA DE MANUTENÇÃO PREVENTIVA E INSPEÇÃO </w:t>
            </w:r>
          </w:p>
        </w:tc>
      </w:tr>
      <w:tr w:rsidR="00DA377A"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1809" w:type="dxa"/>
          </w:tcPr>
          <w:p w:rsidR="00DA377A" w:rsidRPr="00D21CA9" w:rsidRDefault="00DA377A" w:rsidP="00DA377A">
            <w:pPr>
              <w:pStyle w:val="Pa36"/>
              <w:jc w:val="center"/>
              <w:rPr>
                <w:rFonts w:asciiTheme="minorHAnsi" w:hAnsiTheme="minorHAnsi" w:cstheme="minorHAnsi"/>
                <w:color w:val="000000"/>
                <w:sz w:val="20"/>
                <w:szCs w:val="16"/>
              </w:rPr>
            </w:pPr>
            <w:r w:rsidRPr="00D21CA9">
              <w:rPr>
                <w:rFonts w:asciiTheme="minorHAnsi" w:hAnsiTheme="minorHAnsi" w:cstheme="minorHAnsi"/>
                <w:color w:val="000000"/>
                <w:sz w:val="20"/>
                <w:szCs w:val="16"/>
              </w:rPr>
              <w:t xml:space="preserve">CUIDADOS DE USO E MANUTENÇÃO ROTINEIRA </w:t>
            </w:r>
          </w:p>
        </w:tc>
        <w:tc>
          <w:tcPr>
            <w:tcW w:w="7938" w:type="dxa"/>
          </w:tcPr>
          <w:p w:rsidR="00DA377A" w:rsidRPr="00F419C5" w:rsidRDefault="00DA377A" w:rsidP="00B83DDC">
            <w:pPr>
              <w:pStyle w:val="Pa47"/>
              <w:numPr>
                <w:ilvl w:val="0"/>
                <w:numId w:val="67"/>
              </w:numPr>
              <w:tabs>
                <w:tab w:val="clear" w:pos="720"/>
                <w:tab w:val="num" w:pos="176"/>
              </w:tabs>
              <w:spacing w:line="240" w:lineRule="auto"/>
              <w:ind w:left="176" w:hanging="142"/>
              <w:jc w:val="both"/>
              <w:rPr>
                <w:rFonts w:asciiTheme="minorHAnsi" w:hAnsiTheme="minorHAnsi" w:cstheme="minorHAnsi"/>
                <w:color w:val="000000"/>
                <w:sz w:val="16"/>
                <w:szCs w:val="16"/>
              </w:rPr>
            </w:pPr>
            <w:r w:rsidRPr="00F419C5">
              <w:rPr>
                <w:rFonts w:asciiTheme="minorHAnsi" w:hAnsiTheme="minorHAnsi" w:cstheme="minorHAnsi"/>
                <w:color w:val="000000"/>
                <w:sz w:val="16"/>
                <w:szCs w:val="16"/>
              </w:rPr>
              <w:t>Não jogar quaisquer objetos nos vasos sanitários e ralos que possam causar entupimento, tais como: absorventes higiênicos, folhas de papel, cotonetes, cabelos, fio dental, sabonete, fraldas descartáveis e preservativos.</w:t>
            </w:r>
          </w:p>
          <w:p w:rsidR="00DA377A" w:rsidRPr="00F419C5" w:rsidRDefault="00DA377A" w:rsidP="00B83DDC">
            <w:pPr>
              <w:pStyle w:val="Pa47"/>
              <w:numPr>
                <w:ilvl w:val="0"/>
                <w:numId w:val="67"/>
              </w:numPr>
              <w:tabs>
                <w:tab w:val="clear" w:pos="720"/>
                <w:tab w:val="num" w:pos="176"/>
              </w:tabs>
              <w:spacing w:line="240" w:lineRule="auto"/>
              <w:ind w:left="176" w:hanging="142"/>
              <w:jc w:val="both"/>
              <w:rPr>
                <w:rFonts w:asciiTheme="minorHAnsi" w:hAnsiTheme="minorHAnsi" w:cstheme="minorHAnsi"/>
                <w:color w:val="000000"/>
                <w:sz w:val="16"/>
                <w:szCs w:val="16"/>
              </w:rPr>
            </w:pPr>
            <w:r w:rsidRPr="00F419C5">
              <w:rPr>
                <w:rFonts w:asciiTheme="minorHAnsi" w:hAnsiTheme="minorHAnsi" w:cstheme="minorHAnsi"/>
                <w:color w:val="000000"/>
                <w:sz w:val="16"/>
                <w:szCs w:val="16"/>
              </w:rPr>
              <w:t>Nunca subir ou se apoiar nas louças e bancadas, pois podem se soltar ou quebrar, causando ferimentos graves.</w:t>
            </w:r>
          </w:p>
          <w:p w:rsidR="00DA377A" w:rsidRPr="00F419C5" w:rsidRDefault="00DA377A" w:rsidP="00B83DDC">
            <w:pPr>
              <w:pStyle w:val="Pa47"/>
              <w:numPr>
                <w:ilvl w:val="0"/>
                <w:numId w:val="67"/>
              </w:numPr>
              <w:tabs>
                <w:tab w:val="clear" w:pos="720"/>
                <w:tab w:val="num" w:pos="176"/>
              </w:tabs>
              <w:spacing w:line="240" w:lineRule="auto"/>
              <w:ind w:left="176" w:hanging="142"/>
              <w:jc w:val="both"/>
              <w:rPr>
                <w:rFonts w:asciiTheme="minorHAnsi" w:hAnsiTheme="minorHAnsi" w:cstheme="minorHAnsi"/>
                <w:color w:val="000000"/>
                <w:sz w:val="16"/>
                <w:szCs w:val="16"/>
              </w:rPr>
            </w:pPr>
            <w:r w:rsidRPr="00F419C5">
              <w:rPr>
                <w:rFonts w:asciiTheme="minorHAnsi" w:hAnsiTheme="minorHAnsi" w:cstheme="minorHAnsi"/>
                <w:color w:val="000000"/>
                <w:sz w:val="16"/>
                <w:szCs w:val="16"/>
              </w:rPr>
              <w:t>Não permitir sobrecarga nas louças sanitárias e sobre as bancadas.</w:t>
            </w:r>
          </w:p>
          <w:p w:rsidR="00DA377A" w:rsidRPr="00F419C5" w:rsidRDefault="00DA377A" w:rsidP="00B83DDC">
            <w:pPr>
              <w:pStyle w:val="Pa47"/>
              <w:numPr>
                <w:ilvl w:val="0"/>
                <w:numId w:val="67"/>
              </w:numPr>
              <w:tabs>
                <w:tab w:val="clear" w:pos="720"/>
                <w:tab w:val="num" w:pos="176"/>
              </w:tabs>
              <w:spacing w:line="240" w:lineRule="auto"/>
              <w:ind w:left="176" w:hanging="142"/>
              <w:jc w:val="both"/>
              <w:rPr>
                <w:rFonts w:asciiTheme="minorHAnsi" w:hAnsiTheme="minorHAnsi" w:cstheme="minorHAnsi"/>
                <w:sz w:val="16"/>
                <w:szCs w:val="16"/>
              </w:rPr>
            </w:pPr>
            <w:r w:rsidRPr="00F419C5">
              <w:rPr>
                <w:rFonts w:asciiTheme="minorHAnsi" w:hAnsiTheme="minorHAnsi" w:cstheme="minorHAnsi"/>
                <w:color w:val="000000"/>
                <w:sz w:val="16"/>
                <w:szCs w:val="16"/>
              </w:rPr>
              <w:t>Não utilizar desinfetantes abrasivos à base de soda cáustica nem esponjas de aço que podem danificar a superfície das louças.</w:t>
            </w:r>
          </w:p>
          <w:p w:rsidR="00DA377A" w:rsidRPr="00F419C5" w:rsidRDefault="00DA377A" w:rsidP="00B83DDC">
            <w:pPr>
              <w:pStyle w:val="Pa47"/>
              <w:numPr>
                <w:ilvl w:val="0"/>
                <w:numId w:val="67"/>
              </w:numPr>
              <w:tabs>
                <w:tab w:val="clear" w:pos="720"/>
                <w:tab w:val="num" w:pos="176"/>
              </w:tabs>
              <w:spacing w:line="240" w:lineRule="auto"/>
              <w:ind w:left="176" w:hanging="142"/>
              <w:jc w:val="both"/>
              <w:rPr>
                <w:rFonts w:asciiTheme="minorHAnsi" w:hAnsiTheme="minorHAnsi" w:cstheme="minorHAnsi"/>
                <w:sz w:val="16"/>
                <w:szCs w:val="16"/>
              </w:rPr>
            </w:pPr>
            <w:r w:rsidRPr="00F419C5">
              <w:rPr>
                <w:rFonts w:asciiTheme="minorHAnsi" w:hAnsiTheme="minorHAnsi" w:cstheme="minorHAnsi"/>
                <w:sz w:val="16"/>
                <w:szCs w:val="16"/>
              </w:rPr>
              <w:t xml:space="preserve">Para proceder a limpeza, utilizar-se de água e esponja macia, pano umedecido em sabão ou desinfetantes biodegradáveis. </w:t>
            </w:r>
          </w:p>
        </w:tc>
      </w:tr>
      <w:tr w:rsidR="00DA377A"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1809" w:type="dxa"/>
          </w:tcPr>
          <w:p w:rsidR="00DA377A" w:rsidRPr="00D21CA9" w:rsidRDefault="00DA377A" w:rsidP="00DA377A">
            <w:pPr>
              <w:pStyle w:val="Pa36"/>
              <w:jc w:val="center"/>
              <w:rPr>
                <w:rFonts w:asciiTheme="minorHAnsi" w:hAnsiTheme="minorHAnsi" w:cstheme="minorHAnsi"/>
                <w:color w:val="000000"/>
                <w:sz w:val="20"/>
                <w:szCs w:val="16"/>
              </w:rPr>
            </w:pPr>
            <w:r w:rsidRPr="00D21CA9">
              <w:rPr>
                <w:rFonts w:asciiTheme="minorHAnsi" w:hAnsiTheme="minorHAnsi" w:cstheme="minorHAnsi"/>
                <w:color w:val="000000"/>
                <w:sz w:val="20"/>
                <w:szCs w:val="16"/>
              </w:rPr>
              <w:t xml:space="preserve">INSPEÇÃO PREVISTA </w:t>
            </w:r>
          </w:p>
        </w:tc>
        <w:tc>
          <w:tcPr>
            <w:tcW w:w="7938" w:type="dxa"/>
          </w:tcPr>
          <w:p w:rsidR="00DA377A" w:rsidRPr="00F419C5" w:rsidRDefault="00DA377A" w:rsidP="00B83DDC">
            <w:pPr>
              <w:pStyle w:val="Pa47"/>
              <w:numPr>
                <w:ilvl w:val="0"/>
                <w:numId w:val="67"/>
              </w:numPr>
              <w:tabs>
                <w:tab w:val="clear" w:pos="720"/>
                <w:tab w:val="num" w:pos="176"/>
              </w:tabs>
              <w:spacing w:line="240" w:lineRule="auto"/>
              <w:ind w:left="176" w:hanging="142"/>
              <w:jc w:val="both"/>
              <w:rPr>
                <w:rFonts w:asciiTheme="minorHAnsi" w:hAnsiTheme="minorHAnsi" w:cstheme="minorHAnsi"/>
                <w:color w:val="000000"/>
                <w:sz w:val="16"/>
                <w:szCs w:val="16"/>
              </w:rPr>
            </w:pPr>
            <w:r w:rsidRPr="00F419C5">
              <w:rPr>
                <w:rFonts w:asciiTheme="minorHAnsi" w:hAnsiTheme="minorHAnsi" w:cstheme="minorHAnsi"/>
                <w:color w:val="000000"/>
                <w:sz w:val="16"/>
                <w:szCs w:val="16"/>
              </w:rPr>
              <w:t xml:space="preserve">Verificar o </w:t>
            </w:r>
            <w:r w:rsidR="00C061D7">
              <w:rPr>
                <w:rFonts w:asciiTheme="minorHAnsi" w:hAnsiTheme="minorHAnsi" w:cstheme="minorHAnsi"/>
                <w:color w:val="000000"/>
                <w:sz w:val="16"/>
                <w:szCs w:val="16"/>
              </w:rPr>
              <w:t xml:space="preserve">estado geral das louças </w:t>
            </w:r>
            <w:r w:rsidRPr="00F419C5">
              <w:rPr>
                <w:rFonts w:asciiTheme="minorHAnsi" w:hAnsiTheme="minorHAnsi" w:cstheme="minorHAnsi"/>
                <w:color w:val="000000"/>
                <w:sz w:val="16"/>
                <w:szCs w:val="16"/>
              </w:rPr>
              <w:t>e pias.</w:t>
            </w:r>
          </w:p>
          <w:p w:rsidR="00DA377A" w:rsidRPr="00F419C5" w:rsidRDefault="00DA377A" w:rsidP="00B83DDC">
            <w:pPr>
              <w:pStyle w:val="Pa47"/>
              <w:numPr>
                <w:ilvl w:val="0"/>
                <w:numId w:val="67"/>
              </w:numPr>
              <w:tabs>
                <w:tab w:val="clear" w:pos="720"/>
                <w:tab w:val="num" w:pos="176"/>
              </w:tabs>
              <w:spacing w:line="240" w:lineRule="auto"/>
              <w:ind w:left="176" w:hanging="142"/>
              <w:jc w:val="both"/>
              <w:rPr>
                <w:rFonts w:asciiTheme="minorHAnsi" w:hAnsiTheme="minorHAnsi" w:cstheme="minorHAnsi"/>
                <w:color w:val="000000"/>
                <w:sz w:val="16"/>
                <w:szCs w:val="16"/>
              </w:rPr>
            </w:pPr>
            <w:r w:rsidRPr="00F419C5">
              <w:rPr>
                <w:rFonts w:asciiTheme="minorHAnsi" w:hAnsiTheme="minorHAnsi" w:cstheme="minorHAnsi"/>
                <w:color w:val="000000"/>
                <w:sz w:val="16"/>
                <w:szCs w:val="16"/>
              </w:rPr>
              <w:t xml:space="preserve">Verificar vazamento das bolsas de ligação do vaso – </w:t>
            </w:r>
            <w:r w:rsidRPr="00F419C5">
              <w:rPr>
                <w:rFonts w:asciiTheme="minorHAnsi" w:hAnsiTheme="minorHAnsi" w:cstheme="minorHAnsi"/>
                <w:b/>
                <w:color w:val="000000"/>
                <w:sz w:val="16"/>
                <w:szCs w:val="16"/>
              </w:rPr>
              <w:t>a cada 6 (seis) meses nos 2 (dois) primeiros anos, depois a cada ano</w:t>
            </w:r>
            <w:r w:rsidRPr="00F419C5">
              <w:rPr>
                <w:rFonts w:asciiTheme="minorHAnsi" w:hAnsiTheme="minorHAnsi" w:cstheme="minorHAnsi"/>
                <w:color w:val="000000"/>
                <w:sz w:val="16"/>
                <w:szCs w:val="16"/>
              </w:rPr>
              <w:t xml:space="preserve">. </w:t>
            </w:r>
          </w:p>
        </w:tc>
      </w:tr>
      <w:tr w:rsidR="00DA377A"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1809" w:type="dxa"/>
          </w:tcPr>
          <w:p w:rsidR="00DA377A" w:rsidRPr="00D21CA9" w:rsidRDefault="00DA377A" w:rsidP="00DA377A">
            <w:pPr>
              <w:pStyle w:val="Pa36"/>
              <w:jc w:val="center"/>
              <w:rPr>
                <w:rFonts w:asciiTheme="minorHAnsi" w:hAnsiTheme="minorHAnsi" w:cstheme="minorHAnsi"/>
                <w:color w:val="000000"/>
                <w:sz w:val="20"/>
                <w:szCs w:val="16"/>
              </w:rPr>
            </w:pPr>
            <w:r w:rsidRPr="00D21CA9">
              <w:rPr>
                <w:rFonts w:asciiTheme="minorHAnsi" w:hAnsiTheme="minorHAnsi" w:cstheme="minorHAnsi"/>
                <w:color w:val="000000"/>
                <w:sz w:val="20"/>
                <w:szCs w:val="16"/>
              </w:rPr>
              <w:t xml:space="preserve">RESPONSÁVEL </w:t>
            </w:r>
          </w:p>
        </w:tc>
        <w:tc>
          <w:tcPr>
            <w:tcW w:w="7938" w:type="dxa"/>
          </w:tcPr>
          <w:p w:rsidR="00DA377A" w:rsidRPr="00F419C5" w:rsidRDefault="00DA377A" w:rsidP="00DA377A">
            <w:pPr>
              <w:pStyle w:val="Pa47"/>
              <w:spacing w:line="240" w:lineRule="auto"/>
              <w:jc w:val="both"/>
              <w:rPr>
                <w:rFonts w:asciiTheme="minorHAnsi" w:hAnsiTheme="minorHAnsi" w:cstheme="minorHAnsi"/>
                <w:color w:val="000000"/>
                <w:sz w:val="16"/>
                <w:szCs w:val="16"/>
              </w:rPr>
            </w:pPr>
            <w:r w:rsidRPr="00F419C5">
              <w:rPr>
                <w:rFonts w:asciiTheme="minorHAnsi" w:hAnsiTheme="minorHAnsi" w:cstheme="minorHAnsi"/>
                <w:color w:val="000000"/>
                <w:sz w:val="16"/>
                <w:szCs w:val="16"/>
              </w:rPr>
              <w:t xml:space="preserve">Equipe de manutenção local/empresa capacitada. </w:t>
            </w:r>
          </w:p>
        </w:tc>
      </w:tr>
      <w:tr w:rsidR="00DA377A"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DA377A" w:rsidRPr="00D21CA9" w:rsidRDefault="00DA377A" w:rsidP="00DA377A">
            <w:pPr>
              <w:pStyle w:val="Pa8"/>
              <w:jc w:val="center"/>
              <w:rPr>
                <w:rStyle w:val="Forte"/>
                <w:rFonts w:asciiTheme="minorHAnsi" w:hAnsiTheme="minorHAnsi" w:cstheme="minorHAnsi"/>
                <w:sz w:val="20"/>
                <w:szCs w:val="16"/>
              </w:rPr>
            </w:pPr>
            <w:r w:rsidRPr="00D21CA9">
              <w:rPr>
                <w:rStyle w:val="Forte"/>
                <w:rFonts w:asciiTheme="minorHAnsi" w:hAnsiTheme="minorHAnsi" w:cstheme="minorHAnsi"/>
                <w:sz w:val="20"/>
                <w:szCs w:val="16"/>
              </w:rPr>
              <w:t xml:space="preserve">CONDIÇÕES DE GARANTIA </w:t>
            </w:r>
          </w:p>
        </w:tc>
      </w:tr>
      <w:tr w:rsidR="00DA377A"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1809" w:type="dxa"/>
          </w:tcPr>
          <w:p w:rsidR="00DA377A" w:rsidRPr="00D21CA9" w:rsidRDefault="00DA377A" w:rsidP="00DA377A">
            <w:pPr>
              <w:pStyle w:val="Pa36"/>
              <w:jc w:val="center"/>
              <w:rPr>
                <w:rFonts w:asciiTheme="minorHAnsi" w:hAnsiTheme="minorHAnsi" w:cstheme="minorHAnsi"/>
                <w:color w:val="000000"/>
                <w:sz w:val="20"/>
                <w:szCs w:val="16"/>
              </w:rPr>
            </w:pPr>
            <w:r w:rsidRPr="00D21CA9">
              <w:rPr>
                <w:rFonts w:asciiTheme="minorHAnsi" w:hAnsiTheme="minorHAnsi" w:cstheme="minorHAnsi"/>
                <w:color w:val="000000"/>
                <w:sz w:val="20"/>
                <w:szCs w:val="16"/>
              </w:rPr>
              <w:t xml:space="preserve">GARANTIA DECLARADA </w:t>
            </w:r>
          </w:p>
        </w:tc>
        <w:tc>
          <w:tcPr>
            <w:tcW w:w="7938" w:type="dxa"/>
          </w:tcPr>
          <w:p w:rsidR="00DA377A" w:rsidRPr="00F419C5" w:rsidRDefault="00DA377A" w:rsidP="00B83DDC">
            <w:pPr>
              <w:pStyle w:val="Pa47"/>
              <w:numPr>
                <w:ilvl w:val="0"/>
                <w:numId w:val="68"/>
              </w:numPr>
              <w:tabs>
                <w:tab w:val="clear" w:pos="861"/>
                <w:tab w:val="num" w:pos="176"/>
              </w:tabs>
              <w:spacing w:line="240" w:lineRule="auto"/>
              <w:ind w:left="176" w:hanging="142"/>
              <w:jc w:val="both"/>
              <w:rPr>
                <w:rFonts w:asciiTheme="minorHAnsi" w:hAnsiTheme="minorHAnsi" w:cstheme="minorHAnsi"/>
                <w:color w:val="000000"/>
                <w:sz w:val="16"/>
                <w:szCs w:val="16"/>
              </w:rPr>
            </w:pPr>
            <w:r w:rsidRPr="00F419C5">
              <w:rPr>
                <w:rFonts w:asciiTheme="minorHAnsi" w:hAnsiTheme="minorHAnsi" w:cstheme="minorHAnsi"/>
                <w:color w:val="000000"/>
                <w:sz w:val="16"/>
                <w:szCs w:val="16"/>
              </w:rPr>
              <w:t xml:space="preserve">Quebras, fissuras, riscos e manchas – </w:t>
            </w:r>
            <w:r w:rsidRPr="00F419C5">
              <w:rPr>
                <w:rFonts w:asciiTheme="minorHAnsi" w:hAnsiTheme="minorHAnsi" w:cstheme="minorHAnsi"/>
                <w:b/>
                <w:color w:val="000000"/>
                <w:sz w:val="16"/>
                <w:szCs w:val="16"/>
              </w:rPr>
              <w:t>no ato da entrega</w:t>
            </w:r>
            <w:r w:rsidRPr="00F419C5">
              <w:rPr>
                <w:rFonts w:asciiTheme="minorHAnsi" w:hAnsiTheme="minorHAnsi" w:cstheme="minorHAnsi"/>
                <w:color w:val="000000"/>
                <w:sz w:val="16"/>
                <w:szCs w:val="16"/>
              </w:rPr>
              <w:t>.</w:t>
            </w:r>
          </w:p>
          <w:p w:rsidR="00DA377A" w:rsidRPr="00F419C5" w:rsidRDefault="00DA377A" w:rsidP="00B83DDC">
            <w:pPr>
              <w:pStyle w:val="Pa47"/>
              <w:numPr>
                <w:ilvl w:val="0"/>
                <w:numId w:val="68"/>
              </w:numPr>
              <w:tabs>
                <w:tab w:val="clear" w:pos="861"/>
                <w:tab w:val="num" w:pos="176"/>
              </w:tabs>
              <w:spacing w:line="240" w:lineRule="auto"/>
              <w:ind w:left="176" w:hanging="142"/>
              <w:jc w:val="both"/>
              <w:rPr>
                <w:rFonts w:asciiTheme="minorHAnsi" w:hAnsiTheme="minorHAnsi" w:cstheme="minorHAnsi"/>
                <w:color w:val="000000"/>
                <w:sz w:val="16"/>
                <w:szCs w:val="16"/>
              </w:rPr>
            </w:pPr>
            <w:r w:rsidRPr="00F419C5">
              <w:rPr>
                <w:rFonts w:asciiTheme="minorHAnsi" w:hAnsiTheme="minorHAnsi" w:cstheme="minorHAnsi"/>
                <w:color w:val="000000"/>
                <w:sz w:val="16"/>
                <w:szCs w:val="16"/>
              </w:rPr>
              <w:t xml:space="preserve">Instalação – </w:t>
            </w:r>
            <w:r w:rsidRPr="00F419C5">
              <w:rPr>
                <w:rFonts w:asciiTheme="minorHAnsi" w:hAnsiTheme="minorHAnsi" w:cstheme="minorHAnsi"/>
                <w:b/>
                <w:color w:val="000000"/>
                <w:sz w:val="16"/>
                <w:szCs w:val="16"/>
              </w:rPr>
              <w:t>3 (três) anos</w:t>
            </w:r>
            <w:r w:rsidRPr="00F419C5">
              <w:rPr>
                <w:rFonts w:asciiTheme="minorHAnsi" w:hAnsiTheme="minorHAnsi" w:cstheme="minorHAnsi"/>
                <w:color w:val="000000"/>
                <w:sz w:val="16"/>
                <w:szCs w:val="16"/>
              </w:rPr>
              <w:t>.</w:t>
            </w:r>
          </w:p>
          <w:p w:rsidR="00DA377A" w:rsidRPr="00F419C5" w:rsidRDefault="00DA377A" w:rsidP="00B83DDC">
            <w:pPr>
              <w:pStyle w:val="Pa47"/>
              <w:numPr>
                <w:ilvl w:val="0"/>
                <w:numId w:val="68"/>
              </w:numPr>
              <w:tabs>
                <w:tab w:val="clear" w:pos="861"/>
                <w:tab w:val="num" w:pos="176"/>
              </w:tabs>
              <w:spacing w:line="240" w:lineRule="auto"/>
              <w:ind w:left="176" w:hanging="142"/>
              <w:jc w:val="both"/>
              <w:rPr>
                <w:rFonts w:asciiTheme="minorHAnsi" w:hAnsiTheme="minorHAnsi" w:cstheme="minorHAnsi"/>
                <w:color w:val="000000"/>
                <w:sz w:val="16"/>
                <w:szCs w:val="16"/>
              </w:rPr>
            </w:pPr>
            <w:r w:rsidRPr="00F419C5">
              <w:rPr>
                <w:rFonts w:asciiTheme="minorHAnsi" w:hAnsiTheme="minorHAnsi" w:cstheme="minorHAnsi"/>
                <w:color w:val="000000"/>
                <w:sz w:val="16"/>
                <w:szCs w:val="16"/>
              </w:rPr>
              <w:t xml:space="preserve">Equipamento </w:t>
            </w:r>
            <w:r w:rsidRPr="00F419C5">
              <w:rPr>
                <w:rFonts w:asciiTheme="minorHAnsi" w:hAnsiTheme="minorHAnsi" w:cstheme="minorHAnsi"/>
                <w:b/>
                <w:color w:val="000000"/>
                <w:sz w:val="16"/>
                <w:szCs w:val="16"/>
              </w:rPr>
              <w:t>– 1 (um) ano</w:t>
            </w:r>
            <w:r w:rsidRPr="00F419C5">
              <w:rPr>
                <w:rFonts w:asciiTheme="minorHAnsi" w:hAnsiTheme="minorHAnsi" w:cstheme="minorHAnsi"/>
                <w:color w:val="000000"/>
                <w:sz w:val="16"/>
                <w:szCs w:val="16"/>
              </w:rPr>
              <w:t xml:space="preserve">. </w:t>
            </w:r>
          </w:p>
        </w:tc>
      </w:tr>
      <w:tr w:rsidR="00DA377A"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3"/>
        </w:trPr>
        <w:tc>
          <w:tcPr>
            <w:tcW w:w="1809" w:type="dxa"/>
          </w:tcPr>
          <w:p w:rsidR="00DA377A" w:rsidRPr="00D21CA9" w:rsidRDefault="00DA377A" w:rsidP="00DA377A">
            <w:pPr>
              <w:pStyle w:val="Pa36"/>
              <w:jc w:val="center"/>
              <w:rPr>
                <w:rFonts w:asciiTheme="minorHAnsi" w:hAnsiTheme="minorHAnsi" w:cstheme="minorHAnsi"/>
                <w:color w:val="000000"/>
                <w:sz w:val="20"/>
                <w:szCs w:val="16"/>
              </w:rPr>
            </w:pPr>
            <w:r w:rsidRPr="00D21CA9">
              <w:rPr>
                <w:rFonts w:asciiTheme="minorHAnsi" w:hAnsiTheme="minorHAnsi" w:cstheme="minorHAnsi"/>
                <w:color w:val="000000"/>
                <w:sz w:val="20"/>
                <w:szCs w:val="16"/>
              </w:rPr>
              <w:t xml:space="preserve">PERDA DA GARANTIA </w:t>
            </w:r>
          </w:p>
        </w:tc>
        <w:tc>
          <w:tcPr>
            <w:tcW w:w="7938" w:type="dxa"/>
          </w:tcPr>
          <w:p w:rsidR="00DA377A" w:rsidRPr="00F419C5" w:rsidRDefault="00DA377A" w:rsidP="00B83DDC">
            <w:pPr>
              <w:pStyle w:val="Pa47"/>
              <w:numPr>
                <w:ilvl w:val="0"/>
                <w:numId w:val="69"/>
              </w:numPr>
              <w:tabs>
                <w:tab w:val="clear" w:pos="720"/>
                <w:tab w:val="num" w:pos="176"/>
              </w:tabs>
              <w:spacing w:line="240" w:lineRule="auto"/>
              <w:ind w:left="176" w:hanging="142"/>
              <w:jc w:val="both"/>
              <w:rPr>
                <w:rFonts w:asciiTheme="minorHAnsi" w:hAnsiTheme="minorHAnsi" w:cstheme="minorHAnsi"/>
                <w:color w:val="000000"/>
                <w:sz w:val="16"/>
                <w:szCs w:val="16"/>
              </w:rPr>
            </w:pPr>
            <w:r w:rsidRPr="00F419C5">
              <w:rPr>
                <w:rFonts w:asciiTheme="minorHAnsi" w:hAnsiTheme="minorHAnsi" w:cstheme="minorHAnsi"/>
                <w:color w:val="000000"/>
                <w:sz w:val="16"/>
                <w:szCs w:val="16"/>
              </w:rPr>
              <w:t>Se constatada sobrecarga e ocorrência de impactos.</w:t>
            </w:r>
          </w:p>
          <w:p w:rsidR="00DA377A" w:rsidRPr="00F419C5" w:rsidRDefault="00DA377A" w:rsidP="00B83DDC">
            <w:pPr>
              <w:pStyle w:val="Pa47"/>
              <w:numPr>
                <w:ilvl w:val="0"/>
                <w:numId w:val="69"/>
              </w:numPr>
              <w:tabs>
                <w:tab w:val="clear" w:pos="720"/>
                <w:tab w:val="num" w:pos="176"/>
              </w:tabs>
              <w:spacing w:line="240" w:lineRule="auto"/>
              <w:ind w:left="176" w:hanging="142"/>
              <w:jc w:val="both"/>
              <w:rPr>
                <w:rFonts w:asciiTheme="minorHAnsi" w:hAnsiTheme="minorHAnsi" w:cstheme="minorHAnsi"/>
                <w:color w:val="000000"/>
                <w:sz w:val="16"/>
                <w:szCs w:val="16"/>
              </w:rPr>
            </w:pPr>
            <w:r w:rsidRPr="00F419C5">
              <w:rPr>
                <w:rFonts w:asciiTheme="minorHAnsi" w:hAnsiTheme="minorHAnsi" w:cstheme="minorHAnsi"/>
                <w:color w:val="000000"/>
                <w:sz w:val="16"/>
                <w:szCs w:val="16"/>
              </w:rPr>
              <w:t>Aplicação de pigmentos, solventes, ácidos ou qualquer outro material que danifique o esmalte.</w:t>
            </w:r>
          </w:p>
          <w:p w:rsidR="00DA377A" w:rsidRPr="00F419C5" w:rsidRDefault="00DA377A" w:rsidP="00B83DDC">
            <w:pPr>
              <w:pStyle w:val="Pa47"/>
              <w:numPr>
                <w:ilvl w:val="0"/>
                <w:numId w:val="69"/>
              </w:numPr>
              <w:tabs>
                <w:tab w:val="clear" w:pos="720"/>
                <w:tab w:val="num" w:pos="176"/>
              </w:tabs>
              <w:spacing w:line="240" w:lineRule="auto"/>
              <w:ind w:left="176" w:hanging="142"/>
              <w:jc w:val="both"/>
              <w:rPr>
                <w:rFonts w:asciiTheme="minorHAnsi" w:hAnsiTheme="minorHAnsi" w:cstheme="minorHAnsi"/>
                <w:color w:val="000000"/>
                <w:sz w:val="16"/>
                <w:szCs w:val="16"/>
              </w:rPr>
            </w:pPr>
            <w:r w:rsidRPr="00F419C5">
              <w:rPr>
                <w:rFonts w:asciiTheme="minorHAnsi" w:hAnsiTheme="minorHAnsi" w:cstheme="minorHAnsi"/>
                <w:color w:val="000000"/>
                <w:sz w:val="16"/>
                <w:szCs w:val="16"/>
              </w:rPr>
              <w:t>Aplicação de materiais abrasivos.</w:t>
            </w:r>
          </w:p>
          <w:p w:rsidR="00DA377A" w:rsidRPr="00F419C5" w:rsidRDefault="00DA377A" w:rsidP="00B83DDC">
            <w:pPr>
              <w:pStyle w:val="Pa47"/>
              <w:numPr>
                <w:ilvl w:val="0"/>
                <w:numId w:val="69"/>
              </w:numPr>
              <w:tabs>
                <w:tab w:val="clear" w:pos="720"/>
                <w:tab w:val="num" w:pos="176"/>
              </w:tabs>
              <w:spacing w:line="240" w:lineRule="auto"/>
              <w:ind w:left="176" w:hanging="142"/>
              <w:jc w:val="both"/>
              <w:rPr>
                <w:rFonts w:asciiTheme="minorHAnsi" w:hAnsiTheme="minorHAnsi" w:cstheme="minorHAnsi"/>
                <w:color w:val="000000"/>
                <w:sz w:val="16"/>
                <w:szCs w:val="16"/>
              </w:rPr>
            </w:pPr>
            <w:r w:rsidRPr="00F419C5">
              <w:rPr>
                <w:rFonts w:asciiTheme="minorHAnsi" w:hAnsiTheme="minorHAnsi" w:cstheme="minorHAnsi"/>
                <w:color w:val="000000"/>
                <w:sz w:val="16"/>
                <w:szCs w:val="16"/>
              </w:rPr>
              <w:t xml:space="preserve">Se não forem tomados os cuidados de uso ou não forem feitas as manutenções previstas por empresa capacitada. </w:t>
            </w:r>
          </w:p>
        </w:tc>
      </w:tr>
    </w:tbl>
    <w:p w:rsidR="00654E70" w:rsidRDefault="00654E70" w:rsidP="00654E70">
      <w:pPr>
        <w:spacing w:after="240"/>
      </w:pPr>
      <w:bookmarkStart w:id="118" w:name="_Toc520169356"/>
    </w:p>
    <w:p w:rsidR="00DA377A" w:rsidRPr="00C061D7" w:rsidRDefault="00DA377A" w:rsidP="00DA377A">
      <w:pPr>
        <w:pStyle w:val="Ttulo2"/>
      </w:pPr>
      <w:bookmarkStart w:id="119" w:name="_Toc530001661"/>
      <w:r w:rsidRPr="00C061D7">
        <w:t>Metais sanitários</w:t>
      </w:r>
      <w:bookmarkEnd w:id="118"/>
      <w:bookmarkEnd w:id="119"/>
    </w:p>
    <w:p w:rsidR="00DA377A" w:rsidRPr="00C061D7" w:rsidRDefault="00DA377A" w:rsidP="00654E70">
      <w:pPr>
        <w:spacing w:after="240"/>
        <w:rPr>
          <w:lang w:val="pt-BR"/>
        </w:rPr>
      </w:pPr>
    </w:p>
    <w:p w:rsidR="00E07F2D" w:rsidRPr="00E07F2D" w:rsidRDefault="00E07F2D" w:rsidP="00E07F2D">
      <w:pPr>
        <w:spacing w:afterLines="0" w:line="276" w:lineRule="auto"/>
        <w:ind w:firstLine="284"/>
        <w:jc w:val="both"/>
        <w:rPr>
          <w:rFonts w:cs="Arial"/>
          <w:sz w:val="22"/>
          <w:szCs w:val="22"/>
          <w:lang w:val="pt-BR"/>
        </w:rPr>
      </w:pPr>
      <w:r w:rsidRPr="00C061D7">
        <w:rPr>
          <w:rFonts w:cs="Arial"/>
          <w:sz w:val="22"/>
          <w:szCs w:val="22"/>
          <w:lang w:val="pt-BR"/>
        </w:rPr>
        <w:t>Os metais e os chuveiros dos apartamentos não serão fornecidos.</w:t>
      </w:r>
    </w:p>
    <w:p w:rsidR="00DA377A" w:rsidRDefault="00DA377A" w:rsidP="00654E70">
      <w:pPr>
        <w:spacing w:after="240"/>
        <w:rPr>
          <w:lang w:val="pt-BR"/>
        </w:rPr>
      </w:pPr>
    </w:p>
    <w:p w:rsidR="00DA377A" w:rsidRPr="005D10A8" w:rsidRDefault="00DA377A" w:rsidP="00DA377A">
      <w:pPr>
        <w:pStyle w:val="Ttulo2"/>
        <w:spacing w:before="0"/>
      </w:pPr>
      <w:bookmarkStart w:id="120" w:name="_Toc520169357"/>
      <w:bookmarkStart w:id="121" w:name="_Toc530001662"/>
      <w:r w:rsidRPr="005D10A8">
        <w:t>Vidros</w:t>
      </w:r>
      <w:bookmarkEnd w:id="120"/>
      <w:bookmarkEnd w:id="121"/>
    </w:p>
    <w:p w:rsidR="00DA377A" w:rsidRDefault="00DA377A" w:rsidP="00654E70">
      <w:pPr>
        <w:spacing w:after="240"/>
        <w:rPr>
          <w:rFonts w:cs="Arial"/>
          <w:sz w:val="22"/>
          <w:szCs w:val="22"/>
          <w:lang w:val="pt-BR"/>
        </w:rPr>
      </w:pPr>
    </w:p>
    <w:tbl>
      <w:tblPr>
        <w:tblW w:w="9747" w:type="dxa"/>
        <w:tblBorders>
          <w:top w:val="nil"/>
          <w:left w:val="nil"/>
          <w:bottom w:val="nil"/>
          <w:right w:val="nil"/>
        </w:tblBorders>
        <w:tblLayout w:type="fixed"/>
        <w:tblLook w:val="0000"/>
      </w:tblPr>
      <w:tblGrid>
        <w:gridCol w:w="1809"/>
        <w:gridCol w:w="7938"/>
      </w:tblGrid>
      <w:tr w:rsidR="00DA377A" w:rsidRPr="005459BD" w:rsidTr="00DA377A">
        <w:trPr>
          <w:trHeight w:val="90"/>
        </w:trPr>
        <w:tc>
          <w:tcPr>
            <w:tcW w:w="9747"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tcPr>
          <w:p w:rsidR="00DA377A" w:rsidRPr="00D21CA9" w:rsidRDefault="00DA377A" w:rsidP="00DA377A">
            <w:pPr>
              <w:pStyle w:val="Pa8"/>
              <w:spacing w:line="240" w:lineRule="auto"/>
              <w:jc w:val="center"/>
              <w:rPr>
                <w:rStyle w:val="Forte"/>
                <w:rFonts w:asciiTheme="minorHAnsi" w:hAnsiTheme="minorHAnsi" w:cstheme="minorHAnsi"/>
                <w:sz w:val="20"/>
                <w:szCs w:val="16"/>
              </w:rPr>
            </w:pPr>
            <w:r w:rsidRPr="00D21CA9">
              <w:rPr>
                <w:rStyle w:val="Forte"/>
                <w:rFonts w:asciiTheme="minorHAnsi" w:hAnsiTheme="minorHAnsi" w:cstheme="minorHAnsi"/>
                <w:sz w:val="20"/>
                <w:szCs w:val="16"/>
              </w:rPr>
              <w:t>IDENTIFICAÇÕES</w:t>
            </w:r>
          </w:p>
        </w:tc>
      </w:tr>
      <w:tr w:rsidR="00DA377A" w:rsidRPr="005459BD" w:rsidTr="00DA377A">
        <w:trPr>
          <w:trHeight w:val="201"/>
        </w:trPr>
        <w:tc>
          <w:tcPr>
            <w:tcW w:w="1809" w:type="dxa"/>
            <w:tcBorders>
              <w:top w:val="single" w:sz="4" w:space="0" w:color="auto"/>
              <w:left w:val="single" w:sz="4" w:space="0" w:color="auto"/>
              <w:bottom w:val="single" w:sz="4" w:space="0" w:color="auto"/>
              <w:right w:val="single" w:sz="4" w:space="0" w:color="auto"/>
            </w:tcBorders>
          </w:tcPr>
          <w:p w:rsidR="00DA377A" w:rsidRPr="00D21CA9" w:rsidRDefault="00DA377A" w:rsidP="00DA377A">
            <w:pPr>
              <w:pStyle w:val="Citao"/>
              <w:spacing w:before="0" w:afterLines="0"/>
              <w:jc w:val="center"/>
              <w:rPr>
                <w:rFonts w:cstheme="minorHAnsi"/>
                <w:i w:val="0"/>
                <w:szCs w:val="16"/>
              </w:rPr>
            </w:pPr>
            <w:r w:rsidRPr="00D21CA9">
              <w:rPr>
                <w:rFonts w:cstheme="minorHAnsi"/>
                <w:i w:val="0"/>
                <w:szCs w:val="16"/>
              </w:rPr>
              <w:t>DESCRIÇÃO DO SISTEMA</w:t>
            </w:r>
          </w:p>
        </w:tc>
        <w:tc>
          <w:tcPr>
            <w:tcW w:w="7938" w:type="dxa"/>
            <w:tcBorders>
              <w:top w:val="single" w:sz="4" w:space="0" w:color="auto"/>
              <w:left w:val="single" w:sz="4" w:space="0" w:color="auto"/>
              <w:bottom w:val="single" w:sz="4" w:space="0" w:color="auto"/>
              <w:right w:val="single" w:sz="4" w:space="0" w:color="auto"/>
            </w:tcBorders>
          </w:tcPr>
          <w:p w:rsidR="00DA377A" w:rsidRPr="00D21CA9" w:rsidRDefault="00DA377A" w:rsidP="00DA377A">
            <w:pPr>
              <w:pStyle w:val="Pa47"/>
              <w:spacing w:line="240" w:lineRule="auto"/>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 xml:space="preserve">Os vidros são materiais que têm por finalidade proteger os ambientes das intempéries da natureza, permitindo a passagem da luz. Os principais tipos são: planos, recozidos (comuns), lisos, fantasia, laminados, temperados e aramados. </w:t>
            </w:r>
          </w:p>
          <w:p w:rsidR="00DA377A" w:rsidRPr="00D21CA9" w:rsidRDefault="005D10A8" w:rsidP="008B5757">
            <w:pPr>
              <w:pStyle w:val="Default"/>
              <w:rPr>
                <w:sz w:val="16"/>
                <w:szCs w:val="16"/>
              </w:rPr>
            </w:pPr>
            <w:r w:rsidRPr="005D10A8">
              <w:rPr>
                <w:rFonts w:asciiTheme="minorHAnsi" w:hAnsiTheme="minorHAnsi" w:cstheme="minorHAnsi"/>
                <w:bCs/>
                <w:color w:val="auto"/>
                <w:sz w:val="16"/>
                <w:szCs w:val="16"/>
              </w:rPr>
              <w:t xml:space="preserve">Janelas e portas de correr serão dotadas de vidros lisos incolores, de fabricação nacional, com espessuras compatíveis com os vãos das esquadrias. Janelas maxim-ar dos banheiros serão dotadas de vidro translúcido, do tipo canelado, ou </w:t>
            </w:r>
            <w:r w:rsidRPr="005D10A8">
              <w:rPr>
                <w:rFonts w:asciiTheme="minorHAnsi" w:hAnsiTheme="minorHAnsi" w:cstheme="minorHAnsi"/>
                <w:bCs/>
                <w:color w:val="auto"/>
                <w:sz w:val="16"/>
                <w:szCs w:val="16"/>
              </w:rPr>
              <w:lastRenderedPageBreak/>
              <w:t>miniboreal</w:t>
            </w:r>
            <w:r w:rsidR="00C061D7">
              <w:rPr>
                <w:rFonts w:asciiTheme="minorHAnsi" w:hAnsiTheme="minorHAnsi" w:cstheme="minorHAnsi"/>
                <w:bCs/>
                <w:color w:val="auto"/>
                <w:sz w:val="16"/>
                <w:szCs w:val="16"/>
              </w:rPr>
              <w:t xml:space="preserve"> e as janelas de giro</w:t>
            </w:r>
            <w:r w:rsidR="008B5757">
              <w:rPr>
                <w:rFonts w:asciiTheme="minorHAnsi" w:hAnsiTheme="minorHAnsi" w:cstheme="minorHAnsi"/>
                <w:bCs/>
                <w:color w:val="auto"/>
                <w:sz w:val="16"/>
                <w:szCs w:val="16"/>
              </w:rPr>
              <w:t xml:space="preserve"> dos banheiros </w:t>
            </w:r>
            <w:r w:rsidR="00C061D7">
              <w:rPr>
                <w:rFonts w:asciiTheme="minorHAnsi" w:hAnsiTheme="minorHAnsi" w:cstheme="minorHAnsi"/>
                <w:bCs/>
                <w:color w:val="auto"/>
                <w:sz w:val="16"/>
                <w:szCs w:val="16"/>
              </w:rPr>
              <w:t xml:space="preserve">dos aptos finais 1, 2, 3 e 4 serão </w:t>
            </w:r>
            <w:r w:rsidR="008B5757">
              <w:rPr>
                <w:rFonts w:asciiTheme="minorHAnsi" w:hAnsiTheme="minorHAnsi" w:cstheme="minorHAnsi"/>
                <w:bCs/>
                <w:color w:val="auto"/>
                <w:sz w:val="16"/>
                <w:szCs w:val="16"/>
              </w:rPr>
              <w:t>de vidro temperado 8 mm.</w:t>
            </w:r>
          </w:p>
        </w:tc>
      </w:tr>
      <w:tr w:rsidR="00DA377A" w:rsidRPr="005459BD" w:rsidTr="00DA37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trPr>
        <w:tc>
          <w:tcPr>
            <w:tcW w:w="1809" w:type="dxa"/>
          </w:tcPr>
          <w:p w:rsidR="00DA377A" w:rsidRPr="00D21CA9" w:rsidRDefault="00DA377A" w:rsidP="00DA377A">
            <w:pPr>
              <w:pStyle w:val="Pa36"/>
              <w:spacing w:line="240" w:lineRule="auto"/>
              <w:jc w:val="center"/>
              <w:rPr>
                <w:rFonts w:asciiTheme="minorHAnsi" w:hAnsiTheme="minorHAnsi" w:cstheme="minorHAnsi"/>
                <w:color w:val="000000"/>
                <w:sz w:val="20"/>
                <w:szCs w:val="16"/>
              </w:rPr>
            </w:pPr>
            <w:r w:rsidRPr="00D21CA9">
              <w:rPr>
                <w:rFonts w:asciiTheme="minorHAnsi" w:hAnsiTheme="minorHAnsi" w:cstheme="minorHAnsi"/>
                <w:color w:val="000000"/>
                <w:sz w:val="20"/>
                <w:szCs w:val="16"/>
              </w:rPr>
              <w:lastRenderedPageBreak/>
              <w:t>COMPONENTES</w:t>
            </w:r>
          </w:p>
        </w:tc>
        <w:tc>
          <w:tcPr>
            <w:tcW w:w="7938" w:type="dxa"/>
          </w:tcPr>
          <w:p w:rsidR="00DA377A" w:rsidRPr="00D21CA9" w:rsidRDefault="00DA377A" w:rsidP="00DA377A">
            <w:pPr>
              <w:pStyle w:val="Pa47"/>
              <w:spacing w:line="240" w:lineRule="auto"/>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 xml:space="preserve"> As próprias placas de vidro ou blocos. </w:t>
            </w:r>
          </w:p>
        </w:tc>
      </w:tr>
      <w:tr w:rsidR="00DA377A" w:rsidRPr="005459BD" w:rsidTr="00DA37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2"/>
        </w:trPr>
        <w:tc>
          <w:tcPr>
            <w:tcW w:w="1809" w:type="dxa"/>
          </w:tcPr>
          <w:p w:rsidR="00DA377A" w:rsidRPr="00D21CA9" w:rsidRDefault="00DA377A" w:rsidP="00DA377A">
            <w:pPr>
              <w:pStyle w:val="Pa36"/>
              <w:spacing w:line="240" w:lineRule="auto"/>
              <w:jc w:val="center"/>
              <w:rPr>
                <w:rFonts w:asciiTheme="minorHAnsi" w:hAnsiTheme="minorHAnsi" w:cstheme="minorHAnsi"/>
                <w:color w:val="000000"/>
                <w:sz w:val="20"/>
                <w:szCs w:val="16"/>
              </w:rPr>
            </w:pPr>
            <w:r w:rsidRPr="00D21CA9">
              <w:rPr>
                <w:rFonts w:asciiTheme="minorHAnsi" w:hAnsiTheme="minorHAnsi" w:cstheme="minorHAnsi"/>
                <w:color w:val="000000"/>
                <w:sz w:val="20"/>
                <w:szCs w:val="16"/>
              </w:rPr>
              <w:t xml:space="preserve">TIPO DE USO </w:t>
            </w:r>
          </w:p>
        </w:tc>
        <w:tc>
          <w:tcPr>
            <w:tcW w:w="7938" w:type="dxa"/>
          </w:tcPr>
          <w:p w:rsidR="00DA377A" w:rsidRPr="00D21CA9" w:rsidRDefault="00DA377A" w:rsidP="00DA377A">
            <w:pPr>
              <w:pStyle w:val="Pa47"/>
              <w:spacing w:line="240" w:lineRule="auto"/>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 xml:space="preserve">Edificações em geral. </w:t>
            </w:r>
          </w:p>
        </w:tc>
      </w:tr>
      <w:tr w:rsidR="00DA377A" w:rsidRPr="005459BD" w:rsidTr="00DA37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DA377A" w:rsidRPr="00D21CA9" w:rsidRDefault="00DA377A" w:rsidP="00DA377A">
            <w:pPr>
              <w:pStyle w:val="Pa8"/>
              <w:spacing w:line="240" w:lineRule="auto"/>
              <w:jc w:val="center"/>
              <w:rPr>
                <w:rStyle w:val="Forte"/>
                <w:rFonts w:asciiTheme="minorHAnsi" w:hAnsiTheme="minorHAnsi" w:cstheme="minorHAnsi"/>
                <w:sz w:val="20"/>
                <w:szCs w:val="16"/>
              </w:rPr>
            </w:pPr>
            <w:r w:rsidRPr="00D21CA9">
              <w:rPr>
                <w:rStyle w:val="Forte"/>
                <w:rFonts w:asciiTheme="minorHAnsi" w:hAnsiTheme="minorHAnsi" w:cstheme="minorHAnsi"/>
                <w:sz w:val="20"/>
                <w:szCs w:val="16"/>
              </w:rPr>
              <w:t xml:space="preserve">SISTEMA DE MANUTENÇÃO PREVENTIVA E INSPEÇÃO </w:t>
            </w:r>
          </w:p>
        </w:tc>
      </w:tr>
      <w:tr w:rsidR="00DA377A" w:rsidRPr="005459BD" w:rsidTr="00DA37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1809" w:type="dxa"/>
          </w:tcPr>
          <w:p w:rsidR="00DA377A" w:rsidRPr="00D21CA9" w:rsidRDefault="00DA377A" w:rsidP="00DA377A">
            <w:pPr>
              <w:pStyle w:val="Pa36"/>
              <w:spacing w:line="240" w:lineRule="auto"/>
              <w:jc w:val="center"/>
              <w:rPr>
                <w:rFonts w:asciiTheme="minorHAnsi" w:hAnsiTheme="minorHAnsi" w:cstheme="minorHAnsi"/>
                <w:color w:val="000000"/>
                <w:sz w:val="20"/>
                <w:szCs w:val="16"/>
              </w:rPr>
            </w:pPr>
            <w:r w:rsidRPr="00D21CA9">
              <w:rPr>
                <w:rFonts w:asciiTheme="minorHAnsi" w:hAnsiTheme="minorHAnsi" w:cstheme="minorHAnsi"/>
                <w:color w:val="000000"/>
                <w:sz w:val="20"/>
                <w:szCs w:val="16"/>
              </w:rPr>
              <w:t xml:space="preserve">CUIDADOS DE USO E MANUTENÇÃO ROTINEIRA </w:t>
            </w:r>
          </w:p>
        </w:tc>
        <w:tc>
          <w:tcPr>
            <w:tcW w:w="7938" w:type="dxa"/>
          </w:tcPr>
          <w:p w:rsidR="00DA377A" w:rsidRPr="00D21CA9" w:rsidRDefault="00DA377A" w:rsidP="00B83DDC">
            <w:pPr>
              <w:pStyle w:val="Pa48"/>
              <w:numPr>
                <w:ilvl w:val="0"/>
                <w:numId w:val="70"/>
              </w:numPr>
              <w:tabs>
                <w:tab w:val="clear" w:pos="720"/>
                <w:tab w:val="num" w:pos="176"/>
              </w:tabs>
              <w:spacing w:line="240" w:lineRule="auto"/>
              <w:ind w:left="176" w:hanging="142"/>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Evitar impacto nos vidros, pois podem quebrar.</w:t>
            </w:r>
          </w:p>
          <w:p w:rsidR="00DA377A" w:rsidRPr="00D21CA9" w:rsidRDefault="00DA377A" w:rsidP="00B83DDC">
            <w:pPr>
              <w:pStyle w:val="Pa48"/>
              <w:numPr>
                <w:ilvl w:val="0"/>
                <w:numId w:val="70"/>
              </w:numPr>
              <w:tabs>
                <w:tab w:val="clear" w:pos="720"/>
                <w:tab w:val="num" w:pos="176"/>
              </w:tabs>
              <w:spacing w:line="240" w:lineRule="auto"/>
              <w:ind w:left="176" w:hanging="142"/>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Não abrir as esquadrias empurrando a parte de vidro. Utilizar os puxadores e fechos.</w:t>
            </w:r>
          </w:p>
          <w:p w:rsidR="00DA377A" w:rsidRPr="00D21CA9" w:rsidRDefault="00DA377A" w:rsidP="00B83DDC">
            <w:pPr>
              <w:pStyle w:val="Pa48"/>
              <w:numPr>
                <w:ilvl w:val="0"/>
                <w:numId w:val="70"/>
              </w:numPr>
              <w:tabs>
                <w:tab w:val="clear" w:pos="720"/>
                <w:tab w:val="num" w:pos="176"/>
              </w:tabs>
              <w:spacing w:line="240" w:lineRule="auto"/>
              <w:ind w:left="176" w:hanging="142"/>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Para sua limpeza, utilizar água e sabão neutro.</w:t>
            </w:r>
          </w:p>
          <w:p w:rsidR="00DA377A" w:rsidRPr="00D21CA9" w:rsidRDefault="00DA377A" w:rsidP="00B83DDC">
            <w:pPr>
              <w:pStyle w:val="Pa48"/>
              <w:numPr>
                <w:ilvl w:val="0"/>
                <w:numId w:val="70"/>
              </w:numPr>
              <w:tabs>
                <w:tab w:val="clear" w:pos="720"/>
                <w:tab w:val="num" w:pos="176"/>
              </w:tabs>
              <w:spacing w:line="240" w:lineRule="auto"/>
              <w:ind w:left="176" w:hanging="142"/>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No caso de troca, usar outro vidro com as mesmas características do retirado.</w:t>
            </w:r>
          </w:p>
          <w:p w:rsidR="00DA377A" w:rsidRPr="00D21CA9" w:rsidRDefault="00DA377A" w:rsidP="00B83DDC">
            <w:pPr>
              <w:pStyle w:val="Pa48"/>
              <w:numPr>
                <w:ilvl w:val="0"/>
                <w:numId w:val="70"/>
              </w:numPr>
              <w:tabs>
                <w:tab w:val="clear" w:pos="720"/>
                <w:tab w:val="num" w:pos="176"/>
              </w:tabs>
              <w:spacing w:line="240" w:lineRule="auto"/>
              <w:ind w:left="176" w:hanging="142"/>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No caso de quebra ou trinca, trocar imediatamente a peça, para evitar acidentes.</w:t>
            </w:r>
          </w:p>
          <w:p w:rsidR="00DA377A" w:rsidRPr="00D21CA9" w:rsidRDefault="00DA377A" w:rsidP="00B83DDC">
            <w:pPr>
              <w:pStyle w:val="Default"/>
              <w:numPr>
                <w:ilvl w:val="0"/>
                <w:numId w:val="71"/>
              </w:numPr>
              <w:tabs>
                <w:tab w:val="clear" w:pos="720"/>
                <w:tab w:val="num" w:pos="176"/>
              </w:tabs>
              <w:ind w:left="176" w:hanging="142"/>
              <w:jc w:val="both"/>
              <w:rPr>
                <w:rFonts w:asciiTheme="minorHAnsi" w:hAnsiTheme="minorHAnsi" w:cstheme="minorHAnsi"/>
                <w:sz w:val="16"/>
                <w:szCs w:val="16"/>
              </w:rPr>
            </w:pPr>
            <w:r w:rsidRPr="00D21CA9">
              <w:rPr>
                <w:rFonts w:asciiTheme="minorHAnsi" w:hAnsiTheme="minorHAnsi" w:cstheme="minorHAnsi"/>
                <w:sz w:val="16"/>
                <w:szCs w:val="16"/>
              </w:rPr>
              <w:t xml:space="preserve">Usar adequadamente e evitar esforços desnecessários. </w:t>
            </w:r>
          </w:p>
        </w:tc>
      </w:tr>
      <w:tr w:rsidR="00DA377A" w:rsidRPr="005459BD" w:rsidTr="00DA37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1809" w:type="dxa"/>
          </w:tcPr>
          <w:p w:rsidR="00DA377A" w:rsidRPr="00D21CA9" w:rsidRDefault="00DA377A" w:rsidP="00DA377A">
            <w:pPr>
              <w:pStyle w:val="Pa36"/>
              <w:spacing w:line="240" w:lineRule="auto"/>
              <w:jc w:val="center"/>
              <w:rPr>
                <w:rFonts w:asciiTheme="minorHAnsi" w:hAnsiTheme="minorHAnsi" w:cstheme="minorHAnsi"/>
                <w:color w:val="000000"/>
                <w:sz w:val="20"/>
                <w:szCs w:val="16"/>
              </w:rPr>
            </w:pPr>
            <w:r w:rsidRPr="00D21CA9">
              <w:rPr>
                <w:rFonts w:asciiTheme="minorHAnsi" w:hAnsiTheme="minorHAnsi" w:cstheme="minorHAnsi"/>
                <w:color w:val="000000"/>
                <w:sz w:val="20"/>
                <w:szCs w:val="16"/>
              </w:rPr>
              <w:t xml:space="preserve">INSPEÇÃO PREVISTA </w:t>
            </w:r>
          </w:p>
        </w:tc>
        <w:tc>
          <w:tcPr>
            <w:tcW w:w="7938" w:type="dxa"/>
          </w:tcPr>
          <w:p w:rsidR="00DA377A" w:rsidRPr="00D21CA9" w:rsidRDefault="00DA377A" w:rsidP="00B83DDC">
            <w:pPr>
              <w:pStyle w:val="Pa47"/>
              <w:numPr>
                <w:ilvl w:val="0"/>
                <w:numId w:val="71"/>
              </w:numPr>
              <w:tabs>
                <w:tab w:val="clear" w:pos="720"/>
                <w:tab w:val="num" w:pos="176"/>
              </w:tabs>
              <w:spacing w:line="240" w:lineRule="auto"/>
              <w:ind w:left="176" w:hanging="142"/>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 xml:space="preserve">Revisar o funcionamento do sistema de molas, dobradiças, roldanas e acessórios do box, por empresa capacitada – </w:t>
            </w:r>
            <w:r w:rsidRPr="00D21CA9">
              <w:rPr>
                <w:rFonts w:asciiTheme="minorHAnsi" w:hAnsiTheme="minorHAnsi" w:cstheme="minorHAnsi"/>
                <w:b/>
                <w:color w:val="000000"/>
                <w:sz w:val="16"/>
                <w:szCs w:val="16"/>
              </w:rPr>
              <w:t>a cada ano</w:t>
            </w:r>
            <w:r w:rsidRPr="00D21CA9">
              <w:rPr>
                <w:rFonts w:asciiTheme="minorHAnsi" w:hAnsiTheme="minorHAnsi" w:cstheme="minorHAnsi"/>
                <w:color w:val="000000"/>
                <w:sz w:val="16"/>
                <w:szCs w:val="16"/>
              </w:rPr>
              <w:t>.</w:t>
            </w:r>
          </w:p>
          <w:p w:rsidR="00DA377A" w:rsidRPr="00D21CA9" w:rsidRDefault="00DA377A" w:rsidP="00B83DDC">
            <w:pPr>
              <w:pStyle w:val="Default"/>
              <w:numPr>
                <w:ilvl w:val="0"/>
                <w:numId w:val="71"/>
              </w:numPr>
              <w:tabs>
                <w:tab w:val="clear" w:pos="720"/>
                <w:tab w:val="num" w:pos="176"/>
              </w:tabs>
              <w:ind w:left="176" w:hanging="142"/>
              <w:jc w:val="both"/>
              <w:rPr>
                <w:rFonts w:asciiTheme="minorHAnsi" w:hAnsiTheme="minorHAnsi" w:cstheme="minorHAnsi"/>
                <w:sz w:val="16"/>
                <w:szCs w:val="16"/>
              </w:rPr>
            </w:pPr>
            <w:r w:rsidRPr="00D21CA9">
              <w:rPr>
                <w:rFonts w:asciiTheme="minorHAnsi" w:hAnsiTheme="minorHAnsi" w:cstheme="minorHAnsi"/>
                <w:sz w:val="16"/>
                <w:szCs w:val="16"/>
              </w:rPr>
              <w:t xml:space="preserve">Revisar as vedações e fixações dos vidros nos caixilhos – </w:t>
            </w:r>
            <w:r w:rsidRPr="00D21CA9">
              <w:rPr>
                <w:rFonts w:asciiTheme="minorHAnsi" w:hAnsiTheme="minorHAnsi" w:cstheme="minorHAnsi"/>
                <w:b/>
                <w:sz w:val="16"/>
                <w:szCs w:val="16"/>
              </w:rPr>
              <w:t>a cada ano</w:t>
            </w:r>
            <w:r w:rsidRPr="00D21CA9">
              <w:rPr>
                <w:rFonts w:asciiTheme="minorHAnsi" w:hAnsiTheme="minorHAnsi" w:cstheme="minorHAnsi"/>
                <w:sz w:val="16"/>
                <w:szCs w:val="16"/>
              </w:rPr>
              <w:t xml:space="preserve">. </w:t>
            </w:r>
          </w:p>
        </w:tc>
      </w:tr>
      <w:tr w:rsidR="00DA377A" w:rsidRPr="005459BD" w:rsidTr="00DA37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1809" w:type="dxa"/>
          </w:tcPr>
          <w:p w:rsidR="00DA377A" w:rsidRPr="00D21CA9" w:rsidRDefault="00DA377A" w:rsidP="00DA377A">
            <w:pPr>
              <w:pStyle w:val="Pa36"/>
              <w:spacing w:line="240" w:lineRule="auto"/>
              <w:jc w:val="center"/>
              <w:rPr>
                <w:rFonts w:asciiTheme="minorHAnsi" w:hAnsiTheme="minorHAnsi" w:cstheme="minorHAnsi"/>
                <w:color w:val="000000"/>
                <w:sz w:val="20"/>
                <w:szCs w:val="16"/>
              </w:rPr>
            </w:pPr>
            <w:r w:rsidRPr="00D21CA9">
              <w:rPr>
                <w:rFonts w:asciiTheme="minorHAnsi" w:hAnsiTheme="minorHAnsi" w:cstheme="minorHAnsi"/>
                <w:color w:val="000000"/>
                <w:sz w:val="20"/>
                <w:szCs w:val="16"/>
              </w:rPr>
              <w:t xml:space="preserve">RESPONSÁVEL </w:t>
            </w:r>
          </w:p>
        </w:tc>
        <w:tc>
          <w:tcPr>
            <w:tcW w:w="7938" w:type="dxa"/>
          </w:tcPr>
          <w:p w:rsidR="00DA377A" w:rsidRPr="00D21CA9" w:rsidRDefault="00DA377A" w:rsidP="00B83DDC">
            <w:pPr>
              <w:pStyle w:val="Pa48"/>
              <w:numPr>
                <w:ilvl w:val="0"/>
                <w:numId w:val="71"/>
              </w:numPr>
              <w:tabs>
                <w:tab w:val="clear" w:pos="720"/>
                <w:tab w:val="num" w:pos="176"/>
              </w:tabs>
              <w:spacing w:line="240" w:lineRule="auto"/>
              <w:ind w:left="176" w:hanging="142"/>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 xml:space="preserve">Equipe de manutenção local/empresa capacitada. </w:t>
            </w:r>
          </w:p>
        </w:tc>
      </w:tr>
      <w:tr w:rsidR="00DA377A" w:rsidRPr="005459BD" w:rsidTr="00DA37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DA377A" w:rsidRPr="00D21CA9" w:rsidRDefault="00DA377A" w:rsidP="00DA377A">
            <w:pPr>
              <w:pStyle w:val="Pa8"/>
              <w:spacing w:line="240" w:lineRule="auto"/>
              <w:jc w:val="center"/>
              <w:rPr>
                <w:rStyle w:val="Forte"/>
                <w:rFonts w:asciiTheme="minorHAnsi" w:hAnsiTheme="minorHAnsi" w:cstheme="minorHAnsi"/>
                <w:sz w:val="20"/>
                <w:szCs w:val="16"/>
              </w:rPr>
            </w:pPr>
            <w:r w:rsidRPr="00D21CA9">
              <w:rPr>
                <w:rStyle w:val="Forte"/>
                <w:rFonts w:asciiTheme="minorHAnsi" w:hAnsiTheme="minorHAnsi" w:cstheme="minorHAnsi"/>
                <w:sz w:val="20"/>
                <w:szCs w:val="16"/>
              </w:rPr>
              <w:t xml:space="preserve">CONDIÇÕES DE GARANTIA </w:t>
            </w:r>
          </w:p>
        </w:tc>
      </w:tr>
      <w:tr w:rsidR="00DA377A" w:rsidRPr="005459BD" w:rsidTr="00DA37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1809" w:type="dxa"/>
          </w:tcPr>
          <w:p w:rsidR="00DA377A" w:rsidRPr="00D21CA9" w:rsidRDefault="00DA377A" w:rsidP="00DA377A">
            <w:pPr>
              <w:pStyle w:val="Pa36"/>
              <w:spacing w:line="240" w:lineRule="auto"/>
              <w:jc w:val="center"/>
              <w:rPr>
                <w:rFonts w:asciiTheme="minorHAnsi" w:hAnsiTheme="minorHAnsi" w:cstheme="minorHAnsi"/>
                <w:color w:val="000000"/>
                <w:sz w:val="20"/>
                <w:szCs w:val="16"/>
              </w:rPr>
            </w:pPr>
            <w:r w:rsidRPr="00D21CA9">
              <w:rPr>
                <w:rFonts w:asciiTheme="minorHAnsi" w:hAnsiTheme="minorHAnsi" w:cstheme="minorHAnsi"/>
                <w:color w:val="000000"/>
                <w:sz w:val="20"/>
                <w:szCs w:val="16"/>
              </w:rPr>
              <w:t xml:space="preserve">GARANTIA DECLARADA </w:t>
            </w:r>
          </w:p>
        </w:tc>
        <w:tc>
          <w:tcPr>
            <w:tcW w:w="7938" w:type="dxa"/>
          </w:tcPr>
          <w:p w:rsidR="00DA377A" w:rsidRPr="00D21CA9" w:rsidRDefault="00DA377A" w:rsidP="00B83DDC">
            <w:pPr>
              <w:pStyle w:val="Pa47"/>
              <w:numPr>
                <w:ilvl w:val="0"/>
                <w:numId w:val="71"/>
              </w:numPr>
              <w:tabs>
                <w:tab w:val="clear" w:pos="720"/>
                <w:tab w:val="num" w:pos="176"/>
              </w:tabs>
              <w:spacing w:line="240" w:lineRule="auto"/>
              <w:ind w:left="176" w:hanging="142"/>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Peças quebradas, trincadas, riscadas, manchadas ou com tonalidades diferentes – no ato da entrega.</w:t>
            </w:r>
          </w:p>
          <w:p w:rsidR="00DA377A" w:rsidRPr="00D21CA9" w:rsidRDefault="00DA377A" w:rsidP="00B83DDC">
            <w:pPr>
              <w:pStyle w:val="Pa47"/>
              <w:numPr>
                <w:ilvl w:val="0"/>
                <w:numId w:val="71"/>
              </w:numPr>
              <w:tabs>
                <w:tab w:val="clear" w:pos="720"/>
                <w:tab w:val="num" w:pos="176"/>
              </w:tabs>
              <w:spacing w:line="240" w:lineRule="auto"/>
              <w:ind w:left="176" w:hanging="142"/>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 xml:space="preserve">Guarnições e acessórios – </w:t>
            </w:r>
            <w:r w:rsidRPr="00D21CA9">
              <w:rPr>
                <w:rFonts w:asciiTheme="minorHAnsi" w:hAnsiTheme="minorHAnsi" w:cstheme="minorHAnsi"/>
                <w:b/>
                <w:color w:val="000000"/>
                <w:sz w:val="16"/>
                <w:szCs w:val="16"/>
              </w:rPr>
              <w:t>1 (um) ano</w:t>
            </w:r>
            <w:r w:rsidRPr="00D21CA9">
              <w:rPr>
                <w:rFonts w:asciiTheme="minorHAnsi" w:hAnsiTheme="minorHAnsi" w:cstheme="minorHAnsi"/>
                <w:color w:val="000000"/>
                <w:sz w:val="16"/>
                <w:szCs w:val="16"/>
              </w:rPr>
              <w:t>.</w:t>
            </w:r>
          </w:p>
          <w:p w:rsidR="00DA377A" w:rsidRPr="00D21CA9" w:rsidRDefault="00DA377A" w:rsidP="00B83DDC">
            <w:pPr>
              <w:pStyle w:val="Pa47"/>
              <w:numPr>
                <w:ilvl w:val="0"/>
                <w:numId w:val="71"/>
              </w:numPr>
              <w:tabs>
                <w:tab w:val="clear" w:pos="720"/>
                <w:tab w:val="num" w:pos="176"/>
              </w:tabs>
              <w:spacing w:line="240" w:lineRule="auto"/>
              <w:ind w:left="176" w:hanging="142"/>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 xml:space="preserve">Instalação/fixação – </w:t>
            </w:r>
            <w:r w:rsidRPr="00D21CA9">
              <w:rPr>
                <w:rFonts w:asciiTheme="minorHAnsi" w:hAnsiTheme="minorHAnsi" w:cstheme="minorHAnsi"/>
                <w:b/>
                <w:color w:val="000000"/>
                <w:sz w:val="16"/>
                <w:szCs w:val="16"/>
              </w:rPr>
              <w:t>1 (um) ano</w:t>
            </w:r>
            <w:r w:rsidRPr="00D21CA9">
              <w:rPr>
                <w:rFonts w:asciiTheme="minorHAnsi" w:hAnsiTheme="minorHAnsi" w:cstheme="minorHAnsi"/>
                <w:color w:val="000000"/>
                <w:sz w:val="16"/>
                <w:szCs w:val="16"/>
              </w:rPr>
              <w:t xml:space="preserve">. </w:t>
            </w:r>
          </w:p>
        </w:tc>
      </w:tr>
      <w:tr w:rsidR="00DA377A" w:rsidRPr="005459BD" w:rsidTr="00DA37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7"/>
        </w:trPr>
        <w:tc>
          <w:tcPr>
            <w:tcW w:w="1809" w:type="dxa"/>
          </w:tcPr>
          <w:p w:rsidR="00DA377A" w:rsidRPr="00D21CA9" w:rsidRDefault="00DA377A" w:rsidP="00DA377A">
            <w:pPr>
              <w:pStyle w:val="Pa36"/>
              <w:spacing w:line="240" w:lineRule="auto"/>
              <w:jc w:val="center"/>
              <w:rPr>
                <w:rFonts w:asciiTheme="minorHAnsi" w:hAnsiTheme="minorHAnsi" w:cstheme="minorHAnsi"/>
                <w:color w:val="000000"/>
                <w:sz w:val="20"/>
                <w:szCs w:val="16"/>
              </w:rPr>
            </w:pPr>
            <w:r w:rsidRPr="00D21CA9">
              <w:rPr>
                <w:rFonts w:asciiTheme="minorHAnsi" w:hAnsiTheme="minorHAnsi" w:cstheme="minorHAnsi"/>
                <w:color w:val="000000"/>
                <w:sz w:val="20"/>
                <w:szCs w:val="16"/>
              </w:rPr>
              <w:t xml:space="preserve">PERDA DA GARANTIA </w:t>
            </w:r>
          </w:p>
        </w:tc>
        <w:tc>
          <w:tcPr>
            <w:tcW w:w="7938" w:type="dxa"/>
          </w:tcPr>
          <w:p w:rsidR="00DA377A" w:rsidRPr="00D21CA9" w:rsidRDefault="00DA377A" w:rsidP="00B83DDC">
            <w:pPr>
              <w:pStyle w:val="Pa47"/>
              <w:numPr>
                <w:ilvl w:val="0"/>
                <w:numId w:val="71"/>
              </w:numPr>
              <w:tabs>
                <w:tab w:val="clear" w:pos="720"/>
                <w:tab w:val="num" w:pos="176"/>
              </w:tabs>
              <w:spacing w:line="240" w:lineRule="auto"/>
              <w:ind w:left="176" w:hanging="142"/>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Esforços não previstos.</w:t>
            </w:r>
          </w:p>
          <w:p w:rsidR="00DA377A" w:rsidRPr="00D21CA9" w:rsidRDefault="00DA377A" w:rsidP="00B83DDC">
            <w:pPr>
              <w:pStyle w:val="Pa47"/>
              <w:numPr>
                <w:ilvl w:val="0"/>
                <w:numId w:val="71"/>
              </w:numPr>
              <w:tabs>
                <w:tab w:val="clear" w:pos="720"/>
                <w:tab w:val="num" w:pos="176"/>
              </w:tabs>
              <w:spacing w:line="240" w:lineRule="auto"/>
              <w:ind w:left="176" w:hanging="142"/>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Se forem realizadas mudanças que alterem suas características originais.</w:t>
            </w:r>
          </w:p>
          <w:p w:rsidR="00DA377A" w:rsidRPr="00D21CA9" w:rsidRDefault="00DA377A" w:rsidP="00B83DDC">
            <w:pPr>
              <w:pStyle w:val="Pa47"/>
              <w:numPr>
                <w:ilvl w:val="0"/>
                <w:numId w:val="71"/>
              </w:numPr>
              <w:tabs>
                <w:tab w:val="clear" w:pos="720"/>
                <w:tab w:val="num" w:pos="176"/>
              </w:tabs>
              <w:spacing w:line="240" w:lineRule="auto"/>
              <w:ind w:left="176" w:hanging="142"/>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Aplicação de película que aumente a absorção de calor.</w:t>
            </w:r>
          </w:p>
          <w:p w:rsidR="00DA377A" w:rsidRPr="00D21CA9" w:rsidRDefault="00DA377A" w:rsidP="00B83DDC">
            <w:pPr>
              <w:pStyle w:val="Pa47"/>
              <w:numPr>
                <w:ilvl w:val="0"/>
                <w:numId w:val="71"/>
              </w:numPr>
              <w:tabs>
                <w:tab w:val="clear" w:pos="720"/>
                <w:tab w:val="num" w:pos="176"/>
              </w:tabs>
              <w:spacing w:line="240" w:lineRule="auto"/>
              <w:ind w:left="176" w:hanging="142"/>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 xml:space="preserve">Se não forem tomados os cuidados de uso ou não forem feitas as manutenções previstas por empresa capacitada. </w:t>
            </w:r>
          </w:p>
        </w:tc>
      </w:tr>
    </w:tbl>
    <w:p w:rsidR="00654E70" w:rsidRDefault="00654E70" w:rsidP="00654E70">
      <w:pPr>
        <w:spacing w:after="240"/>
      </w:pPr>
      <w:bookmarkStart w:id="122" w:name="_Toc520169359"/>
    </w:p>
    <w:p w:rsidR="0088654B" w:rsidRPr="00FF19B9" w:rsidRDefault="0088654B" w:rsidP="0088654B">
      <w:pPr>
        <w:pStyle w:val="Ttulo2"/>
      </w:pPr>
      <w:bookmarkStart w:id="123" w:name="_Toc530001663"/>
      <w:r w:rsidRPr="008B5757">
        <w:t>Aço inox</w:t>
      </w:r>
      <w:bookmarkEnd w:id="122"/>
      <w:bookmarkEnd w:id="123"/>
    </w:p>
    <w:p w:rsidR="0088654B" w:rsidRPr="00674E78" w:rsidRDefault="0088654B" w:rsidP="00654E70">
      <w:pPr>
        <w:spacing w:after="240"/>
        <w:rPr>
          <w:rFonts w:cs="Arial"/>
          <w:color w:val="FF0000"/>
          <w:sz w:val="22"/>
          <w:szCs w:val="22"/>
          <w:lang w:val="pt-BR"/>
        </w:rPr>
      </w:pPr>
    </w:p>
    <w:tbl>
      <w:tblPr>
        <w:tblW w:w="9747" w:type="dxa"/>
        <w:tblBorders>
          <w:top w:val="nil"/>
          <w:left w:val="nil"/>
          <w:bottom w:val="nil"/>
          <w:right w:val="nil"/>
        </w:tblBorders>
        <w:tblLayout w:type="fixed"/>
        <w:tblLook w:val="0000"/>
      </w:tblPr>
      <w:tblGrid>
        <w:gridCol w:w="1809"/>
        <w:gridCol w:w="7938"/>
      </w:tblGrid>
      <w:tr w:rsidR="0088654B" w:rsidRPr="005459BD" w:rsidTr="0067634B">
        <w:trPr>
          <w:trHeight w:val="90"/>
        </w:trPr>
        <w:tc>
          <w:tcPr>
            <w:tcW w:w="9747"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tcPr>
          <w:p w:rsidR="0088654B" w:rsidRPr="00D21CA9" w:rsidRDefault="0088654B" w:rsidP="0088654B">
            <w:pPr>
              <w:pStyle w:val="Pa8"/>
              <w:jc w:val="center"/>
              <w:rPr>
                <w:rStyle w:val="Forte"/>
                <w:rFonts w:asciiTheme="minorHAnsi" w:hAnsiTheme="minorHAnsi" w:cstheme="minorHAnsi"/>
                <w:sz w:val="20"/>
                <w:szCs w:val="16"/>
              </w:rPr>
            </w:pPr>
            <w:r w:rsidRPr="00D21CA9">
              <w:rPr>
                <w:rStyle w:val="Forte"/>
                <w:rFonts w:asciiTheme="minorHAnsi" w:hAnsiTheme="minorHAnsi" w:cstheme="minorHAnsi"/>
                <w:sz w:val="20"/>
                <w:szCs w:val="16"/>
              </w:rPr>
              <w:t>IDENTIFICAÇÕES</w:t>
            </w:r>
          </w:p>
        </w:tc>
      </w:tr>
      <w:tr w:rsidR="0088654B" w:rsidRPr="005459BD" w:rsidTr="0067634B">
        <w:trPr>
          <w:trHeight w:val="201"/>
        </w:trPr>
        <w:tc>
          <w:tcPr>
            <w:tcW w:w="1809" w:type="dxa"/>
            <w:tcBorders>
              <w:top w:val="single" w:sz="4" w:space="0" w:color="auto"/>
              <w:left w:val="single" w:sz="4" w:space="0" w:color="auto"/>
              <w:bottom w:val="single" w:sz="4" w:space="0" w:color="auto"/>
              <w:right w:val="single" w:sz="4" w:space="0" w:color="auto"/>
            </w:tcBorders>
          </w:tcPr>
          <w:p w:rsidR="0088654B" w:rsidRPr="00D21CA9" w:rsidRDefault="0088654B" w:rsidP="0088654B">
            <w:pPr>
              <w:pStyle w:val="Citao"/>
              <w:spacing w:before="0" w:afterLines="0"/>
              <w:jc w:val="center"/>
              <w:rPr>
                <w:rFonts w:cstheme="minorHAnsi"/>
                <w:i w:val="0"/>
                <w:szCs w:val="16"/>
              </w:rPr>
            </w:pPr>
            <w:r w:rsidRPr="00D21CA9">
              <w:rPr>
                <w:rFonts w:cstheme="minorHAnsi"/>
                <w:i w:val="0"/>
                <w:szCs w:val="16"/>
              </w:rPr>
              <w:t>DESCRIÇÃO DO SISTEMA</w:t>
            </w:r>
          </w:p>
        </w:tc>
        <w:tc>
          <w:tcPr>
            <w:tcW w:w="7938" w:type="dxa"/>
            <w:tcBorders>
              <w:top w:val="single" w:sz="4" w:space="0" w:color="auto"/>
              <w:left w:val="single" w:sz="4" w:space="0" w:color="auto"/>
              <w:bottom w:val="single" w:sz="4" w:space="0" w:color="auto"/>
              <w:right w:val="single" w:sz="4" w:space="0" w:color="auto"/>
            </w:tcBorders>
          </w:tcPr>
          <w:p w:rsidR="0088654B" w:rsidRPr="00D21CA9" w:rsidRDefault="0088654B" w:rsidP="0088654B">
            <w:pPr>
              <w:pStyle w:val="Pa47"/>
              <w:spacing w:line="240" w:lineRule="auto"/>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 xml:space="preserve">O aço inox é uma liga de ferro e cromo, podendo conter também níquel, molibdênio e outros elementos. Apresenta propriedades físico-químicas superiores aos aços comuns, sendo a alta resistência à oxidação atmosférica a sua principal característica. </w:t>
            </w:r>
          </w:p>
        </w:tc>
      </w:tr>
      <w:tr w:rsidR="0088654B"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1809" w:type="dxa"/>
          </w:tcPr>
          <w:p w:rsidR="0088654B" w:rsidRPr="00D21CA9" w:rsidRDefault="0088654B" w:rsidP="0088654B">
            <w:pPr>
              <w:pStyle w:val="Pa36"/>
              <w:jc w:val="center"/>
              <w:rPr>
                <w:rFonts w:asciiTheme="minorHAnsi" w:hAnsiTheme="minorHAnsi" w:cstheme="minorHAnsi"/>
                <w:color w:val="000000"/>
                <w:sz w:val="20"/>
                <w:szCs w:val="16"/>
              </w:rPr>
            </w:pPr>
            <w:r w:rsidRPr="00D21CA9">
              <w:rPr>
                <w:rFonts w:asciiTheme="minorHAnsi" w:hAnsiTheme="minorHAnsi" w:cstheme="minorHAnsi"/>
                <w:color w:val="000000"/>
                <w:sz w:val="20"/>
                <w:szCs w:val="16"/>
              </w:rPr>
              <w:t xml:space="preserve">TIPO DE USO </w:t>
            </w:r>
          </w:p>
        </w:tc>
        <w:tc>
          <w:tcPr>
            <w:tcW w:w="7938" w:type="dxa"/>
          </w:tcPr>
          <w:p w:rsidR="0088654B" w:rsidRPr="00D21CA9" w:rsidRDefault="0088654B" w:rsidP="0088654B">
            <w:pPr>
              <w:pStyle w:val="Pa47"/>
              <w:spacing w:line="240" w:lineRule="auto"/>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 xml:space="preserve">Revestimento em fachadas, esquadrias, móveis, metais e acessórios hidrossanitários. </w:t>
            </w:r>
          </w:p>
        </w:tc>
      </w:tr>
      <w:tr w:rsidR="0088654B"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88654B" w:rsidRPr="00D21CA9" w:rsidRDefault="0088654B" w:rsidP="0088654B">
            <w:pPr>
              <w:pStyle w:val="Pa8"/>
              <w:jc w:val="center"/>
              <w:rPr>
                <w:rStyle w:val="Forte"/>
                <w:rFonts w:asciiTheme="minorHAnsi" w:hAnsiTheme="minorHAnsi" w:cstheme="minorHAnsi"/>
                <w:sz w:val="20"/>
                <w:szCs w:val="16"/>
              </w:rPr>
            </w:pPr>
            <w:r w:rsidRPr="00D21CA9">
              <w:rPr>
                <w:rStyle w:val="Forte"/>
                <w:rFonts w:asciiTheme="minorHAnsi" w:hAnsiTheme="minorHAnsi" w:cstheme="minorHAnsi"/>
                <w:sz w:val="20"/>
                <w:szCs w:val="16"/>
              </w:rPr>
              <w:t xml:space="preserve">SISTEMA DE MANUTENÇÃO PREVENTIVA E INSPEÇÃO </w:t>
            </w:r>
          </w:p>
        </w:tc>
      </w:tr>
      <w:tr w:rsidR="0088654B"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1809" w:type="dxa"/>
          </w:tcPr>
          <w:p w:rsidR="0088654B" w:rsidRPr="00D21CA9" w:rsidRDefault="0088654B" w:rsidP="0088654B">
            <w:pPr>
              <w:pStyle w:val="Pa36"/>
              <w:jc w:val="center"/>
              <w:rPr>
                <w:rFonts w:asciiTheme="minorHAnsi" w:hAnsiTheme="minorHAnsi" w:cstheme="minorHAnsi"/>
                <w:color w:val="000000"/>
                <w:sz w:val="20"/>
                <w:szCs w:val="16"/>
              </w:rPr>
            </w:pPr>
            <w:r w:rsidRPr="00D21CA9">
              <w:rPr>
                <w:rFonts w:asciiTheme="minorHAnsi" w:hAnsiTheme="minorHAnsi" w:cstheme="minorHAnsi"/>
                <w:color w:val="000000"/>
                <w:sz w:val="20"/>
                <w:szCs w:val="16"/>
              </w:rPr>
              <w:t xml:space="preserve">CUIDADOS DE USO E MANUTENÇÃO ROTINEIRA </w:t>
            </w:r>
          </w:p>
        </w:tc>
        <w:tc>
          <w:tcPr>
            <w:tcW w:w="7938" w:type="dxa"/>
          </w:tcPr>
          <w:p w:rsidR="0088654B" w:rsidRPr="00D21CA9" w:rsidRDefault="0088654B" w:rsidP="00B83DDC">
            <w:pPr>
              <w:pStyle w:val="Pa47"/>
              <w:numPr>
                <w:ilvl w:val="0"/>
                <w:numId w:val="72"/>
              </w:numPr>
              <w:tabs>
                <w:tab w:val="clear" w:pos="720"/>
                <w:tab w:val="num" w:pos="176"/>
              </w:tabs>
              <w:spacing w:line="240" w:lineRule="auto"/>
              <w:ind w:left="176" w:hanging="119"/>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Remover todos os detritos das superfícies das cubas.</w:t>
            </w:r>
          </w:p>
          <w:p w:rsidR="0088654B" w:rsidRPr="00D21CA9" w:rsidRDefault="0088654B" w:rsidP="00B83DDC">
            <w:pPr>
              <w:pStyle w:val="Pa47"/>
              <w:numPr>
                <w:ilvl w:val="0"/>
                <w:numId w:val="72"/>
              </w:numPr>
              <w:tabs>
                <w:tab w:val="clear" w:pos="720"/>
                <w:tab w:val="num" w:pos="176"/>
              </w:tabs>
              <w:spacing w:line="240" w:lineRule="auto"/>
              <w:ind w:left="176" w:hanging="119"/>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 xml:space="preserve">Remover a cesta retentora da válvula americana e retirar os detritos por ventura existentes. </w:t>
            </w:r>
          </w:p>
          <w:p w:rsidR="0088654B" w:rsidRPr="00D21CA9" w:rsidRDefault="0088654B" w:rsidP="00B83DDC">
            <w:pPr>
              <w:pStyle w:val="Pa47"/>
              <w:numPr>
                <w:ilvl w:val="0"/>
                <w:numId w:val="72"/>
              </w:numPr>
              <w:tabs>
                <w:tab w:val="clear" w:pos="720"/>
                <w:tab w:val="num" w:pos="176"/>
              </w:tabs>
              <w:spacing w:line="240" w:lineRule="auto"/>
              <w:ind w:left="176" w:hanging="119"/>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 xml:space="preserve">Fazer solução moderadamente concentrada de detergente neutro com água morna e aplicar a solução com auxílio de pano macio ou esponja de </w:t>
            </w:r>
            <w:r w:rsidRPr="00D21CA9">
              <w:rPr>
                <w:rFonts w:asciiTheme="minorHAnsi" w:hAnsiTheme="minorHAnsi" w:cstheme="minorHAnsi"/>
                <w:i/>
                <w:iCs/>
                <w:color w:val="000000"/>
                <w:sz w:val="16"/>
                <w:szCs w:val="16"/>
              </w:rPr>
              <w:t>nylon</w:t>
            </w:r>
            <w:r w:rsidRPr="00D21CA9">
              <w:rPr>
                <w:rFonts w:asciiTheme="minorHAnsi" w:hAnsiTheme="minorHAnsi" w:cstheme="minorHAnsi"/>
                <w:color w:val="000000"/>
                <w:sz w:val="16"/>
                <w:szCs w:val="16"/>
              </w:rPr>
              <w:t xml:space="preserve">, com movimentos firmes e uniformes, assegurando-se de que toda a superfície foi coberta. </w:t>
            </w:r>
          </w:p>
          <w:p w:rsidR="0088654B" w:rsidRPr="00D21CA9" w:rsidRDefault="0088654B" w:rsidP="00B83DDC">
            <w:pPr>
              <w:pStyle w:val="Pa47"/>
              <w:numPr>
                <w:ilvl w:val="0"/>
                <w:numId w:val="72"/>
              </w:numPr>
              <w:tabs>
                <w:tab w:val="clear" w:pos="720"/>
                <w:tab w:val="num" w:pos="176"/>
              </w:tabs>
              <w:spacing w:line="240" w:lineRule="auto"/>
              <w:ind w:left="176" w:hanging="119"/>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Enxugar com pano macio úmido e secar com pano absorvente.</w:t>
            </w:r>
          </w:p>
          <w:p w:rsidR="0088654B" w:rsidRPr="00D21CA9" w:rsidRDefault="0088654B" w:rsidP="00B83DDC">
            <w:pPr>
              <w:pStyle w:val="Pa47"/>
              <w:numPr>
                <w:ilvl w:val="0"/>
                <w:numId w:val="72"/>
              </w:numPr>
              <w:tabs>
                <w:tab w:val="clear" w:pos="720"/>
                <w:tab w:val="num" w:pos="176"/>
              </w:tabs>
              <w:spacing w:line="240" w:lineRule="auto"/>
              <w:ind w:left="176" w:hanging="119"/>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 xml:space="preserve">Dentro da cuba não devem ser acumuladas louças e panelas (o excesso de peso poderá causar rompimento das fixações à bancada). </w:t>
            </w:r>
          </w:p>
          <w:p w:rsidR="0088654B" w:rsidRPr="00D21CA9" w:rsidRDefault="0088654B" w:rsidP="00B83DDC">
            <w:pPr>
              <w:pStyle w:val="Pa47"/>
              <w:numPr>
                <w:ilvl w:val="0"/>
                <w:numId w:val="73"/>
              </w:numPr>
              <w:tabs>
                <w:tab w:val="clear" w:pos="720"/>
                <w:tab w:val="num" w:pos="176"/>
              </w:tabs>
              <w:spacing w:line="240" w:lineRule="auto"/>
              <w:ind w:left="176" w:hanging="119"/>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 xml:space="preserve">NOTA: Nunca usar esponja de aço, escova, água sanitária, sapólio, ácidos ou abrasivos que possam danificar de modo irreversível a chapa inoxidável. </w:t>
            </w:r>
          </w:p>
        </w:tc>
      </w:tr>
      <w:tr w:rsidR="0088654B"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
        </w:trPr>
        <w:tc>
          <w:tcPr>
            <w:tcW w:w="1809" w:type="dxa"/>
          </w:tcPr>
          <w:p w:rsidR="0088654B" w:rsidRPr="00D21CA9" w:rsidRDefault="0088654B" w:rsidP="0088654B">
            <w:pPr>
              <w:pStyle w:val="Pa36"/>
              <w:jc w:val="center"/>
              <w:rPr>
                <w:rFonts w:asciiTheme="minorHAnsi" w:hAnsiTheme="minorHAnsi" w:cstheme="minorHAnsi"/>
                <w:color w:val="000000"/>
                <w:sz w:val="20"/>
                <w:szCs w:val="16"/>
              </w:rPr>
            </w:pPr>
            <w:r w:rsidRPr="00D21CA9">
              <w:rPr>
                <w:rFonts w:asciiTheme="minorHAnsi" w:hAnsiTheme="minorHAnsi" w:cstheme="minorHAnsi"/>
                <w:color w:val="000000"/>
                <w:sz w:val="20"/>
                <w:szCs w:val="16"/>
              </w:rPr>
              <w:t xml:space="preserve">INSPEÇÃO PREVISTA </w:t>
            </w:r>
          </w:p>
        </w:tc>
        <w:tc>
          <w:tcPr>
            <w:tcW w:w="7938" w:type="dxa"/>
          </w:tcPr>
          <w:p w:rsidR="0088654B" w:rsidRPr="00D21CA9" w:rsidRDefault="0088654B" w:rsidP="0088654B">
            <w:pPr>
              <w:pStyle w:val="Pa47"/>
              <w:spacing w:line="240" w:lineRule="auto"/>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 xml:space="preserve">Verificar elementos de vedação dos metais, acessórios e registros. </w:t>
            </w:r>
          </w:p>
        </w:tc>
      </w:tr>
      <w:tr w:rsidR="0088654B"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1809" w:type="dxa"/>
          </w:tcPr>
          <w:p w:rsidR="0088654B" w:rsidRPr="00D21CA9" w:rsidRDefault="0088654B" w:rsidP="0088654B">
            <w:pPr>
              <w:pStyle w:val="Pa36"/>
              <w:jc w:val="center"/>
              <w:rPr>
                <w:rFonts w:asciiTheme="minorHAnsi" w:hAnsiTheme="minorHAnsi" w:cstheme="minorHAnsi"/>
                <w:color w:val="000000"/>
                <w:sz w:val="20"/>
                <w:szCs w:val="16"/>
              </w:rPr>
            </w:pPr>
            <w:r w:rsidRPr="00D21CA9">
              <w:rPr>
                <w:rFonts w:asciiTheme="minorHAnsi" w:hAnsiTheme="minorHAnsi" w:cstheme="minorHAnsi"/>
                <w:color w:val="000000"/>
                <w:sz w:val="20"/>
                <w:szCs w:val="16"/>
              </w:rPr>
              <w:t xml:space="preserve">RESPONSÁVEL </w:t>
            </w:r>
          </w:p>
        </w:tc>
        <w:tc>
          <w:tcPr>
            <w:tcW w:w="7938" w:type="dxa"/>
          </w:tcPr>
          <w:p w:rsidR="0088654B" w:rsidRPr="00D21CA9" w:rsidRDefault="0088654B" w:rsidP="0088654B">
            <w:pPr>
              <w:pStyle w:val="Pa47"/>
              <w:spacing w:line="240" w:lineRule="auto"/>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 xml:space="preserve">Equipe de manutenção local. </w:t>
            </w:r>
          </w:p>
        </w:tc>
      </w:tr>
      <w:tr w:rsidR="0088654B"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88654B" w:rsidRPr="00D21CA9" w:rsidRDefault="0088654B" w:rsidP="0088654B">
            <w:pPr>
              <w:pStyle w:val="Pa8"/>
              <w:jc w:val="center"/>
              <w:rPr>
                <w:rStyle w:val="Forte"/>
                <w:rFonts w:asciiTheme="minorHAnsi" w:hAnsiTheme="minorHAnsi" w:cstheme="minorHAnsi"/>
                <w:sz w:val="20"/>
                <w:szCs w:val="16"/>
              </w:rPr>
            </w:pPr>
            <w:r w:rsidRPr="00D21CA9">
              <w:rPr>
                <w:rStyle w:val="Forte"/>
                <w:rFonts w:asciiTheme="minorHAnsi" w:hAnsiTheme="minorHAnsi" w:cstheme="minorHAnsi"/>
                <w:sz w:val="20"/>
                <w:szCs w:val="16"/>
              </w:rPr>
              <w:t xml:space="preserve">CONDIÇÕES DE GARANTIA </w:t>
            </w:r>
          </w:p>
        </w:tc>
      </w:tr>
      <w:tr w:rsidR="0088654B"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1809" w:type="dxa"/>
          </w:tcPr>
          <w:p w:rsidR="0088654B" w:rsidRPr="00D21CA9" w:rsidRDefault="0088654B" w:rsidP="0088654B">
            <w:pPr>
              <w:pStyle w:val="Pa36"/>
              <w:jc w:val="center"/>
              <w:rPr>
                <w:rFonts w:asciiTheme="minorHAnsi" w:hAnsiTheme="minorHAnsi" w:cstheme="minorHAnsi"/>
                <w:color w:val="000000"/>
                <w:sz w:val="20"/>
                <w:szCs w:val="16"/>
              </w:rPr>
            </w:pPr>
            <w:r w:rsidRPr="00D21CA9">
              <w:rPr>
                <w:rFonts w:asciiTheme="minorHAnsi" w:hAnsiTheme="minorHAnsi" w:cstheme="minorHAnsi"/>
                <w:color w:val="000000"/>
                <w:sz w:val="20"/>
                <w:szCs w:val="16"/>
              </w:rPr>
              <w:t xml:space="preserve">GARANTIA DECLARADA </w:t>
            </w:r>
          </w:p>
        </w:tc>
        <w:tc>
          <w:tcPr>
            <w:tcW w:w="7938" w:type="dxa"/>
          </w:tcPr>
          <w:p w:rsidR="0088654B" w:rsidRPr="00D21CA9" w:rsidRDefault="0088654B" w:rsidP="00B83DDC">
            <w:pPr>
              <w:pStyle w:val="Pa47"/>
              <w:numPr>
                <w:ilvl w:val="0"/>
                <w:numId w:val="73"/>
              </w:numPr>
              <w:tabs>
                <w:tab w:val="clear" w:pos="720"/>
                <w:tab w:val="num" w:pos="176"/>
              </w:tabs>
              <w:spacing w:line="240" w:lineRule="auto"/>
              <w:ind w:left="176" w:hanging="119"/>
              <w:jc w:val="both"/>
              <w:rPr>
                <w:rFonts w:asciiTheme="minorHAnsi" w:hAnsiTheme="minorHAnsi" w:cstheme="minorHAnsi"/>
                <w:color w:val="000000"/>
                <w:sz w:val="16"/>
                <w:szCs w:val="16"/>
              </w:rPr>
            </w:pPr>
            <w:r w:rsidRPr="00D21CA9">
              <w:rPr>
                <w:rFonts w:asciiTheme="minorHAnsi" w:hAnsiTheme="minorHAnsi" w:cstheme="minorHAnsi"/>
                <w:b/>
                <w:color w:val="000000"/>
                <w:sz w:val="16"/>
                <w:szCs w:val="16"/>
              </w:rPr>
              <w:t>1 (um) ano</w:t>
            </w:r>
            <w:r w:rsidRPr="00D21CA9">
              <w:rPr>
                <w:rFonts w:asciiTheme="minorHAnsi" w:hAnsiTheme="minorHAnsi" w:cstheme="minorHAnsi"/>
                <w:color w:val="000000"/>
                <w:sz w:val="16"/>
                <w:szCs w:val="16"/>
              </w:rPr>
              <w:t>, quanto à integridade, funcionamento e oxidação.</w:t>
            </w:r>
          </w:p>
          <w:p w:rsidR="0088654B" w:rsidRPr="00D21CA9" w:rsidRDefault="0088654B" w:rsidP="00B83DDC">
            <w:pPr>
              <w:pStyle w:val="Pa47"/>
              <w:numPr>
                <w:ilvl w:val="0"/>
                <w:numId w:val="73"/>
              </w:numPr>
              <w:tabs>
                <w:tab w:val="clear" w:pos="720"/>
                <w:tab w:val="num" w:pos="176"/>
              </w:tabs>
              <w:spacing w:line="240" w:lineRule="auto"/>
              <w:ind w:left="176" w:hanging="119"/>
              <w:jc w:val="both"/>
              <w:rPr>
                <w:rFonts w:asciiTheme="minorHAnsi" w:hAnsiTheme="minorHAnsi" w:cstheme="minorHAnsi"/>
                <w:color w:val="000000"/>
                <w:sz w:val="16"/>
                <w:szCs w:val="16"/>
              </w:rPr>
            </w:pPr>
            <w:r w:rsidRPr="00D21CA9">
              <w:rPr>
                <w:rFonts w:asciiTheme="minorHAnsi" w:hAnsiTheme="minorHAnsi" w:cstheme="minorHAnsi"/>
                <w:b/>
                <w:color w:val="000000"/>
                <w:sz w:val="16"/>
                <w:szCs w:val="16"/>
              </w:rPr>
              <w:t>3 (três) anos</w:t>
            </w:r>
            <w:r w:rsidRPr="00D21CA9">
              <w:rPr>
                <w:rFonts w:asciiTheme="minorHAnsi" w:hAnsiTheme="minorHAnsi" w:cstheme="minorHAnsi"/>
                <w:color w:val="000000"/>
                <w:sz w:val="16"/>
                <w:szCs w:val="16"/>
              </w:rPr>
              <w:t xml:space="preserve">, quanto à instalação. </w:t>
            </w:r>
          </w:p>
        </w:tc>
      </w:tr>
      <w:tr w:rsidR="0088654B"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1"/>
        </w:trPr>
        <w:tc>
          <w:tcPr>
            <w:tcW w:w="1809" w:type="dxa"/>
          </w:tcPr>
          <w:p w:rsidR="0088654B" w:rsidRPr="00D21CA9" w:rsidRDefault="0088654B" w:rsidP="0088654B">
            <w:pPr>
              <w:pStyle w:val="Pa36"/>
              <w:jc w:val="center"/>
              <w:rPr>
                <w:rFonts w:asciiTheme="minorHAnsi" w:hAnsiTheme="minorHAnsi" w:cstheme="minorHAnsi"/>
                <w:color w:val="000000"/>
                <w:sz w:val="20"/>
                <w:szCs w:val="16"/>
              </w:rPr>
            </w:pPr>
            <w:r w:rsidRPr="00D21CA9">
              <w:rPr>
                <w:rFonts w:asciiTheme="minorHAnsi" w:hAnsiTheme="minorHAnsi" w:cstheme="minorHAnsi"/>
                <w:color w:val="000000"/>
                <w:sz w:val="20"/>
                <w:szCs w:val="16"/>
              </w:rPr>
              <w:t xml:space="preserve">PERDA DA GARANTIA </w:t>
            </w:r>
          </w:p>
        </w:tc>
        <w:tc>
          <w:tcPr>
            <w:tcW w:w="7938" w:type="dxa"/>
          </w:tcPr>
          <w:p w:rsidR="0088654B" w:rsidRPr="00D21CA9" w:rsidRDefault="0088654B" w:rsidP="00B83DDC">
            <w:pPr>
              <w:pStyle w:val="Pa47"/>
              <w:numPr>
                <w:ilvl w:val="0"/>
                <w:numId w:val="73"/>
              </w:numPr>
              <w:tabs>
                <w:tab w:val="clear" w:pos="720"/>
                <w:tab w:val="num" w:pos="176"/>
              </w:tabs>
              <w:spacing w:line="240" w:lineRule="auto"/>
              <w:ind w:left="176" w:hanging="119"/>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Mudança no sistema de instalação que altere as características originais.</w:t>
            </w:r>
          </w:p>
          <w:p w:rsidR="0088654B" w:rsidRPr="00D21CA9" w:rsidRDefault="0088654B" w:rsidP="00B83DDC">
            <w:pPr>
              <w:pStyle w:val="Pa47"/>
              <w:numPr>
                <w:ilvl w:val="0"/>
                <w:numId w:val="73"/>
              </w:numPr>
              <w:tabs>
                <w:tab w:val="clear" w:pos="720"/>
                <w:tab w:val="num" w:pos="176"/>
              </w:tabs>
              <w:spacing w:line="240" w:lineRule="auto"/>
              <w:ind w:left="176" w:hanging="119"/>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Danos às partes integrantes em consequência de quedas, maus tratos e manuseio incorreto.</w:t>
            </w:r>
          </w:p>
          <w:p w:rsidR="0088654B" w:rsidRPr="00D21CA9" w:rsidRDefault="0088654B" w:rsidP="00B83DDC">
            <w:pPr>
              <w:pStyle w:val="Pa47"/>
              <w:numPr>
                <w:ilvl w:val="0"/>
                <w:numId w:val="73"/>
              </w:numPr>
              <w:tabs>
                <w:tab w:val="clear" w:pos="720"/>
                <w:tab w:val="num" w:pos="176"/>
              </w:tabs>
              <w:spacing w:line="240" w:lineRule="auto"/>
              <w:ind w:left="176" w:hanging="119"/>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Danos causados por impactos não previstos.</w:t>
            </w:r>
          </w:p>
          <w:p w:rsidR="0088654B" w:rsidRPr="00D21CA9" w:rsidRDefault="0088654B" w:rsidP="00B83DDC">
            <w:pPr>
              <w:pStyle w:val="Pa47"/>
              <w:numPr>
                <w:ilvl w:val="0"/>
                <w:numId w:val="73"/>
              </w:numPr>
              <w:tabs>
                <w:tab w:val="clear" w:pos="720"/>
                <w:tab w:val="num" w:pos="176"/>
              </w:tabs>
              <w:spacing w:line="240" w:lineRule="auto"/>
              <w:ind w:left="176" w:hanging="119"/>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Limpeza inadequada e uso de produtos químicos, ácidos, solventes, abrasivos do tipo saponáceos, palha de aço, esponja dupla face.</w:t>
            </w:r>
          </w:p>
          <w:p w:rsidR="0088654B" w:rsidRPr="00D21CA9" w:rsidRDefault="0088654B" w:rsidP="00B83DDC">
            <w:pPr>
              <w:pStyle w:val="Pa47"/>
              <w:numPr>
                <w:ilvl w:val="0"/>
                <w:numId w:val="73"/>
              </w:numPr>
              <w:tabs>
                <w:tab w:val="clear" w:pos="720"/>
                <w:tab w:val="num" w:pos="176"/>
              </w:tabs>
              <w:spacing w:line="240" w:lineRule="auto"/>
              <w:ind w:left="176" w:hanging="119"/>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Se não forem todos os cuidados de uso ou não forem feitas as manutenções preventivas.</w:t>
            </w:r>
          </w:p>
          <w:p w:rsidR="0088654B" w:rsidRPr="00D21CA9" w:rsidRDefault="0088654B" w:rsidP="00B83DDC">
            <w:pPr>
              <w:pStyle w:val="Pa47"/>
              <w:numPr>
                <w:ilvl w:val="0"/>
                <w:numId w:val="73"/>
              </w:numPr>
              <w:tabs>
                <w:tab w:val="clear" w:pos="720"/>
                <w:tab w:val="num" w:pos="176"/>
              </w:tabs>
              <w:spacing w:line="240" w:lineRule="auto"/>
              <w:ind w:left="176" w:hanging="119"/>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 xml:space="preserve">Reparos e manutenções realizados por profissionais não capacitados. </w:t>
            </w:r>
          </w:p>
        </w:tc>
      </w:tr>
    </w:tbl>
    <w:p w:rsidR="0088654B" w:rsidRDefault="0088654B" w:rsidP="0088654B">
      <w:pPr>
        <w:spacing w:afterLines="0"/>
        <w:ind w:firstLine="284"/>
        <w:rPr>
          <w:rFonts w:cs="Arial"/>
          <w:sz w:val="22"/>
          <w:szCs w:val="22"/>
          <w:lang w:val="pt-BR"/>
        </w:rPr>
      </w:pPr>
    </w:p>
    <w:p w:rsidR="00654E70" w:rsidRDefault="00654E70" w:rsidP="0088654B">
      <w:pPr>
        <w:spacing w:afterLines="0"/>
        <w:ind w:firstLine="284"/>
        <w:rPr>
          <w:rFonts w:cs="Arial"/>
          <w:sz w:val="22"/>
          <w:szCs w:val="22"/>
          <w:lang w:val="pt-BR"/>
        </w:rPr>
      </w:pPr>
    </w:p>
    <w:p w:rsidR="00196B26" w:rsidRPr="00E640AB" w:rsidRDefault="0088654B" w:rsidP="0088654B">
      <w:pPr>
        <w:pStyle w:val="Ttulo2"/>
      </w:pPr>
      <w:bookmarkStart w:id="124" w:name="_Toc530001664"/>
      <w:r>
        <w:t>Silicone (vedação)</w:t>
      </w:r>
      <w:bookmarkEnd w:id="124"/>
    </w:p>
    <w:p w:rsidR="00196B26" w:rsidRDefault="00196B26" w:rsidP="00196B26">
      <w:pPr>
        <w:spacing w:afterLines="0"/>
        <w:ind w:firstLine="284"/>
        <w:jc w:val="both"/>
        <w:rPr>
          <w:rFonts w:cs="Arial"/>
          <w:sz w:val="22"/>
          <w:szCs w:val="22"/>
          <w:lang w:val="pt-BR"/>
        </w:rPr>
      </w:pPr>
    </w:p>
    <w:tbl>
      <w:tblPr>
        <w:tblW w:w="9747" w:type="dxa"/>
        <w:tblBorders>
          <w:top w:val="nil"/>
          <w:left w:val="nil"/>
          <w:bottom w:val="nil"/>
          <w:right w:val="nil"/>
        </w:tblBorders>
        <w:tblLayout w:type="fixed"/>
        <w:tblLook w:val="0000"/>
      </w:tblPr>
      <w:tblGrid>
        <w:gridCol w:w="1951"/>
        <w:gridCol w:w="7796"/>
      </w:tblGrid>
      <w:tr w:rsidR="00196B26" w:rsidRPr="0088654B" w:rsidTr="0088654B">
        <w:trPr>
          <w:trHeight w:val="90"/>
        </w:trPr>
        <w:tc>
          <w:tcPr>
            <w:tcW w:w="9747"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tcPr>
          <w:p w:rsidR="00196B26" w:rsidRPr="0088654B" w:rsidRDefault="00196B26" w:rsidP="0088654B">
            <w:pPr>
              <w:pStyle w:val="Pa8"/>
              <w:jc w:val="center"/>
              <w:rPr>
                <w:rStyle w:val="Forte"/>
                <w:rFonts w:asciiTheme="minorHAnsi" w:hAnsiTheme="minorHAnsi" w:cstheme="minorHAnsi"/>
                <w:sz w:val="20"/>
                <w:szCs w:val="16"/>
              </w:rPr>
            </w:pPr>
            <w:r w:rsidRPr="0088654B">
              <w:rPr>
                <w:rStyle w:val="Forte"/>
                <w:rFonts w:asciiTheme="minorHAnsi" w:hAnsiTheme="minorHAnsi" w:cstheme="minorHAnsi"/>
                <w:sz w:val="20"/>
                <w:szCs w:val="16"/>
              </w:rPr>
              <w:t>IDENTIFICAÇÕES</w:t>
            </w:r>
          </w:p>
        </w:tc>
      </w:tr>
      <w:tr w:rsidR="00196B26" w:rsidRPr="0088654B" w:rsidTr="0088654B">
        <w:trPr>
          <w:trHeight w:val="460"/>
        </w:trPr>
        <w:tc>
          <w:tcPr>
            <w:tcW w:w="1951" w:type="dxa"/>
            <w:tcBorders>
              <w:top w:val="single" w:sz="4" w:space="0" w:color="auto"/>
              <w:left w:val="single" w:sz="4" w:space="0" w:color="auto"/>
              <w:bottom w:val="single" w:sz="4" w:space="0" w:color="auto"/>
              <w:right w:val="single" w:sz="4" w:space="0" w:color="auto"/>
            </w:tcBorders>
          </w:tcPr>
          <w:p w:rsidR="00196B26" w:rsidRPr="0088654B" w:rsidRDefault="00196B26" w:rsidP="0088654B">
            <w:pPr>
              <w:pStyle w:val="Pa36"/>
              <w:jc w:val="center"/>
              <w:rPr>
                <w:rFonts w:cstheme="minorHAnsi"/>
                <w:sz w:val="20"/>
                <w:szCs w:val="16"/>
              </w:rPr>
            </w:pPr>
            <w:r w:rsidRPr="0088654B">
              <w:rPr>
                <w:rFonts w:asciiTheme="minorHAnsi" w:hAnsiTheme="minorHAnsi" w:cstheme="minorHAnsi"/>
                <w:color w:val="000000"/>
                <w:sz w:val="20"/>
                <w:szCs w:val="16"/>
              </w:rPr>
              <w:t>DESCRIÇÃO DO SISTEMA</w:t>
            </w:r>
            <w:r w:rsidRPr="0088654B">
              <w:rPr>
                <w:rFonts w:cstheme="minorHAnsi"/>
                <w:sz w:val="20"/>
                <w:szCs w:val="16"/>
              </w:rPr>
              <w:t xml:space="preserve"> </w:t>
            </w:r>
          </w:p>
        </w:tc>
        <w:tc>
          <w:tcPr>
            <w:tcW w:w="7796" w:type="dxa"/>
            <w:tcBorders>
              <w:top w:val="single" w:sz="4" w:space="0" w:color="auto"/>
              <w:left w:val="single" w:sz="4" w:space="0" w:color="auto"/>
              <w:bottom w:val="single" w:sz="4" w:space="0" w:color="auto"/>
              <w:right w:val="single" w:sz="4" w:space="0" w:color="auto"/>
            </w:tcBorders>
          </w:tcPr>
          <w:p w:rsidR="00196B26" w:rsidRPr="0088654B" w:rsidRDefault="00196B26" w:rsidP="0088654B">
            <w:pPr>
              <w:pStyle w:val="Pa47"/>
              <w:spacing w:line="240" w:lineRule="auto"/>
              <w:jc w:val="both"/>
              <w:rPr>
                <w:rFonts w:asciiTheme="minorHAnsi" w:hAnsiTheme="minorHAnsi" w:cstheme="minorHAnsi"/>
                <w:color w:val="000000"/>
                <w:sz w:val="16"/>
                <w:szCs w:val="16"/>
              </w:rPr>
            </w:pPr>
            <w:r w:rsidRPr="0088654B">
              <w:rPr>
                <w:rFonts w:asciiTheme="minorHAnsi" w:hAnsiTheme="minorHAnsi" w:cstheme="minorHAnsi"/>
                <w:color w:val="000000"/>
                <w:sz w:val="16"/>
                <w:szCs w:val="16"/>
              </w:rPr>
              <w:t xml:space="preserve">Composto químico inerte, selante hidrorepelente, de vedação e fixação, usualmente utilizado em frestas e juntas, a fim de proporcionar flexibilidade e estanqueidade, além de isolante elétrico. </w:t>
            </w:r>
          </w:p>
        </w:tc>
      </w:tr>
      <w:tr w:rsidR="00196B26" w:rsidRPr="0088654B" w:rsidTr="00886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1951" w:type="dxa"/>
          </w:tcPr>
          <w:p w:rsidR="00196B26" w:rsidRPr="0088654B" w:rsidRDefault="00196B26" w:rsidP="0088654B">
            <w:pPr>
              <w:pStyle w:val="Pa36"/>
              <w:jc w:val="center"/>
              <w:rPr>
                <w:rFonts w:asciiTheme="minorHAnsi" w:hAnsiTheme="minorHAnsi" w:cstheme="minorHAnsi"/>
                <w:color w:val="000000"/>
                <w:sz w:val="20"/>
                <w:szCs w:val="16"/>
              </w:rPr>
            </w:pPr>
            <w:r w:rsidRPr="0088654B">
              <w:rPr>
                <w:rFonts w:asciiTheme="minorHAnsi" w:hAnsiTheme="minorHAnsi" w:cstheme="minorHAnsi"/>
                <w:color w:val="000000"/>
                <w:sz w:val="20"/>
                <w:szCs w:val="16"/>
              </w:rPr>
              <w:t xml:space="preserve">TIPO DE USO </w:t>
            </w:r>
          </w:p>
        </w:tc>
        <w:tc>
          <w:tcPr>
            <w:tcW w:w="7796" w:type="dxa"/>
          </w:tcPr>
          <w:p w:rsidR="00196B26" w:rsidRPr="0088654B" w:rsidRDefault="00196B26" w:rsidP="008B5757">
            <w:pPr>
              <w:pStyle w:val="Pa48"/>
              <w:spacing w:line="240" w:lineRule="auto"/>
              <w:jc w:val="both"/>
              <w:rPr>
                <w:rFonts w:asciiTheme="minorHAnsi" w:hAnsiTheme="minorHAnsi" w:cstheme="minorHAnsi"/>
                <w:color w:val="000000"/>
                <w:sz w:val="16"/>
                <w:szCs w:val="16"/>
              </w:rPr>
            </w:pPr>
            <w:r w:rsidRPr="0088654B">
              <w:rPr>
                <w:rFonts w:asciiTheme="minorHAnsi" w:hAnsiTheme="minorHAnsi" w:cstheme="minorHAnsi"/>
                <w:color w:val="000000"/>
                <w:sz w:val="16"/>
                <w:szCs w:val="16"/>
              </w:rPr>
              <w:t>Aplicação em vedação de esquadrias</w:t>
            </w:r>
            <w:r w:rsidR="008B5757">
              <w:rPr>
                <w:rFonts w:asciiTheme="minorHAnsi" w:hAnsiTheme="minorHAnsi" w:cstheme="minorHAnsi"/>
                <w:color w:val="000000"/>
                <w:sz w:val="16"/>
                <w:szCs w:val="16"/>
              </w:rPr>
              <w:t>,  louças sanitária e rodapés</w:t>
            </w:r>
            <w:r w:rsidRPr="0088654B">
              <w:rPr>
                <w:rFonts w:asciiTheme="minorHAnsi" w:hAnsiTheme="minorHAnsi" w:cstheme="minorHAnsi"/>
                <w:color w:val="000000"/>
                <w:sz w:val="16"/>
                <w:szCs w:val="16"/>
              </w:rPr>
              <w:t xml:space="preserve">. </w:t>
            </w:r>
          </w:p>
        </w:tc>
      </w:tr>
      <w:tr w:rsidR="00196B26" w:rsidRPr="0088654B" w:rsidTr="00886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196B26" w:rsidRPr="0088654B" w:rsidRDefault="00196B26" w:rsidP="0088654B">
            <w:pPr>
              <w:pStyle w:val="Pa8"/>
              <w:jc w:val="center"/>
              <w:rPr>
                <w:rStyle w:val="Forte"/>
                <w:rFonts w:asciiTheme="minorHAnsi" w:hAnsiTheme="minorHAnsi" w:cstheme="minorHAnsi"/>
                <w:sz w:val="20"/>
                <w:szCs w:val="16"/>
              </w:rPr>
            </w:pPr>
            <w:r w:rsidRPr="0088654B">
              <w:rPr>
                <w:rStyle w:val="Forte"/>
                <w:rFonts w:asciiTheme="minorHAnsi" w:hAnsiTheme="minorHAnsi" w:cstheme="minorHAnsi"/>
                <w:sz w:val="20"/>
                <w:szCs w:val="16"/>
              </w:rPr>
              <w:t xml:space="preserve">SISTEMA DE MANUTENÇÃO PREVENTIVA E INSPEÇÃO </w:t>
            </w:r>
          </w:p>
        </w:tc>
      </w:tr>
      <w:tr w:rsidR="00196B26" w:rsidRPr="0088654B" w:rsidTr="00886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1951" w:type="dxa"/>
          </w:tcPr>
          <w:p w:rsidR="00196B26" w:rsidRPr="0088654B" w:rsidRDefault="00196B26" w:rsidP="0088654B">
            <w:pPr>
              <w:pStyle w:val="Pa36"/>
              <w:jc w:val="center"/>
              <w:rPr>
                <w:rFonts w:asciiTheme="minorHAnsi" w:hAnsiTheme="minorHAnsi" w:cstheme="minorHAnsi"/>
                <w:color w:val="000000"/>
                <w:sz w:val="20"/>
                <w:szCs w:val="16"/>
              </w:rPr>
            </w:pPr>
            <w:r w:rsidRPr="0088654B">
              <w:rPr>
                <w:rFonts w:asciiTheme="minorHAnsi" w:hAnsiTheme="minorHAnsi" w:cstheme="minorHAnsi"/>
                <w:color w:val="000000"/>
                <w:sz w:val="20"/>
                <w:szCs w:val="16"/>
              </w:rPr>
              <w:t xml:space="preserve">CUIDADOS DE USO E MANUTENÇÃO ROTINEIRA </w:t>
            </w:r>
          </w:p>
        </w:tc>
        <w:tc>
          <w:tcPr>
            <w:tcW w:w="7796" w:type="dxa"/>
          </w:tcPr>
          <w:p w:rsidR="00196B26" w:rsidRPr="0088654B" w:rsidRDefault="00693381" w:rsidP="00B83DDC">
            <w:pPr>
              <w:pStyle w:val="Pa47"/>
              <w:numPr>
                <w:ilvl w:val="0"/>
                <w:numId w:val="74"/>
              </w:numPr>
              <w:spacing w:line="240" w:lineRule="auto"/>
              <w:ind w:left="176" w:hanging="176"/>
              <w:jc w:val="both"/>
              <w:rPr>
                <w:rFonts w:asciiTheme="minorHAnsi" w:hAnsiTheme="minorHAnsi" w:cstheme="minorHAnsi"/>
                <w:color w:val="000000"/>
                <w:sz w:val="16"/>
                <w:szCs w:val="16"/>
              </w:rPr>
            </w:pPr>
            <w:r w:rsidRPr="0088654B">
              <w:rPr>
                <w:rFonts w:asciiTheme="minorHAnsi" w:hAnsiTheme="minorHAnsi" w:cstheme="minorHAnsi"/>
                <w:color w:val="000000"/>
                <w:sz w:val="16"/>
                <w:szCs w:val="16"/>
              </w:rPr>
              <w:t>N</w:t>
            </w:r>
            <w:r w:rsidR="00196B26" w:rsidRPr="0088654B">
              <w:rPr>
                <w:rFonts w:asciiTheme="minorHAnsi" w:hAnsiTheme="minorHAnsi" w:cstheme="minorHAnsi"/>
                <w:color w:val="000000"/>
                <w:sz w:val="16"/>
                <w:szCs w:val="16"/>
              </w:rPr>
              <w:t>os períodos chuvosos, deve ser verificada a vedação das esquadrias, a</w:t>
            </w:r>
            <w:r w:rsidR="00604B64" w:rsidRPr="0088654B">
              <w:rPr>
                <w:rFonts w:asciiTheme="minorHAnsi" w:hAnsiTheme="minorHAnsi" w:cstheme="minorHAnsi"/>
                <w:color w:val="000000"/>
                <w:sz w:val="16"/>
                <w:szCs w:val="16"/>
              </w:rPr>
              <w:t xml:space="preserve"> fim de se evitar infiltrações.</w:t>
            </w:r>
          </w:p>
          <w:p w:rsidR="00196B26" w:rsidRPr="0088654B" w:rsidRDefault="00693381" w:rsidP="00B83DDC">
            <w:pPr>
              <w:pStyle w:val="Pa47"/>
              <w:numPr>
                <w:ilvl w:val="0"/>
                <w:numId w:val="74"/>
              </w:numPr>
              <w:spacing w:line="240" w:lineRule="auto"/>
              <w:ind w:left="176" w:hanging="176"/>
              <w:jc w:val="both"/>
              <w:rPr>
                <w:rFonts w:asciiTheme="minorHAnsi" w:hAnsiTheme="minorHAnsi" w:cstheme="minorHAnsi"/>
                <w:color w:val="000000"/>
                <w:sz w:val="16"/>
                <w:szCs w:val="16"/>
              </w:rPr>
            </w:pPr>
            <w:r w:rsidRPr="0088654B">
              <w:rPr>
                <w:rFonts w:asciiTheme="minorHAnsi" w:hAnsiTheme="minorHAnsi" w:cstheme="minorHAnsi"/>
                <w:color w:val="000000"/>
                <w:sz w:val="16"/>
                <w:szCs w:val="16"/>
              </w:rPr>
              <w:t>E</w:t>
            </w:r>
            <w:r w:rsidR="00196B26" w:rsidRPr="0088654B">
              <w:rPr>
                <w:rFonts w:asciiTheme="minorHAnsi" w:hAnsiTheme="minorHAnsi" w:cstheme="minorHAnsi"/>
                <w:color w:val="000000"/>
                <w:sz w:val="16"/>
                <w:szCs w:val="16"/>
              </w:rPr>
              <w:t>vitar o uso de detergente agressivo, áci</w:t>
            </w:r>
            <w:r w:rsidR="00604B64" w:rsidRPr="0088654B">
              <w:rPr>
                <w:rFonts w:asciiTheme="minorHAnsi" w:hAnsiTheme="minorHAnsi" w:cstheme="minorHAnsi"/>
                <w:color w:val="000000"/>
                <w:sz w:val="16"/>
                <w:szCs w:val="16"/>
              </w:rPr>
              <w:t>dos e outros produtos químicos.</w:t>
            </w:r>
          </w:p>
          <w:p w:rsidR="00196B26" w:rsidRPr="0088654B" w:rsidRDefault="00693381" w:rsidP="00B83DDC">
            <w:pPr>
              <w:pStyle w:val="Pa47"/>
              <w:numPr>
                <w:ilvl w:val="0"/>
                <w:numId w:val="74"/>
              </w:numPr>
              <w:spacing w:line="240" w:lineRule="auto"/>
              <w:ind w:left="176" w:hanging="176"/>
              <w:jc w:val="both"/>
              <w:rPr>
                <w:rFonts w:asciiTheme="minorHAnsi" w:hAnsiTheme="minorHAnsi" w:cstheme="minorHAnsi"/>
                <w:color w:val="000000"/>
                <w:sz w:val="16"/>
                <w:szCs w:val="16"/>
              </w:rPr>
            </w:pPr>
            <w:r w:rsidRPr="0088654B">
              <w:rPr>
                <w:rFonts w:asciiTheme="minorHAnsi" w:hAnsiTheme="minorHAnsi" w:cstheme="minorHAnsi"/>
                <w:color w:val="000000"/>
                <w:sz w:val="16"/>
                <w:szCs w:val="16"/>
              </w:rPr>
              <w:t>L</w:t>
            </w:r>
            <w:r w:rsidR="00196B26" w:rsidRPr="0088654B">
              <w:rPr>
                <w:rFonts w:asciiTheme="minorHAnsi" w:hAnsiTheme="minorHAnsi" w:cstheme="minorHAnsi"/>
                <w:color w:val="000000"/>
                <w:sz w:val="16"/>
                <w:szCs w:val="16"/>
              </w:rPr>
              <w:t>impar o silicone onde for aplicado somente com água ou esponja macia e sabão neutro. Esta limpeza contribui p</w:t>
            </w:r>
            <w:r w:rsidR="00604B64" w:rsidRPr="0088654B">
              <w:rPr>
                <w:rFonts w:asciiTheme="minorHAnsi" w:hAnsiTheme="minorHAnsi" w:cstheme="minorHAnsi"/>
                <w:color w:val="000000"/>
                <w:sz w:val="16"/>
                <w:szCs w:val="16"/>
              </w:rPr>
              <w:t>ara a conservação da aplicação.</w:t>
            </w:r>
          </w:p>
          <w:p w:rsidR="00196B26" w:rsidRPr="0088654B" w:rsidRDefault="00693381" w:rsidP="00B83DDC">
            <w:pPr>
              <w:pStyle w:val="Pa47"/>
              <w:numPr>
                <w:ilvl w:val="0"/>
                <w:numId w:val="74"/>
              </w:numPr>
              <w:spacing w:line="240" w:lineRule="auto"/>
              <w:ind w:left="176" w:hanging="176"/>
              <w:jc w:val="both"/>
              <w:rPr>
                <w:rFonts w:asciiTheme="minorHAnsi" w:hAnsiTheme="minorHAnsi" w:cstheme="minorHAnsi"/>
                <w:color w:val="000000"/>
                <w:sz w:val="16"/>
                <w:szCs w:val="16"/>
              </w:rPr>
            </w:pPr>
            <w:r w:rsidRPr="0088654B">
              <w:rPr>
                <w:rFonts w:asciiTheme="minorHAnsi" w:hAnsiTheme="minorHAnsi" w:cstheme="minorHAnsi"/>
                <w:color w:val="000000"/>
                <w:sz w:val="16"/>
                <w:szCs w:val="16"/>
              </w:rPr>
              <w:t>N</w:t>
            </w:r>
            <w:r w:rsidR="00196B26" w:rsidRPr="0088654B">
              <w:rPr>
                <w:rFonts w:asciiTheme="minorHAnsi" w:hAnsiTheme="minorHAnsi" w:cstheme="minorHAnsi"/>
                <w:color w:val="000000"/>
                <w:sz w:val="16"/>
                <w:szCs w:val="16"/>
              </w:rPr>
              <w:t>unca utilizar produtos quimicamente agressivos, como á</w:t>
            </w:r>
            <w:r w:rsidR="00604B64" w:rsidRPr="0088654B">
              <w:rPr>
                <w:rFonts w:asciiTheme="minorHAnsi" w:hAnsiTheme="minorHAnsi" w:cstheme="minorHAnsi"/>
                <w:color w:val="000000"/>
                <w:sz w:val="16"/>
                <w:szCs w:val="16"/>
              </w:rPr>
              <w:t>gua sanitária, álcool e outros.</w:t>
            </w:r>
          </w:p>
          <w:p w:rsidR="00196B26" w:rsidRPr="0088654B" w:rsidRDefault="00693381" w:rsidP="00B83DDC">
            <w:pPr>
              <w:pStyle w:val="Pa47"/>
              <w:numPr>
                <w:ilvl w:val="0"/>
                <w:numId w:val="74"/>
              </w:numPr>
              <w:spacing w:line="240" w:lineRule="auto"/>
              <w:ind w:left="176" w:hanging="176"/>
              <w:jc w:val="both"/>
              <w:rPr>
                <w:rFonts w:asciiTheme="minorHAnsi" w:hAnsiTheme="minorHAnsi" w:cstheme="minorHAnsi"/>
                <w:color w:val="000000"/>
                <w:sz w:val="16"/>
                <w:szCs w:val="16"/>
              </w:rPr>
            </w:pPr>
            <w:r w:rsidRPr="0088654B">
              <w:rPr>
                <w:rFonts w:asciiTheme="minorHAnsi" w:hAnsiTheme="minorHAnsi" w:cstheme="minorHAnsi"/>
                <w:color w:val="000000"/>
                <w:sz w:val="16"/>
                <w:szCs w:val="16"/>
              </w:rPr>
              <w:t>N</w:t>
            </w:r>
            <w:r w:rsidR="00196B26" w:rsidRPr="0088654B">
              <w:rPr>
                <w:rFonts w:asciiTheme="minorHAnsi" w:hAnsiTheme="minorHAnsi" w:cstheme="minorHAnsi"/>
                <w:color w:val="000000"/>
                <w:sz w:val="16"/>
                <w:szCs w:val="16"/>
              </w:rPr>
              <w:t>ão utilizar escovas ou objetos pontiagudos, pois</w:t>
            </w:r>
            <w:r w:rsidR="00604B64" w:rsidRPr="0088654B">
              <w:rPr>
                <w:rFonts w:asciiTheme="minorHAnsi" w:hAnsiTheme="minorHAnsi" w:cstheme="minorHAnsi"/>
                <w:color w:val="000000"/>
                <w:sz w:val="16"/>
                <w:szCs w:val="16"/>
              </w:rPr>
              <w:t xml:space="preserve"> haverá riscos de descolamentos.</w:t>
            </w:r>
            <w:r w:rsidR="00196B26" w:rsidRPr="0088654B">
              <w:rPr>
                <w:rFonts w:asciiTheme="minorHAnsi" w:hAnsiTheme="minorHAnsi" w:cstheme="minorHAnsi"/>
                <w:color w:val="000000"/>
                <w:sz w:val="16"/>
                <w:szCs w:val="16"/>
              </w:rPr>
              <w:t xml:space="preserve"> </w:t>
            </w:r>
          </w:p>
          <w:p w:rsidR="00196B26" w:rsidRPr="0088654B" w:rsidRDefault="00693381" w:rsidP="00B83DDC">
            <w:pPr>
              <w:pStyle w:val="Pa47"/>
              <w:numPr>
                <w:ilvl w:val="0"/>
                <w:numId w:val="74"/>
              </w:numPr>
              <w:spacing w:line="240" w:lineRule="auto"/>
              <w:ind w:left="176" w:hanging="176"/>
              <w:jc w:val="both"/>
              <w:rPr>
                <w:rFonts w:asciiTheme="minorHAnsi" w:hAnsiTheme="minorHAnsi" w:cstheme="minorHAnsi"/>
                <w:color w:val="000000"/>
                <w:sz w:val="16"/>
                <w:szCs w:val="16"/>
              </w:rPr>
            </w:pPr>
            <w:r w:rsidRPr="0088654B">
              <w:rPr>
                <w:rFonts w:asciiTheme="minorHAnsi" w:hAnsiTheme="minorHAnsi" w:cstheme="minorHAnsi"/>
                <w:color w:val="000000"/>
                <w:sz w:val="16"/>
                <w:szCs w:val="16"/>
              </w:rPr>
              <w:t>N</w:t>
            </w:r>
            <w:r w:rsidR="00604B64" w:rsidRPr="0088654B">
              <w:rPr>
                <w:rFonts w:asciiTheme="minorHAnsi" w:hAnsiTheme="minorHAnsi" w:cstheme="minorHAnsi"/>
                <w:color w:val="000000"/>
                <w:sz w:val="16"/>
                <w:szCs w:val="16"/>
              </w:rPr>
              <w:t>ão deve ser pintado.</w:t>
            </w:r>
          </w:p>
          <w:p w:rsidR="00196B26" w:rsidRPr="0088654B" w:rsidRDefault="00693381" w:rsidP="00B83DDC">
            <w:pPr>
              <w:pStyle w:val="Pa47"/>
              <w:numPr>
                <w:ilvl w:val="0"/>
                <w:numId w:val="74"/>
              </w:numPr>
              <w:spacing w:line="240" w:lineRule="auto"/>
              <w:ind w:left="176" w:hanging="176"/>
              <w:jc w:val="both"/>
              <w:rPr>
                <w:rFonts w:asciiTheme="minorHAnsi" w:hAnsiTheme="minorHAnsi" w:cstheme="minorHAnsi"/>
                <w:color w:val="000000"/>
                <w:sz w:val="16"/>
                <w:szCs w:val="16"/>
              </w:rPr>
            </w:pPr>
            <w:r w:rsidRPr="0088654B">
              <w:rPr>
                <w:rFonts w:asciiTheme="minorHAnsi" w:hAnsiTheme="minorHAnsi" w:cstheme="minorHAnsi"/>
                <w:color w:val="000000"/>
                <w:sz w:val="16"/>
                <w:szCs w:val="16"/>
              </w:rPr>
              <w:t>N</w:t>
            </w:r>
            <w:r w:rsidR="00196B26" w:rsidRPr="0088654B">
              <w:rPr>
                <w:rFonts w:asciiTheme="minorHAnsi" w:hAnsiTheme="minorHAnsi" w:cstheme="minorHAnsi"/>
                <w:color w:val="000000"/>
                <w:sz w:val="16"/>
                <w:szCs w:val="16"/>
              </w:rPr>
              <w:t xml:space="preserve">ão deve </w:t>
            </w:r>
            <w:r w:rsidR="00604B64" w:rsidRPr="0088654B">
              <w:rPr>
                <w:rFonts w:asciiTheme="minorHAnsi" w:hAnsiTheme="minorHAnsi" w:cstheme="minorHAnsi"/>
                <w:color w:val="000000"/>
                <w:sz w:val="16"/>
                <w:szCs w:val="16"/>
              </w:rPr>
              <w:t>ser exposto a alta temperatura.</w:t>
            </w:r>
          </w:p>
          <w:p w:rsidR="00196B26" w:rsidRPr="0088654B" w:rsidRDefault="00693381" w:rsidP="00B83DDC">
            <w:pPr>
              <w:pStyle w:val="Pa47"/>
              <w:numPr>
                <w:ilvl w:val="0"/>
                <w:numId w:val="75"/>
              </w:numPr>
              <w:spacing w:line="240" w:lineRule="auto"/>
              <w:ind w:left="176" w:hanging="176"/>
              <w:jc w:val="both"/>
              <w:rPr>
                <w:rFonts w:asciiTheme="minorHAnsi" w:hAnsiTheme="minorHAnsi" w:cstheme="minorHAnsi"/>
                <w:sz w:val="16"/>
                <w:szCs w:val="16"/>
              </w:rPr>
            </w:pPr>
            <w:r w:rsidRPr="0088654B">
              <w:rPr>
                <w:rFonts w:asciiTheme="minorHAnsi" w:hAnsiTheme="minorHAnsi" w:cstheme="minorHAnsi"/>
                <w:color w:val="000000"/>
                <w:sz w:val="16"/>
                <w:szCs w:val="16"/>
              </w:rPr>
              <w:t>O</w:t>
            </w:r>
            <w:r w:rsidR="00196B26" w:rsidRPr="0088654B">
              <w:rPr>
                <w:rFonts w:asciiTheme="minorHAnsi" w:hAnsiTheme="minorHAnsi" w:cstheme="minorHAnsi"/>
                <w:color w:val="000000"/>
                <w:sz w:val="16"/>
                <w:szCs w:val="16"/>
              </w:rPr>
              <w:t xml:space="preserve"> silicone possui características específicas de uso para cada tipo de material. No caso de reparos, é preciso cuidado para aplicar o produto certo e garantir uma boa fixação. </w:t>
            </w:r>
          </w:p>
        </w:tc>
      </w:tr>
      <w:tr w:rsidR="00196B26" w:rsidRPr="0088654B" w:rsidTr="00886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4"/>
        </w:trPr>
        <w:tc>
          <w:tcPr>
            <w:tcW w:w="1951" w:type="dxa"/>
          </w:tcPr>
          <w:p w:rsidR="00196B26" w:rsidRPr="0088654B" w:rsidRDefault="00196B26" w:rsidP="0088654B">
            <w:pPr>
              <w:pStyle w:val="Pa36"/>
              <w:jc w:val="center"/>
              <w:rPr>
                <w:rFonts w:asciiTheme="minorHAnsi" w:hAnsiTheme="minorHAnsi" w:cstheme="minorHAnsi"/>
                <w:color w:val="000000"/>
                <w:sz w:val="20"/>
                <w:szCs w:val="16"/>
              </w:rPr>
            </w:pPr>
            <w:r w:rsidRPr="0088654B">
              <w:rPr>
                <w:rFonts w:asciiTheme="minorHAnsi" w:hAnsiTheme="minorHAnsi" w:cstheme="minorHAnsi"/>
                <w:color w:val="000000"/>
                <w:sz w:val="20"/>
                <w:szCs w:val="16"/>
              </w:rPr>
              <w:t xml:space="preserve">INSPEÇÃO PREVISTA </w:t>
            </w:r>
          </w:p>
        </w:tc>
        <w:tc>
          <w:tcPr>
            <w:tcW w:w="7796" w:type="dxa"/>
          </w:tcPr>
          <w:p w:rsidR="00196B26" w:rsidRPr="0088654B" w:rsidRDefault="00693381" w:rsidP="00B83DDC">
            <w:pPr>
              <w:pStyle w:val="Pa47"/>
              <w:numPr>
                <w:ilvl w:val="0"/>
                <w:numId w:val="75"/>
              </w:numPr>
              <w:spacing w:line="240" w:lineRule="auto"/>
              <w:ind w:left="176" w:hanging="176"/>
              <w:jc w:val="both"/>
              <w:rPr>
                <w:rFonts w:asciiTheme="minorHAnsi" w:hAnsiTheme="minorHAnsi" w:cstheme="minorHAnsi"/>
                <w:color w:val="000000"/>
                <w:sz w:val="16"/>
                <w:szCs w:val="16"/>
              </w:rPr>
            </w:pPr>
            <w:r w:rsidRPr="0088654B">
              <w:rPr>
                <w:rFonts w:asciiTheme="minorHAnsi" w:hAnsiTheme="minorHAnsi" w:cstheme="minorHAnsi"/>
                <w:color w:val="000000"/>
                <w:sz w:val="16"/>
                <w:szCs w:val="16"/>
              </w:rPr>
              <w:t>I</w:t>
            </w:r>
            <w:r w:rsidR="00196B26" w:rsidRPr="0088654B">
              <w:rPr>
                <w:rFonts w:asciiTheme="minorHAnsi" w:hAnsiTheme="minorHAnsi" w:cstheme="minorHAnsi"/>
                <w:color w:val="000000"/>
                <w:sz w:val="16"/>
                <w:szCs w:val="16"/>
              </w:rPr>
              <w:t>nsp</w:t>
            </w:r>
            <w:r w:rsidR="00604B64" w:rsidRPr="0088654B">
              <w:rPr>
                <w:rFonts w:asciiTheme="minorHAnsi" w:hAnsiTheme="minorHAnsi" w:cstheme="minorHAnsi"/>
                <w:color w:val="000000"/>
                <w:sz w:val="16"/>
                <w:szCs w:val="16"/>
              </w:rPr>
              <w:t xml:space="preserve">ecionar – </w:t>
            </w:r>
            <w:r w:rsidR="00604B64" w:rsidRPr="0088654B">
              <w:rPr>
                <w:rFonts w:asciiTheme="minorHAnsi" w:hAnsiTheme="minorHAnsi" w:cstheme="minorHAnsi"/>
                <w:b/>
                <w:color w:val="000000"/>
                <w:sz w:val="16"/>
                <w:szCs w:val="16"/>
              </w:rPr>
              <w:t>a cada 2 (dois) anos</w:t>
            </w:r>
            <w:r w:rsidR="00604B64" w:rsidRPr="0088654B">
              <w:rPr>
                <w:rFonts w:asciiTheme="minorHAnsi" w:hAnsiTheme="minorHAnsi" w:cstheme="minorHAnsi"/>
                <w:color w:val="000000"/>
                <w:sz w:val="16"/>
                <w:szCs w:val="16"/>
              </w:rPr>
              <w:t>.</w:t>
            </w:r>
          </w:p>
          <w:p w:rsidR="00196B26" w:rsidRPr="0088654B" w:rsidRDefault="00693381" w:rsidP="00B83DDC">
            <w:pPr>
              <w:pStyle w:val="Pa47"/>
              <w:numPr>
                <w:ilvl w:val="0"/>
                <w:numId w:val="75"/>
              </w:numPr>
              <w:spacing w:line="240" w:lineRule="auto"/>
              <w:ind w:left="176" w:hanging="176"/>
              <w:jc w:val="both"/>
              <w:rPr>
                <w:rFonts w:asciiTheme="minorHAnsi" w:hAnsiTheme="minorHAnsi" w:cstheme="minorHAnsi"/>
                <w:color w:val="000000"/>
                <w:sz w:val="16"/>
                <w:szCs w:val="16"/>
              </w:rPr>
            </w:pPr>
            <w:r w:rsidRPr="0088654B">
              <w:rPr>
                <w:rFonts w:asciiTheme="minorHAnsi" w:hAnsiTheme="minorHAnsi" w:cstheme="minorHAnsi"/>
                <w:color w:val="000000"/>
                <w:sz w:val="16"/>
                <w:szCs w:val="16"/>
              </w:rPr>
              <w:t>R</w:t>
            </w:r>
            <w:r w:rsidR="00196B26" w:rsidRPr="0088654B">
              <w:rPr>
                <w:rFonts w:asciiTheme="minorHAnsi" w:hAnsiTheme="minorHAnsi" w:cstheme="minorHAnsi"/>
                <w:color w:val="000000"/>
                <w:sz w:val="16"/>
                <w:szCs w:val="16"/>
              </w:rPr>
              <w:t xml:space="preserve">evisar principalmente próximo das esquadrias – </w:t>
            </w:r>
            <w:r w:rsidR="00196B26" w:rsidRPr="0088654B">
              <w:rPr>
                <w:rFonts w:asciiTheme="minorHAnsi" w:hAnsiTheme="minorHAnsi" w:cstheme="minorHAnsi"/>
                <w:b/>
                <w:color w:val="000000"/>
                <w:sz w:val="16"/>
                <w:szCs w:val="16"/>
              </w:rPr>
              <w:t>a cada ano</w:t>
            </w:r>
            <w:r w:rsidR="00196B26" w:rsidRPr="0088654B">
              <w:rPr>
                <w:rFonts w:asciiTheme="minorHAnsi" w:hAnsiTheme="minorHAnsi" w:cstheme="minorHAnsi"/>
                <w:color w:val="000000"/>
                <w:sz w:val="16"/>
                <w:szCs w:val="16"/>
              </w:rPr>
              <w:t xml:space="preserve">. </w:t>
            </w:r>
          </w:p>
          <w:p w:rsidR="00196B26" w:rsidRPr="0088654B" w:rsidRDefault="00693381" w:rsidP="00B83DDC">
            <w:pPr>
              <w:pStyle w:val="Pa47"/>
              <w:numPr>
                <w:ilvl w:val="0"/>
                <w:numId w:val="75"/>
              </w:numPr>
              <w:spacing w:line="240" w:lineRule="auto"/>
              <w:ind w:left="176" w:hanging="176"/>
              <w:jc w:val="both"/>
              <w:rPr>
                <w:rFonts w:asciiTheme="minorHAnsi" w:hAnsiTheme="minorHAnsi" w:cstheme="minorHAnsi"/>
                <w:color w:val="000000"/>
                <w:sz w:val="16"/>
                <w:szCs w:val="16"/>
              </w:rPr>
            </w:pPr>
            <w:r w:rsidRPr="0088654B">
              <w:rPr>
                <w:rFonts w:asciiTheme="minorHAnsi" w:hAnsiTheme="minorHAnsi" w:cstheme="minorHAnsi"/>
                <w:color w:val="000000"/>
                <w:sz w:val="16"/>
                <w:szCs w:val="16"/>
              </w:rPr>
              <w:t>P</w:t>
            </w:r>
            <w:r w:rsidR="00196B26" w:rsidRPr="0088654B">
              <w:rPr>
                <w:rFonts w:asciiTheme="minorHAnsi" w:hAnsiTheme="minorHAnsi" w:cstheme="minorHAnsi"/>
                <w:color w:val="000000"/>
                <w:sz w:val="16"/>
                <w:szCs w:val="16"/>
              </w:rPr>
              <w:t xml:space="preserve">ara refazer ou corrigir, utilizar materiais apropriados e mão de obra especializada. </w:t>
            </w:r>
          </w:p>
        </w:tc>
      </w:tr>
      <w:tr w:rsidR="00196B26" w:rsidRPr="0088654B" w:rsidTr="00886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1951" w:type="dxa"/>
          </w:tcPr>
          <w:p w:rsidR="00196B26" w:rsidRPr="0088654B" w:rsidRDefault="00196B26" w:rsidP="0088654B">
            <w:pPr>
              <w:pStyle w:val="Pa36"/>
              <w:jc w:val="center"/>
              <w:rPr>
                <w:rFonts w:asciiTheme="minorHAnsi" w:hAnsiTheme="minorHAnsi" w:cstheme="minorHAnsi"/>
                <w:color w:val="000000"/>
                <w:sz w:val="20"/>
                <w:szCs w:val="16"/>
              </w:rPr>
            </w:pPr>
            <w:r w:rsidRPr="0088654B">
              <w:rPr>
                <w:rFonts w:asciiTheme="minorHAnsi" w:hAnsiTheme="minorHAnsi" w:cstheme="minorHAnsi"/>
                <w:color w:val="000000"/>
                <w:sz w:val="20"/>
                <w:szCs w:val="16"/>
              </w:rPr>
              <w:t xml:space="preserve">RESPONSÁVEL </w:t>
            </w:r>
          </w:p>
        </w:tc>
        <w:tc>
          <w:tcPr>
            <w:tcW w:w="7796" w:type="dxa"/>
          </w:tcPr>
          <w:p w:rsidR="00196B26" w:rsidRPr="0088654B" w:rsidRDefault="00196B26" w:rsidP="0088654B">
            <w:pPr>
              <w:pStyle w:val="Pa47"/>
              <w:spacing w:line="240" w:lineRule="auto"/>
              <w:jc w:val="both"/>
              <w:rPr>
                <w:rFonts w:asciiTheme="minorHAnsi" w:hAnsiTheme="minorHAnsi" w:cstheme="minorHAnsi"/>
                <w:color w:val="000000"/>
                <w:sz w:val="16"/>
                <w:szCs w:val="16"/>
              </w:rPr>
            </w:pPr>
            <w:r w:rsidRPr="0088654B">
              <w:rPr>
                <w:rFonts w:asciiTheme="minorHAnsi" w:hAnsiTheme="minorHAnsi" w:cstheme="minorHAnsi"/>
                <w:color w:val="000000"/>
                <w:sz w:val="16"/>
                <w:szCs w:val="16"/>
              </w:rPr>
              <w:t>Equipe de manutenção local / empresa especializada.</w:t>
            </w:r>
          </w:p>
        </w:tc>
      </w:tr>
      <w:tr w:rsidR="00196B26" w:rsidRPr="0088654B" w:rsidTr="00886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196B26" w:rsidRPr="0088654B" w:rsidRDefault="00196B26" w:rsidP="0088654B">
            <w:pPr>
              <w:pStyle w:val="Pa8"/>
              <w:jc w:val="center"/>
              <w:rPr>
                <w:rStyle w:val="Forte"/>
                <w:rFonts w:asciiTheme="minorHAnsi" w:hAnsiTheme="minorHAnsi" w:cstheme="minorHAnsi"/>
                <w:sz w:val="20"/>
                <w:szCs w:val="16"/>
              </w:rPr>
            </w:pPr>
            <w:r w:rsidRPr="0088654B">
              <w:rPr>
                <w:rStyle w:val="Forte"/>
                <w:rFonts w:asciiTheme="minorHAnsi" w:hAnsiTheme="minorHAnsi" w:cstheme="minorHAnsi"/>
                <w:sz w:val="20"/>
                <w:szCs w:val="16"/>
              </w:rPr>
              <w:t xml:space="preserve">CONDIÇÕES DE GARANTIA </w:t>
            </w:r>
          </w:p>
        </w:tc>
      </w:tr>
      <w:tr w:rsidR="00196B26" w:rsidRPr="0088654B" w:rsidTr="00886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4"/>
        </w:trPr>
        <w:tc>
          <w:tcPr>
            <w:tcW w:w="1951" w:type="dxa"/>
          </w:tcPr>
          <w:p w:rsidR="00196B26" w:rsidRPr="0088654B" w:rsidRDefault="00196B26" w:rsidP="0088654B">
            <w:pPr>
              <w:pStyle w:val="Pa36"/>
              <w:jc w:val="center"/>
              <w:rPr>
                <w:rFonts w:asciiTheme="minorHAnsi" w:hAnsiTheme="minorHAnsi" w:cstheme="minorHAnsi"/>
                <w:color w:val="000000"/>
                <w:sz w:val="20"/>
                <w:szCs w:val="16"/>
              </w:rPr>
            </w:pPr>
            <w:r w:rsidRPr="0088654B">
              <w:rPr>
                <w:rFonts w:asciiTheme="minorHAnsi" w:hAnsiTheme="minorHAnsi" w:cstheme="minorHAnsi"/>
                <w:color w:val="000000"/>
                <w:sz w:val="20"/>
                <w:szCs w:val="16"/>
              </w:rPr>
              <w:t xml:space="preserve">GARANTIA DECLARADA </w:t>
            </w:r>
          </w:p>
        </w:tc>
        <w:tc>
          <w:tcPr>
            <w:tcW w:w="7796" w:type="dxa"/>
          </w:tcPr>
          <w:p w:rsidR="00196B26" w:rsidRPr="0088654B" w:rsidRDefault="00196B26" w:rsidP="0088654B">
            <w:pPr>
              <w:pStyle w:val="Pa47"/>
              <w:spacing w:line="240" w:lineRule="auto"/>
              <w:jc w:val="both"/>
              <w:rPr>
                <w:rFonts w:asciiTheme="minorHAnsi" w:hAnsiTheme="minorHAnsi" w:cstheme="minorHAnsi"/>
                <w:color w:val="000000"/>
                <w:sz w:val="16"/>
                <w:szCs w:val="16"/>
              </w:rPr>
            </w:pPr>
            <w:r w:rsidRPr="0088654B">
              <w:rPr>
                <w:rFonts w:asciiTheme="minorHAnsi" w:hAnsiTheme="minorHAnsi" w:cstheme="minorHAnsi"/>
                <w:color w:val="000000"/>
                <w:sz w:val="16"/>
                <w:szCs w:val="16"/>
              </w:rPr>
              <w:t xml:space="preserve">Execução e aderência – </w:t>
            </w:r>
            <w:r w:rsidRPr="0088654B">
              <w:rPr>
                <w:rFonts w:asciiTheme="minorHAnsi" w:hAnsiTheme="minorHAnsi" w:cstheme="minorHAnsi"/>
                <w:b/>
                <w:color w:val="000000"/>
                <w:sz w:val="16"/>
                <w:szCs w:val="16"/>
              </w:rPr>
              <w:t>1 (um) ano</w:t>
            </w:r>
            <w:r w:rsidRPr="0088654B">
              <w:rPr>
                <w:rFonts w:asciiTheme="minorHAnsi" w:hAnsiTheme="minorHAnsi" w:cstheme="minorHAnsi"/>
                <w:color w:val="000000"/>
                <w:sz w:val="16"/>
                <w:szCs w:val="16"/>
              </w:rPr>
              <w:t xml:space="preserve">. </w:t>
            </w:r>
          </w:p>
          <w:p w:rsidR="00196B26" w:rsidRPr="0088654B" w:rsidRDefault="00196B26" w:rsidP="0088654B">
            <w:pPr>
              <w:pStyle w:val="Pa47"/>
              <w:spacing w:line="240" w:lineRule="auto"/>
              <w:jc w:val="both"/>
              <w:rPr>
                <w:rFonts w:asciiTheme="minorHAnsi" w:hAnsiTheme="minorHAnsi" w:cstheme="minorHAnsi"/>
                <w:color w:val="000000"/>
                <w:sz w:val="16"/>
                <w:szCs w:val="16"/>
              </w:rPr>
            </w:pPr>
          </w:p>
        </w:tc>
      </w:tr>
      <w:tr w:rsidR="00196B26" w:rsidRPr="0088654B" w:rsidTr="00886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1"/>
        </w:trPr>
        <w:tc>
          <w:tcPr>
            <w:tcW w:w="1951" w:type="dxa"/>
          </w:tcPr>
          <w:p w:rsidR="00196B26" w:rsidRPr="0088654B" w:rsidRDefault="00196B26" w:rsidP="0088654B">
            <w:pPr>
              <w:pStyle w:val="Pa36"/>
              <w:jc w:val="center"/>
              <w:rPr>
                <w:rFonts w:asciiTheme="minorHAnsi" w:hAnsiTheme="minorHAnsi" w:cstheme="minorHAnsi"/>
                <w:color w:val="000000"/>
                <w:sz w:val="20"/>
                <w:szCs w:val="16"/>
              </w:rPr>
            </w:pPr>
            <w:r w:rsidRPr="0088654B">
              <w:rPr>
                <w:rFonts w:asciiTheme="minorHAnsi" w:hAnsiTheme="minorHAnsi" w:cstheme="minorHAnsi"/>
                <w:color w:val="000000"/>
                <w:sz w:val="20"/>
                <w:szCs w:val="16"/>
              </w:rPr>
              <w:t xml:space="preserve">PERDA DA GARANTIA </w:t>
            </w:r>
          </w:p>
        </w:tc>
        <w:tc>
          <w:tcPr>
            <w:tcW w:w="7796" w:type="dxa"/>
          </w:tcPr>
          <w:p w:rsidR="00196B26" w:rsidRPr="0088654B" w:rsidRDefault="00693381" w:rsidP="00B83DDC">
            <w:pPr>
              <w:pStyle w:val="Pa47"/>
              <w:numPr>
                <w:ilvl w:val="0"/>
                <w:numId w:val="75"/>
              </w:numPr>
              <w:spacing w:line="240" w:lineRule="auto"/>
              <w:ind w:left="176" w:hanging="176"/>
              <w:jc w:val="both"/>
              <w:rPr>
                <w:rFonts w:asciiTheme="minorHAnsi" w:hAnsiTheme="minorHAnsi" w:cstheme="minorHAnsi"/>
                <w:color w:val="000000"/>
                <w:sz w:val="16"/>
                <w:szCs w:val="16"/>
              </w:rPr>
            </w:pPr>
            <w:r w:rsidRPr="0088654B">
              <w:rPr>
                <w:rFonts w:asciiTheme="minorHAnsi" w:hAnsiTheme="minorHAnsi" w:cstheme="minorHAnsi"/>
                <w:color w:val="000000"/>
                <w:sz w:val="16"/>
                <w:szCs w:val="16"/>
              </w:rPr>
              <w:t>E</w:t>
            </w:r>
            <w:r w:rsidR="00604B64" w:rsidRPr="0088654B">
              <w:rPr>
                <w:rFonts w:asciiTheme="minorHAnsi" w:hAnsiTheme="minorHAnsi" w:cstheme="minorHAnsi"/>
                <w:color w:val="000000"/>
                <w:sz w:val="16"/>
                <w:szCs w:val="16"/>
              </w:rPr>
              <w:t>xposição a agentes agressivos.</w:t>
            </w:r>
          </w:p>
          <w:p w:rsidR="00196B26" w:rsidRPr="0088654B" w:rsidRDefault="00693381" w:rsidP="00B83DDC">
            <w:pPr>
              <w:pStyle w:val="Pa47"/>
              <w:numPr>
                <w:ilvl w:val="0"/>
                <w:numId w:val="75"/>
              </w:numPr>
              <w:spacing w:line="240" w:lineRule="auto"/>
              <w:ind w:left="176" w:hanging="176"/>
              <w:jc w:val="both"/>
              <w:rPr>
                <w:rFonts w:asciiTheme="minorHAnsi" w:hAnsiTheme="minorHAnsi" w:cstheme="minorHAnsi"/>
                <w:color w:val="000000"/>
                <w:sz w:val="16"/>
                <w:szCs w:val="16"/>
              </w:rPr>
            </w:pPr>
            <w:r w:rsidRPr="0088654B">
              <w:rPr>
                <w:rFonts w:asciiTheme="minorHAnsi" w:hAnsiTheme="minorHAnsi" w:cstheme="minorHAnsi"/>
                <w:color w:val="000000"/>
                <w:sz w:val="16"/>
                <w:szCs w:val="16"/>
              </w:rPr>
              <w:t>A</w:t>
            </w:r>
            <w:r w:rsidR="00196B26" w:rsidRPr="0088654B">
              <w:rPr>
                <w:rFonts w:asciiTheme="minorHAnsi" w:hAnsiTheme="minorHAnsi" w:cstheme="minorHAnsi"/>
                <w:color w:val="000000"/>
                <w:sz w:val="16"/>
                <w:szCs w:val="16"/>
              </w:rPr>
              <w:t>plicação d</w:t>
            </w:r>
            <w:r w:rsidR="00604B64" w:rsidRPr="0088654B">
              <w:rPr>
                <w:rFonts w:asciiTheme="minorHAnsi" w:hAnsiTheme="minorHAnsi" w:cstheme="minorHAnsi"/>
                <w:color w:val="000000"/>
                <w:sz w:val="16"/>
                <w:szCs w:val="16"/>
              </w:rPr>
              <w:t>e produtos abrasivos ou ácidos.</w:t>
            </w:r>
          </w:p>
          <w:p w:rsidR="00196B26" w:rsidRPr="0088654B" w:rsidRDefault="00693381" w:rsidP="00B83DDC">
            <w:pPr>
              <w:pStyle w:val="Pa47"/>
              <w:numPr>
                <w:ilvl w:val="0"/>
                <w:numId w:val="75"/>
              </w:numPr>
              <w:spacing w:line="240" w:lineRule="auto"/>
              <w:ind w:left="176" w:hanging="176"/>
              <w:jc w:val="both"/>
              <w:rPr>
                <w:rFonts w:asciiTheme="minorHAnsi" w:hAnsiTheme="minorHAnsi" w:cstheme="minorHAnsi"/>
                <w:color w:val="000000"/>
                <w:sz w:val="16"/>
                <w:szCs w:val="16"/>
              </w:rPr>
            </w:pPr>
            <w:r w:rsidRPr="0088654B">
              <w:rPr>
                <w:rFonts w:asciiTheme="minorHAnsi" w:hAnsiTheme="minorHAnsi" w:cstheme="minorHAnsi"/>
                <w:color w:val="000000"/>
                <w:sz w:val="16"/>
                <w:szCs w:val="16"/>
              </w:rPr>
              <w:t>E</w:t>
            </w:r>
            <w:r w:rsidR="00196B26" w:rsidRPr="0088654B">
              <w:rPr>
                <w:rFonts w:asciiTheme="minorHAnsi" w:hAnsiTheme="minorHAnsi" w:cstheme="minorHAnsi"/>
                <w:color w:val="000000"/>
                <w:sz w:val="16"/>
                <w:szCs w:val="16"/>
              </w:rPr>
              <w:t xml:space="preserve">xecução de limpeza com uso de máquinas </w:t>
            </w:r>
            <w:r w:rsidR="00604B64" w:rsidRPr="0088654B">
              <w:rPr>
                <w:rFonts w:asciiTheme="minorHAnsi" w:hAnsiTheme="minorHAnsi" w:cstheme="minorHAnsi"/>
                <w:color w:val="000000"/>
                <w:sz w:val="16"/>
                <w:szCs w:val="16"/>
              </w:rPr>
              <w:t>com excesso de pressão da água.</w:t>
            </w:r>
          </w:p>
          <w:p w:rsidR="00196B26" w:rsidRPr="0088654B" w:rsidRDefault="00693381" w:rsidP="00B83DDC">
            <w:pPr>
              <w:pStyle w:val="Pa47"/>
              <w:numPr>
                <w:ilvl w:val="0"/>
                <w:numId w:val="75"/>
              </w:numPr>
              <w:spacing w:line="240" w:lineRule="auto"/>
              <w:ind w:left="176" w:hanging="176"/>
              <w:jc w:val="both"/>
              <w:rPr>
                <w:rFonts w:asciiTheme="minorHAnsi" w:hAnsiTheme="minorHAnsi" w:cstheme="minorHAnsi"/>
                <w:color w:val="000000"/>
                <w:sz w:val="16"/>
                <w:szCs w:val="16"/>
              </w:rPr>
            </w:pPr>
            <w:r w:rsidRPr="0088654B">
              <w:rPr>
                <w:rFonts w:asciiTheme="minorHAnsi" w:hAnsiTheme="minorHAnsi" w:cstheme="minorHAnsi"/>
                <w:color w:val="000000"/>
                <w:sz w:val="16"/>
                <w:szCs w:val="16"/>
              </w:rPr>
              <w:t>P</w:t>
            </w:r>
            <w:r w:rsidR="00196B26" w:rsidRPr="0088654B">
              <w:rPr>
                <w:rFonts w:asciiTheme="minorHAnsi" w:hAnsiTheme="minorHAnsi" w:cstheme="minorHAnsi"/>
                <w:color w:val="000000"/>
                <w:sz w:val="16"/>
                <w:szCs w:val="16"/>
              </w:rPr>
              <w:t>e</w:t>
            </w:r>
            <w:r w:rsidR="00604B64" w:rsidRPr="0088654B">
              <w:rPr>
                <w:rFonts w:asciiTheme="minorHAnsi" w:hAnsiTheme="minorHAnsi" w:cstheme="minorHAnsi"/>
                <w:color w:val="000000"/>
                <w:sz w:val="16"/>
                <w:szCs w:val="16"/>
              </w:rPr>
              <w:t>rfuração na junta de dilatação.</w:t>
            </w:r>
          </w:p>
          <w:p w:rsidR="00196B26" w:rsidRPr="0088654B" w:rsidRDefault="00693381" w:rsidP="00B83DDC">
            <w:pPr>
              <w:pStyle w:val="Pa47"/>
              <w:numPr>
                <w:ilvl w:val="0"/>
                <w:numId w:val="75"/>
              </w:numPr>
              <w:spacing w:line="240" w:lineRule="auto"/>
              <w:ind w:left="176" w:hanging="176"/>
              <w:jc w:val="both"/>
              <w:rPr>
                <w:rFonts w:asciiTheme="minorHAnsi" w:hAnsiTheme="minorHAnsi" w:cstheme="minorHAnsi"/>
                <w:color w:val="000000"/>
                <w:sz w:val="16"/>
                <w:szCs w:val="16"/>
              </w:rPr>
            </w:pPr>
            <w:r w:rsidRPr="0088654B">
              <w:rPr>
                <w:rFonts w:asciiTheme="minorHAnsi" w:hAnsiTheme="minorHAnsi" w:cstheme="minorHAnsi"/>
                <w:color w:val="000000"/>
                <w:sz w:val="16"/>
                <w:szCs w:val="16"/>
              </w:rPr>
              <w:t>S</w:t>
            </w:r>
            <w:r w:rsidR="00604B64" w:rsidRPr="0088654B">
              <w:rPr>
                <w:rFonts w:asciiTheme="minorHAnsi" w:hAnsiTheme="minorHAnsi" w:cstheme="minorHAnsi"/>
                <w:color w:val="000000"/>
                <w:sz w:val="16"/>
                <w:szCs w:val="16"/>
              </w:rPr>
              <w:t>e for executada pintura.</w:t>
            </w:r>
          </w:p>
          <w:p w:rsidR="00196B26" w:rsidRPr="0088654B" w:rsidRDefault="00693381" w:rsidP="00B83DDC">
            <w:pPr>
              <w:pStyle w:val="Pa47"/>
              <w:numPr>
                <w:ilvl w:val="0"/>
                <w:numId w:val="75"/>
              </w:numPr>
              <w:spacing w:line="240" w:lineRule="auto"/>
              <w:ind w:left="176" w:hanging="176"/>
              <w:jc w:val="both"/>
              <w:rPr>
                <w:rFonts w:asciiTheme="minorHAnsi" w:hAnsiTheme="minorHAnsi" w:cstheme="minorHAnsi"/>
                <w:color w:val="000000"/>
                <w:sz w:val="16"/>
                <w:szCs w:val="16"/>
              </w:rPr>
            </w:pPr>
            <w:r w:rsidRPr="0088654B">
              <w:rPr>
                <w:rFonts w:asciiTheme="minorHAnsi" w:hAnsiTheme="minorHAnsi" w:cstheme="minorHAnsi"/>
                <w:color w:val="000000"/>
                <w:sz w:val="16"/>
                <w:szCs w:val="16"/>
              </w:rPr>
              <w:t>E</w:t>
            </w:r>
            <w:r w:rsidR="00196B26" w:rsidRPr="0088654B">
              <w:rPr>
                <w:rFonts w:asciiTheme="minorHAnsi" w:hAnsiTheme="minorHAnsi" w:cstheme="minorHAnsi"/>
                <w:color w:val="000000"/>
                <w:sz w:val="16"/>
                <w:szCs w:val="16"/>
              </w:rPr>
              <w:t>xposição a alta temperatur</w:t>
            </w:r>
            <w:r w:rsidR="00604B64" w:rsidRPr="0088654B">
              <w:rPr>
                <w:rFonts w:asciiTheme="minorHAnsi" w:hAnsiTheme="minorHAnsi" w:cstheme="minorHAnsi"/>
                <w:color w:val="000000"/>
                <w:sz w:val="16"/>
                <w:szCs w:val="16"/>
              </w:rPr>
              <w:t>a.</w:t>
            </w:r>
          </w:p>
          <w:p w:rsidR="00196B26" w:rsidRPr="0088654B" w:rsidRDefault="00693381" w:rsidP="00B83DDC">
            <w:pPr>
              <w:pStyle w:val="Pa47"/>
              <w:numPr>
                <w:ilvl w:val="0"/>
                <w:numId w:val="76"/>
              </w:numPr>
              <w:spacing w:line="240" w:lineRule="auto"/>
              <w:ind w:left="176" w:hanging="176"/>
              <w:jc w:val="both"/>
              <w:rPr>
                <w:rFonts w:asciiTheme="minorHAnsi" w:hAnsiTheme="minorHAnsi" w:cstheme="minorHAnsi"/>
                <w:color w:val="000000"/>
                <w:sz w:val="16"/>
                <w:szCs w:val="16"/>
              </w:rPr>
            </w:pPr>
            <w:r w:rsidRPr="0088654B">
              <w:rPr>
                <w:rFonts w:asciiTheme="minorHAnsi" w:hAnsiTheme="minorHAnsi" w:cstheme="minorHAnsi"/>
                <w:color w:val="000000"/>
                <w:sz w:val="16"/>
                <w:szCs w:val="16"/>
              </w:rPr>
              <w:t>S</w:t>
            </w:r>
            <w:r w:rsidR="00196B26" w:rsidRPr="0088654B">
              <w:rPr>
                <w:rFonts w:asciiTheme="minorHAnsi" w:hAnsiTheme="minorHAnsi" w:cstheme="minorHAnsi"/>
                <w:color w:val="000000"/>
                <w:sz w:val="16"/>
                <w:szCs w:val="16"/>
              </w:rPr>
              <w:t xml:space="preserve">e não forem tomados os cuidados de uso ou não forem feitas as manutenções previstas por empresa capacitada. </w:t>
            </w:r>
          </w:p>
        </w:tc>
      </w:tr>
    </w:tbl>
    <w:p w:rsidR="00196B26" w:rsidRDefault="00196B26" w:rsidP="00196B26">
      <w:pPr>
        <w:spacing w:afterLines="0"/>
        <w:jc w:val="both"/>
        <w:rPr>
          <w:rFonts w:cs="Arial"/>
          <w:sz w:val="22"/>
          <w:szCs w:val="22"/>
          <w:lang w:val="pt-BR"/>
        </w:rPr>
      </w:pPr>
    </w:p>
    <w:p w:rsidR="007D131C" w:rsidRPr="00E640AB" w:rsidRDefault="00A27354" w:rsidP="008A55FD">
      <w:pPr>
        <w:pStyle w:val="Ttulo1"/>
        <w:rPr>
          <w:rFonts w:cs="Arial"/>
          <w:szCs w:val="22"/>
        </w:rPr>
      </w:pPr>
      <w:bookmarkStart w:id="125" w:name="_Toc383763854"/>
      <w:bookmarkStart w:id="126" w:name="_Toc363463389"/>
      <w:bookmarkStart w:id="127" w:name="_Toc530001665"/>
      <w:r w:rsidRPr="00E640AB">
        <w:t>ESPECIFICAÇÕES BÁSICAS DE MATERIAIS</w:t>
      </w:r>
      <w:bookmarkEnd w:id="125"/>
      <w:bookmarkEnd w:id="126"/>
      <w:bookmarkEnd w:id="127"/>
    </w:p>
    <w:tbl>
      <w:tblPr>
        <w:tblW w:w="9513" w:type="dxa"/>
        <w:jc w:val="center"/>
        <w:tblCellMar>
          <w:left w:w="70" w:type="dxa"/>
          <w:right w:w="70" w:type="dxa"/>
        </w:tblCellMar>
        <w:tblLook w:val="04A0"/>
      </w:tblPr>
      <w:tblGrid>
        <w:gridCol w:w="2000"/>
        <w:gridCol w:w="1984"/>
        <w:gridCol w:w="2552"/>
        <w:gridCol w:w="1417"/>
        <w:gridCol w:w="1560"/>
      </w:tblGrid>
      <w:tr w:rsidR="00C07999" w:rsidTr="00C07999">
        <w:trPr>
          <w:trHeight w:val="297"/>
          <w:jc w:val="center"/>
        </w:trPr>
        <w:tc>
          <w:tcPr>
            <w:tcW w:w="9513" w:type="dxa"/>
            <w:gridSpan w:val="5"/>
            <w:tcBorders>
              <w:top w:val="single" w:sz="4" w:space="0" w:color="auto"/>
              <w:left w:val="single" w:sz="4" w:space="0" w:color="auto"/>
              <w:bottom w:val="single" w:sz="4" w:space="0" w:color="auto"/>
              <w:right w:val="single" w:sz="4" w:space="0" w:color="auto"/>
            </w:tcBorders>
            <w:shd w:val="clear" w:color="auto" w:fill="FF7777" w:themeFill="accent1" w:themeFillTint="66"/>
            <w:vAlign w:val="center"/>
            <w:hideMark/>
          </w:tcPr>
          <w:p w:rsidR="00C07999" w:rsidRDefault="00C07999" w:rsidP="00C07999">
            <w:pPr>
              <w:spacing w:before="0" w:afterLines="0"/>
              <w:jc w:val="center"/>
              <w:rPr>
                <w:rFonts w:eastAsia="Times New Roman" w:cstheme="minorHAnsi"/>
                <w:b/>
                <w:bCs/>
                <w:sz w:val="18"/>
                <w:lang w:val="pt-BR" w:eastAsia="pt-BR" w:bidi="ar-SA"/>
              </w:rPr>
            </w:pPr>
            <w:r>
              <w:rPr>
                <w:rFonts w:eastAsia="Times New Roman" w:cstheme="minorHAnsi"/>
                <w:b/>
                <w:bCs/>
                <w:sz w:val="18"/>
                <w:lang w:val="pt-BR" w:eastAsia="pt-BR" w:bidi="ar-SA"/>
              </w:rPr>
              <w:t>REVESTIMENTOS – APARTAMENTOS (Cerâmica)</w:t>
            </w:r>
          </w:p>
        </w:tc>
      </w:tr>
      <w:tr w:rsidR="00C07999" w:rsidTr="00C07999">
        <w:trPr>
          <w:trHeight w:val="300"/>
          <w:jc w:val="center"/>
        </w:trPr>
        <w:tc>
          <w:tcPr>
            <w:tcW w:w="2000" w:type="dxa"/>
            <w:tcBorders>
              <w:top w:val="nil"/>
              <w:left w:val="single" w:sz="4" w:space="0" w:color="auto"/>
              <w:bottom w:val="single" w:sz="4" w:space="0" w:color="auto"/>
              <w:right w:val="single" w:sz="4" w:space="0" w:color="auto"/>
            </w:tcBorders>
            <w:shd w:val="clear" w:color="auto" w:fill="C0C0C0"/>
            <w:vAlign w:val="center"/>
            <w:hideMark/>
          </w:tcPr>
          <w:p w:rsidR="00C07999" w:rsidRDefault="00C07999" w:rsidP="00C07999">
            <w:pPr>
              <w:spacing w:before="0" w:afterLines="0"/>
              <w:jc w:val="center"/>
              <w:rPr>
                <w:rFonts w:eastAsia="Times New Roman" w:cstheme="minorHAnsi"/>
                <w:b/>
                <w:bCs/>
                <w:sz w:val="16"/>
                <w:lang w:val="pt-BR" w:eastAsia="pt-BR" w:bidi="ar-SA"/>
              </w:rPr>
            </w:pPr>
            <w:r>
              <w:rPr>
                <w:rFonts w:eastAsia="Times New Roman" w:cstheme="minorHAnsi"/>
                <w:b/>
                <w:bCs/>
                <w:sz w:val="16"/>
                <w:lang w:val="pt-BR" w:eastAsia="pt-BR" w:bidi="ar-SA"/>
              </w:rPr>
              <w:t>Aplicação</w:t>
            </w:r>
          </w:p>
        </w:tc>
        <w:tc>
          <w:tcPr>
            <w:tcW w:w="1984" w:type="dxa"/>
            <w:tcBorders>
              <w:top w:val="nil"/>
              <w:left w:val="nil"/>
              <w:bottom w:val="single" w:sz="4" w:space="0" w:color="auto"/>
              <w:right w:val="single" w:sz="4" w:space="0" w:color="auto"/>
            </w:tcBorders>
            <w:shd w:val="clear" w:color="auto" w:fill="C0C0C0"/>
            <w:vAlign w:val="center"/>
            <w:hideMark/>
          </w:tcPr>
          <w:p w:rsidR="00C07999" w:rsidRDefault="00C07999" w:rsidP="00C07999">
            <w:pPr>
              <w:spacing w:before="0" w:afterLines="0"/>
              <w:jc w:val="center"/>
              <w:rPr>
                <w:rFonts w:eastAsia="Times New Roman" w:cstheme="minorHAnsi"/>
                <w:b/>
                <w:bCs/>
                <w:sz w:val="16"/>
                <w:lang w:val="pt-BR" w:eastAsia="pt-BR" w:bidi="ar-SA"/>
              </w:rPr>
            </w:pPr>
            <w:r>
              <w:rPr>
                <w:rFonts w:eastAsia="Times New Roman" w:cstheme="minorHAnsi"/>
                <w:b/>
                <w:bCs/>
                <w:sz w:val="16"/>
                <w:lang w:val="pt-BR" w:eastAsia="pt-BR" w:bidi="ar-SA"/>
              </w:rPr>
              <w:t>Material</w:t>
            </w:r>
          </w:p>
        </w:tc>
        <w:tc>
          <w:tcPr>
            <w:tcW w:w="2552" w:type="dxa"/>
            <w:tcBorders>
              <w:top w:val="nil"/>
              <w:left w:val="nil"/>
              <w:bottom w:val="single" w:sz="4" w:space="0" w:color="auto"/>
              <w:right w:val="single" w:sz="4" w:space="0" w:color="auto"/>
            </w:tcBorders>
            <w:shd w:val="clear" w:color="auto" w:fill="C0C0C0"/>
            <w:vAlign w:val="center"/>
            <w:hideMark/>
          </w:tcPr>
          <w:p w:rsidR="00C07999" w:rsidRDefault="00C07999" w:rsidP="00C07999">
            <w:pPr>
              <w:spacing w:before="0" w:afterLines="0"/>
              <w:jc w:val="center"/>
              <w:rPr>
                <w:rFonts w:eastAsia="Times New Roman" w:cstheme="minorHAnsi"/>
                <w:b/>
                <w:bCs/>
                <w:sz w:val="16"/>
                <w:lang w:val="pt-BR" w:eastAsia="pt-BR" w:bidi="ar-SA"/>
              </w:rPr>
            </w:pPr>
            <w:r>
              <w:rPr>
                <w:rFonts w:eastAsia="Times New Roman" w:cstheme="minorHAnsi"/>
                <w:b/>
                <w:bCs/>
                <w:sz w:val="16"/>
                <w:lang w:val="pt-BR" w:eastAsia="pt-BR" w:bidi="ar-SA"/>
              </w:rPr>
              <w:t>Nome</w:t>
            </w:r>
          </w:p>
        </w:tc>
        <w:tc>
          <w:tcPr>
            <w:tcW w:w="1417" w:type="dxa"/>
            <w:tcBorders>
              <w:top w:val="nil"/>
              <w:left w:val="nil"/>
              <w:bottom w:val="single" w:sz="4" w:space="0" w:color="auto"/>
              <w:right w:val="single" w:sz="4" w:space="0" w:color="auto"/>
            </w:tcBorders>
            <w:shd w:val="clear" w:color="auto" w:fill="C0C0C0"/>
            <w:vAlign w:val="center"/>
            <w:hideMark/>
          </w:tcPr>
          <w:p w:rsidR="00C07999" w:rsidRDefault="00C07999" w:rsidP="00C07999">
            <w:pPr>
              <w:spacing w:before="0" w:afterLines="0"/>
              <w:jc w:val="center"/>
              <w:rPr>
                <w:rFonts w:eastAsia="Times New Roman" w:cstheme="minorHAnsi"/>
                <w:b/>
                <w:bCs/>
                <w:sz w:val="16"/>
                <w:lang w:val="pt-BR" w:eastAsia="pt-BR" w:bidi="ar-SA"/>
              </w:rPr>
            </w:pPr>
            <w:r>
              <w:rPr>
                <w:rFonts w:eastAsia="Times New Roman" w:cstheme="minorHAnsi"/>
                <w:b/>
                <w:bCs/>
                <w:sz w:val="16"/>
                <w:lang w:val="pt-BR" w:eastAsia="pt-BR" w:bidi="ar-SA"/>
              </w:rPr>
              <w:t>Marca</w:t>
            </w:r>
          </w:p>
        </w:tc>
        <w:tc>
          <w:tcPr>
            <w:tcW w:w="1560" w:type="dxa"/>
            <w:tcBorders>
              <w:top w:val="nil"/>
              <w:left w:val="nil"/>
              <w:bottom w:val="single" w:sz="4" w:space="0" w:color="auto"/>
              <w:right w:val="single" w:sz="4" w:space="0" w:color="auto"/>
            </w:tcBorders>
            <w:shd w:val="clear" w:color="auto" w:fill="C0C0C0"/>
            <w:vAlign w:val="center"/>
            <w:hideMark/>
          </w:tcPr>
          <w:p w:rsidR="00C07999" w:rsidRDefault="00C07999" w:rsidP="00C07999">
            <w:pPr>
              <w:spacing w:before="0" w:afterLines="0"/>
              <w:jc w:val="center"/>
              <w:rPr>
                <w:rFonts w:eastAsia="Times New Roman" w:cstheme="minorHAnsi"/>
                <w:b/>
                <w:bCs/>
                <w:sz w:val="16"/>
                <w:lang w:val="pt-BR" w:eastAsia="pt-BR" w:bidi="ar-SA"/>
              </w:rPr>
            </w:pPr>
            <w:r>
              <w:rPr>
                <w:rFonts w:eastAsia="Times New Roman" w:cstheme="minorHAnsi"/>
                <w:b/>
                <w:bCs/>
                <w:sz w:val="16"/>
                <w:lang w:val="pt-BR" w:eastAsia="pt-BR" w:bidi="ar-SA"/>
              </w:rPr>
              <w:t>Dimensões</w:t>
            </w:r>
          </w:p>
        </w:tc>
      </w:tr>
      <w:tr w:rsidR="00C07999" w:rsidRPr="004B5F41" w:rsidTr="00C07999">
        <w:trPr>
          <w:trHeight w:val="282"/>
          <w:jc w:val="center"/>
        </w:trPr>
        <w:tc>
          <w:tcPr>
            <w:tcW w:w="2000" w:type="dxa"/>
            <w:vMerge w:val="restart"/>
            <w:tcBorders>
              <w:top w:val="nil"/>
              <w:left w:val="single" w:sz="4" w:space="0" w:color="auto"/>
              <w:bottom w:val="single" w:sz="4" w:space="0" w:color="auto"/>
              <w:right w:val="single" w:sz="4" w:space="0" w:color="auto"/>
            </w:tcBorders>
            <w:shd w:val="clear" w:color="auto" w:fill="FFFFFF"/>
            <w:vAlign w:val="center"/>
            <w:hideMark/>
          </w:tcPr>
          <w:p w:rsidR="00C07999" w:rsidRPr="00C07999" w:rsidRDefault="00C07999" w:rsidP="00C07999">
            <w:pPr>
              <w:spacing w:before="0" w:afterLines="0"/>
              <w:jc w:val="center"/>
              <w:rPr>
                <w:rFonts w:eastAsia="Times New Roman" w:cstheme="minorHAnsi"/>
                <w:sz w:val="16"/>
                <w:highlight w:val="yellow"/>
                <w:lang w:val="pt-BR" w:eastAsia="pt-BR" w:bidi="ar-SA"/>
              </w:rPr>
            </w:pPr>
            <w:r w:rsidRPr="008B5757">
              <w:rPr>
                <w:rFonts w:eastAsia="Times New Roman" w:cstheme="minorHAnsi"/>
                <w:sz w:val="16"/>
                <w:lang w:val="pt-BR" w:eastAsia="pt-BR" w:bidi="ar-SA"/>
              </w:rPr>
              <w:t>BWC</w:t>
            </w:r>
          </w:p>
        </w:tc>
        <w:tc>
          <w:tcPr>
            <w:tcW w:w="1984" w:type="dxa"/>
            <w:tcBorders>
              <w:top w:val="nil"/>
              <w:left w:val="nil"/>
              <w:bottom w:val="single" w:sz="4" w:space="0" w:color="auto"/>
              <w:right w:val="single" w:sz="4" w:space="0" w:color="auto"/>
            </w:tcBorders>
            <w:shd w:val="clear" w:color="auto" w:fill="FFFFFF"/>
            <w:vAlign w:val="center"/>
            <w:hideMark/>
          </w:tcPr>
          <w:p w:rsidR="00C07999" w:rsidRPr="00C07999" w:rsidRDefault="00C07999" w:rsidP="00C07999">
            <w:pPr>
              <w:spacing w:before="0" w:afterLines="0"/>
              <w:jc w:val="center"/>
              <w:rPr>
                <w:rFonts w:eastAsia="Times New Roman" w:cstheme="minorHAnsi"/>
                <w:sz w:val="16"/>
                <w:highlight w:val="yellow"/>
                <w:lang w:val="pt-BR" w:eastAsia="pt-BR" w:bidi="ar-SA"/>
              </w:rPr>
            </w:pPr>
            <w:r w:rsidRPr="004B5F41">
              <w:rPr>
                <w:rFonts w:eastAsia="Times New Roman" w:cstheme="minorHAnsi"/>
                <w:sz w:val="16"/>
                <w:lang w:val="pt-BR" w:eastAsia="pt-BR" w:bidi="ar-SA"/>
              </w:rPr>
              <w:t>Azulejo</w:t>
            </w:r>
          </w:p>
        </w:tc>
        <w:tc>
          <w:tcPr>
            <w:tcW w:w="2552" w:type="dxa"/>
            <w:tcBorders>
              <w:top w:val="nil"/>
              <w:left w:val="nil"/>
              <w:bottom w:val="single" w:sz="4" w:space="0" w:color="auto"/>
              <w:right w:val="single" w:sz="4" w:space="0" w:color="auto"/>
            </w:tcBorders>
            <w:shd w:val="clear" w:color="auto" w:fill="FFFFFF"/>
            <w:vAlign w:val="center"/>
            <w:hideMark/>
          </w:tcPr>
          <w:p w:rsidR="00C07999" w:rsidRPr="004B5F41" w:rsidRDefault="00C07999" w:rsidP="004B5F41">
            <w:pPr>
              <w:spacing w:before="0" w:afterLines="0"/>
              <w:jc w:val="center"/>
              <w:rPr>
                <w:rFonts w:eastAsia="Times New Roman" w:cstheme="minorHAnsi"/>
                <w:sz w:val="16"/>
                <w:lang w:val="pt-BR" w:eastAsia="pt-BR" w:bidi="ar-SA"/>
              </w:rPr>
            </w:pPr>
            <w:r w:rsidRPr="004B5F41">
              <w:rPr>
                <w:rFonts w:eastAsia="Times New Roman" w:cstheme="minorHAnsi"/>
                <w:sz w:val="16"/>
                <w:lang w:val="pt-BR" w:eastAsia="pt-BR" w:bidi="ar-SA"/>
              </w:rPr>
              <w:t xml:space="preserve">RV </w:t>
            </w:r>
            <w:r w:rsidR="004B5F41" w:rsidRPr="004B5F41">
              <w:rPr>
                <w:rFonts w:eastAsia="Times New Roman" w:cstheme="minorHAnsi"/>
                <w:sz w:val="16"/>
                <w:lang w:val="pt-BR" w:eastAsia="pt-BR" w:bidi="ar-SA"/>
              </w:rPr>
              <w:t>Classic Branco Acetinado</w:t>
            </w:r>
          </w:p>
        </w:tc>
        <w:tc>
          <w:tcPr>
            <w:tcW w:w="1417" w:type="dxa"/>
            <w:tcBorders>
              <w:top w:val="nil"/>
              <w:left w:val="nil"/>
              <w:bottom w:val="single" w:sz="4" w:space="0" w:color="auto"/>
              <w:right w:val="single" w:sz="4" w:space="0" w:color="auto"/>
            </w:tcBorders>
            <w:shd w:val="clear" w:color="auto" w:fill="FFFFFF"/>
            <w:vAlign w:val="center"/>
            <w:hideMark/>
          </w:tcPr>
          <w:p w:rsidR="00C07999" w:rsidRPr="004B5F41" w:rsidRDefault="00C07999" w:rsidP="00C07999">
            <w:pPr>
              <w:spacing w:before="0" w:afterLines="0"/>
              <w:jc w:val="center"/>
              <w:rPr>
                <w:rFonts w:eastAsia="Times New Roman" w:cstheme="minorHAnsi"/>
                <w:sz w:val="16"/>
                <w:lang w:val="pt-BR" w:eastAsia="pt-BR" w:bidi="ar-SA"/>
              </w:rPr>
            </w:pPr>
            <w:r w:rsidRPr="004B5F41">
              <w:rPr>
                <w:rFonts w:eastAsia="Times New Roman" w:cstheme="minorHAnsi"/>
                <w:sz w:val="16"/>
                <w:lang w:val="pt-BR" w:eastAsia="pt-BR" w:bidi="ar-SA"/>
              </w:rPr>
              <w:t>Incepa</w:t>
            </w:r>
          </w:p>
        </w:tc>
        <w:tc>
          <w:tcPr>
            <w:tcW w:w="1560" w:type="dxa"/>
            <w:tcBorders>
              <w:top w:val="nil"/>
              <w:left w:val="nil"/>
              <w:bottom w:val="single" w:sz="4" w:space="0" w:color="auto"/>
              <w:right w:val="single" w:sz="4" w:space="0" w:color="auto"/>
            </w:tcBorders>
            <w:shd w:val="clear" w:color="auto" w:fill="FFFFFF"/>
            <w:vAlign w:val="center"/>
            <w:hideMark/>
          </w:tcPr>
          <w:p w:rsidR="00C07999" w:rsidRPr="004B5F41" w:rsidRDefault="004B5F41" w:rsidP="004B5F41">
            <w:pPr>
              <w:spacing w:before="0" w:afterLines="0"/>
              <w:jc w:val="center"/>
              <w:rPr>
                <w:rFonts w:eastAsia="Times New Roman" w:cstheme="minorHAnsi"/>
                <w:sz w:val="16"/>
                <w:lang w:val="pt-BR" w:eastAsia="pt-BR" w:bidi="ar-SA"/>
              </w:rPr>
            </w:pPr>
            <w:r w:rsidRPr="004B5F41">
              <w:rPr>
                <w:rFonts w:eastAsia="Times New Roman" w:cstheme="minorHAnsi"/>
                <w:sz w:val="16"/>
                <w:lang w:val="pt-BR" w:eastAsia="pt-BR" w:bidi="ar-SA"/>
              </w:rPr>
              <w:t>27X43,3</w:t>
            </w:r>
            <w:r w:rsidR="00C07999" w:rsidRPr="004B5F41">
              <w:rPr>
                <w:rFonts w:eastAsia="Times New Roman" w:cstheme="minorHAnsi"/>
                <w:sz w:val="16"/>
                <w:lang w:val="pt-BR" w:eastAsia="pt-BR" w:bidi="ar-SA"/>
              </w:rPr>
              <w:t xml:space="preserve"> (cm)</w:t>
            </w:r>
          </w:p>
        </w:tc>
      </w:tr>
      <w:tr w:rsidR="00C07999" w:rsidTr="00C07999">
        <w:trPr>
          <w:trHeight w:val="285"/>
          <w:jc w:val="center"/>
        </w:trPr>
        <w:tc>
          <w:tcPr>
            <w:tcW w:w="0" w:type="auto"/>
            <w:vMerge/>
            <w:tcBorders>
              <w:top w:val="nil"/>
              <w:left w:val="single" w:sz="4" w:space="0" w:color="auto"/>
              <w:bottom w:val="single" w:sz="4" w:space="0" w:color="auto"/>
              <w:right w:val="single" w:sz="4" w:space="0" w:color="auto"/>
            </w:tcBorders>
            <w:vAlign w:val="center"/>
            <w:hideMark/>
          </w:tcPr>
          <w:p w:rsidR="00C07999" w:rsidRPr="00C07999" w:rsidRDefault="00C07999" w:rsidP="00C07999">
            <w:pPr>
              <w:spacing w:before="0" w:afterLines="0"/>
              <w:rPr>
                <w:rFonts w:eastAsia="Times New Roman" w:cstheme="minorHAnsi"/>
                <w:sz w:val="16"/>
                <w:highlight w:val="yellow"/>
                <w:lang w:val="pt-BR" w:eastAsia="pt-BR" w:bidi="ar-SA"/>
              </w:rPr>
            </w:pPr>
          </w:p>
        </w:tc>
        <w:tc>
          <w:tcPr>
            <w:tcW w:w="1984" w:type="dxa"/>
            <w:tcBorders>
              <w:top w:val="nil"/>
              <w:left w:val="nil"/>
              <w:bottom w:val="single" w:sz="4" w:space="0" w:color="auto"/>
              <w:right w:val="single" w:sz="4" w:space="0" w:color="auto"/>
            </w:tcBorders>
            <w:shd w:val="clear" w:color="auto" w:fill="FFFFFF"/>
            <w:vAlign w:val="center"/>
            <w:hideMark/>
          </w:tcPr>
          <w:p w:rsidR="00C07999" w:rsidRPr="00C07999" w:rsidRDefault="00C07999" w:rsidP="00C07999">
            <w:pPr>
              <w:spacing w:before="0" w:afterLines="0"/>
              <w:jc w:val="center"/>
              <w:rPr>
                <w:rFonts w:eastAsia="Times New Roman" w:cstheme="minorHAnsi"/>
                <w:sz w:val="16"/>
                <w:highlight w:val="yellow"/>
                <w:lang w:val="pt-BR" w:eastAsia="pt-BR" w:bidi="ar-SA"/>
              </w:rPr>
            </w:pPr>
            <w:r w:rsidRPr="004B5F41">
              <w:rPr>
                <w:rFonts w:eastAsia="Times New Roman" w:cstheme="minorHAnsi"/>
                <w:sz w:val="16"/>
                <w:lang w:val="pt-BR" w:eastAsia="pt-BR" w:bidi="ar-SA"/>
              </w:rPr>
              <w:t>Rejunte Azulejo</w:t>
            </w:r>
          </w:p>
        </w:tc>
        <w:tc>
          <w:tcPr>
            <w:tcW w:w="2552" w:type="dxa"/>
            <w:tcBorders>
              <w:top w:val="nil"/>
              <w:left w:val="nil"/>
              <w:bottom w:val="single" w:sz="4" w:space="0" w:color="auto"/>
              <w:right w:val="single" w:sz="4" w:space="0" w:color="auto"/>
            </w:tcBorders>
            <w:shd w:val="clear" w:color="auto" w:fill="FFFFFF"/>
            <w:vAlign w:val="center"/>
            <w:hideMark/>
          </w:tcPr>
          <w:p w:rsidR="00C07999" w:rsidRPr="00C07999" w:rsidRDefault="00C07999" w:rsidP="00C07999">
            <w:pPr>
              <w:spacing w:before="0" w:afterLines="0"/>
              <w:jc w:val="center"/>
              <w:rPr>
                <w:rFonts w:eastAsia="Times New Roman" w:cstheme="minorHAnsi"/>
                <w:sz w:val="16"/>
                <w:highlight w:val="yellow"/>
                <w:lang w:val="pt-BR" w:eastAsia="pt-BR" w:bidi="ar-SA"/>
              </w:rPr>
            </w:pPr>
            <w:r w:rsidRPr="004B5F41">
              <w:rPr>
                <w:rFonts w:eastAsia="Times New Roman" w:cstheme="minorHAnsi"/>
                <w:sz w:val="16"/>
                <w:lang w:val="pt-BR" w:eastAsia="pt-BR" w:bidi="ar-SA"/>
              </w:rPr>
              <w:t>Branco</w:t>
            </w:r>
          </w:p>
        </w:tc>
        <w:tc>
          <w:tcPr>
            <w:tcW w:w="1417" w:type="dxa"/>
            <w:tcBorders>
              <w:top w:val="nil"/>
              <w:left w:val="nil"/>
              <w:bottom w:val="single" w:sz="4" w:space="0" w:color="auto"/>
              <w:right w:val="single" w:sz="4" w:space="0" w:color="auto"/>
            </w:tcBorders>
            <w:shd w:val="clear" w:color="auto" w:fill="FFFFFF"/>
            <w:vAlign w:val="center"/>
            <w:hideMark/>
          </w:tcPr>
          <w:p w:rsidR="00996DD1" w:rsidRPr="00C07999" w:rsidRDefault="00996DD1" w:rsidP="00996DD1">
            <w:pPr>
              <w:spacing w:before="0" w:afterLines="0"/>
              <w:jc w:val="center"/>
              <w:rPr>
                <w:rFonts w:eastAsia="Times New Roman" w:cstheme="minorHAnsi"/>
                <w:sz w:val="16"/>
                <w:highlight w:val="yellow"/>
                <w:lang w:val="pt-BR" w:eastAsia="pt-BR" w:bidi="ar-SA"/>
              </w:rPr>
            </w:pPr>
            <w:r w:rsidRPr="00996DD1">
              <w:rPr>
                <w:rFonts w:eastAsia="Times New Roman" w:cstheme="minorHAnsi"/>
                <w:sz w:val="16"/>
                <w:lang w:val="pt-BR" w:eastAsia="pt-BR" w:bidi="ar-SA"/>
              </w:rPr>
              <w:t>Euromax</w:t>
            </w:r>
          </w:p>
        </w:tc>
        <w:tc>
          <w:tcPr>
            <w:tcW w:w="1560" w:type="dxa"/>
            <w:tcBorders>
              <w:top w:val="nil"/>
              <w:left w:val="nil"/>
              <w:bottom w:val="single" w:sz="4" w:space="0" w:color="auto"/>
              <w:right w:val="single" w:sz="4" w:space="0" w:color="auto"/>
            </w:tcBorders>
            <w:shd w:val="clear" w:color="auto" w:fill="FFFFFF"/>
            <w:vAlign w:val="center"/>
            <w:hideMark/>
          </w:tcPr>
          <w:p w:rsidR="00C07999" w:rsidRPr="00C07999" w:rsidRDefault="00C07999" w:rsidP="00C07999">
            <w:pPr>
              <w:spacing w:before="0" w:afterLines="0"/>
              <w:jc w:val="center"/>
              <w:rPr>
                <w:rFonts w:eastAsia="Times New Roman" w:cstheme="minorHAnsi"/>
                <w:sz w:val="16"/>
                <w:highlight w:val="yellow"/>
                <w:lang w:val="pt-BR" w:eastAsia="pt-BR" w:bidi="ar-SA"/>
              </w:rPr>
            </w:pPr>
          </w:p>
        </w:tc>
      </w:tr>
      <w:tr w:rsidR="00C07999" w:rsidTr="00C07999">
        <w:trPr>
          <w:trHeight w:val="285"/>
          <w:jc w:val="center"/>
        </w:trPr>
        <w:tc>
          <w:tcPr>
            <w:tcW w:w="0" w:type="auto"/>
            <w:vMerge/>
            <w:tcBorders>
              <w:top w:val="nil"/>
              <w:left w:val="single" w:sz="4" w:space="0" w:color="auto"/>
              <w:bottom w:val="single" w:sz="4" w:space="0" w:color="auto"/>
              <w:right w:val="single" w:sz="4" w:space="0" w:color="auto"/>
            </w:tcBorders>
            <w:vAlign w:val="center"/>
            <w:hideMark/>
          </w:tcPr>
          <w:p w:rsidR="00C07999" w:rsidRPr="00C07999" w:rsidRDefault="00C07999" w:rsidP="00C07999">
            <w:pPr>
              <w:spacing w:before="0" w:afterLines="0"/>
              <w:rPr>
                <w:rFonts w:eastAsia="Times New Roman" w:cstheme="minorHAnsi"/>
                <w:sz w:val="16"/>
                <w:highlight w:val="yellow"/>
                <w:lang w:val="pt-BR" w:eastAsia="pt-BR" w:bidi="ar-SA"/>
              </w:rPr>
            </w:pPr>
          </w:p>
        </w:tc>
        <w:tc>
          <w:tcPr>
            <w:tcW w:w="1984" w:type="dxa"/>
            <w:tcBorders>
              <w:top w:val="nil"/>
              <w:left w:val="nil"/>
              <w:bottom w:val="single" w:sz="4" w:space="0" w:color="auto"/>
              <w:right w:val="single" w:sz="4" w:space="0" w:color="auto"/>
            </w:tcBorders>
            <w:shd w:val="clear" w:color="auto" w:fill="FFFFFF"/>
            <w:vAlign w:val="center"/>
            <w:hideMark/>
          </w:tcPr>
          <w:p w:rsidR="00C07999" w:rsidRPr="00C07999" w:rsidRDefault="00C07999" w:rsidP="00C07999">
            <w:pPr>
              <w:spacing w:before="0" w:afterLines="0"/>
              <w:jc w:val="center"/>
              <w:rPr>
                <w:rFonts w:eastAsia="Times New Roman" w:cstheme="minorHAnsi"/>
                <w:sz w:val="16"/>
                <w:highlight w:val="yellow"/>
                <w:lang w:val="pt-BR" w:eastAsia="pt-BR" w:bidi="ar-SA"/>
              </w:rPr>
            </w:pPr>
            <w:r w:rsidRPr="004B5F41">
              <w:rPr>
                <w:rFonts w:eastAsia="Times New Roman" w:cstheme="minorHAnsi"/>
                <w:sz w:val="16"/>
                <w:lang w:val="pt-BR" w:eastAsia="pt-BR" w:bidi="ar-SA"/>
              </w:rPr>
              <w:t>Cerâmica</w:t>
            </w:r>
          </w:p>
        </w:tc>
        <w:tc>
          <w:tcPr>
            <w:tcW w:w="2552" w:type="dxa"/>
            <w:tcBorders>
              <w:top w:val="nil"/>
              <w:left w:val="nil"/>
              <w:bottom w:val="single" w:sz="4" w:space="0" w:color="auto"/>
              <w:right w:val="single" w:sz="4" w:space="0" w:color="auto"/>
            </w:tcBorders>
            <w:shd w:val="clear" w:color="auto" w:fill="FFFFFF"/>
            <w:vAlign w:val="center"/>
            <w:hideMark/>
          </w:tcPr>
          <w:p w:rsidR="00C07999" w:rsidRPr="00C07999" w:rsidRDefault="004B5F41" w:rsidP="004B5F41">
            <w:pPr>
              <w:spacing w:before="0" w:afterLines="0"/>
              <w:jc w:val="center"/>
              <w:rPr>
                <w:rFonts w:eastAsia="Times New Roman" w:cstheme="minorHAnsi"/>
                <w:sz w:val="16"/>
                <w:highlight w:val="yellow"/>
                <w:lang w:val="pt-BR" w:eastAsia="pt-BR" w:bidi="ar-SA"/>
              </w:rPr>
            </w:pPr>
            <w:r w:rsidRPr="004B5F41">
              <w:rPr>
                <w:rFonts w:eastAsia="Times New Roman" w:cstheme="minorHAnsi"/>
                <w:sz w:val="16"/>
                <w:lang w:val="pt-BR" w:eastAsia="pt-BR" w:bidi="ar-SA"/>
              </w:rPr>
              <w:t xml:space="preserve">Duomo Branco Fit </w:t>
            </w:r>
          </w:p>
        </w:tc>
        <w:tc>
          <w:tcPr>
            <w:tcW w:w="1417" w:type="dxa"/>
            <w:tcBorders>
              <w:top w:val="nil"/>
              <w:left w:val="nil"/>
              <w:bottom w:val="single" w:sz="4" w:space="0" w:color="auto"/>
              <w:right w:val="single" w:sz="4" w:space="0" w:color="auto"/>
            </w:tcBorders>
            <w:shd w:val="clear" w:color="auto" w:fill="FFFFFF"/>
            <w:vAlign w:val="center"/>
            <w:hideMark/>
          </w:tcPr>
          <w:p w:rsidR="00C07999" w:rsidRPr="00C07999" w:rsidRDefault="00C07999" w:rsidP="00C07999">
            <w:pPr>
              <w:spacing w:before="0" w:afterLines="0"/>
              <w:jc w:val="center"/>
              <w:rPr>
                <w:rFonts w:eastAsia="Times New Roman" w:cstheme="minorHAnsi"/>
                <w:sz w:val="16"/>
                <w:highlight w:val="yellow"/>
                <w:lang w:val="pt-BR" w:eastAsia="pt-BR" w:bidi="ar-SA"/>
              </w:rPr>
            </w:pPr>
            <w:r w:rsidRPr="004B5F41">
              <w:rPr>
                <w:rFonts w:eastAsia="Times New Roman" w:cstheme="minorHAnsi"/>
                <w:sz w:val="16"/>
                <w:lang w:val="pt-BR" w:eastAsia="pt-BR" w:bidi="ar-SA"/>
              </w:rPr>
              <w:t>Incepa</w:t>
            </w:r>
          </w:p>
        </w:tc>
        <w:tc>
          <w:tcPr>
            <w:tcW w:w="1560" w:type="dxa"/>
            <w:tcBorders>
              <w:top w:val="nil"/>
              <w:left w:val="nil"/>
              <w:bottom w:val="single" w:sz="4" w:space="0" w:color="auto"/>
              <w:right w:val="single" w:sz="4" w:space="0" w:color="auto"/>
            </w:tcBorders>
            <w:shd w:val="clear" w:color="auto" w:fill="FFFFFF"/>
            <w:vAlign w:val="center"/>
            <w:hideMark/>
          </w:tcPr>
          <w:p w:rsidR="00C07999" w:rsidRPr="00C07999" w:rsidRDefault="004B5F41" w:rsidP="004B5F41">
            <w:pPr>
              <w:spacing w:before="0" w:afterLines="0"/>
              <w:jc w:val="center"/>
              <w:rPr>
                <w:rFonts w:eastAsia="Times New Roman" w:cstheme="minorHAnsi"/>
                <w:sz w:val="16"/>
                <w:highlight w:val="yellow"/>
                <w:lang w:val="pt-BR" w:eastAsia="pt-BR" w:bidi="ar-SA"/>
              </w:rPr>
            </w:pPr>
            <w:r w:rsidRPr="004B5F41">
              <w:rPr>
                <w:rFonts w:eastAsia="Times New Roman" w:cstheme="minorHAnsi"/>
                <w:sz w:val="16"/>
                <w:lang w:val="pt-BR" w:eastAsia="pt-BR" w:bidi="ar-SA"/>
              </w:rPr>
              <w:t>44,5</w:t>
            </w:r>
            <w:r w:rsidR="00C07999" w:rsidRPr="004B5F41">
              <w:rPr>
                <w:rFonts w:eastAsia="Times New Roman" w:cstheme="minorHAnsi"/>
                <w:sz w:val="16"/>
                <w:lang w:val="pt-BR" w:eastAsia="pt-BR" w:bidi="ar-SA"/>
              </w:rPr>
              <w:t>x</w:t>
            </w:r>
            <w:r w:rsidRPr="004B5F41">
              <w:rPr>
                <w:rFonts w:eastAsia="Times New Roman" w:cstheme="minorHAnsi"/>
                <w:sz w:val="16"/>
                <w:lang w:val="pt-BR" w:eastAsia="pt-BR" w:bidi="ar-SA"/>
              </w:rPr>
              <w:t>44,5</w:t>
            </w:r>
            <w:r w:rsidR="00C07999" w:rsidRPr="004B5F41">
              <w:rPr>
                <w:rFonts w:eastAsia="Times New Roman" w:cstheme="minorHAnsi"/>
                <w:sz w:val="16"/>
                <w:lang w:val="pt-BR" w:eastAsia="pt-BR" w:bidi="ar-SA"/>
              </w:rPr>
              <w:t>(cm)</w:t>
            </w:r>
          </w:p>
        </w:tc>
      </w:tr>
      <w:tr w:rsidR="00C07999" w:rsidTr="00C07999">
        <w:trPr>
          <w:trHeight w:val="285"/>
          <w:jc w:val="center"/>
        </w:trPr>
        <w:tc>
          <w:tcPr>
            <w:tcW w:w="0" w:type="auto"/>
            <w:vMerge/>
            <w:tcBorders>
              <w:top w:val="nil"/>
              <w:left w:val="single" w:sz="4" w:space="0" w:color="auto"/>
              <w:bottom w:val="single" w:sz="4" w:space="0" w:color="auto"/>
              <w:right w:val="single" w:sz="4" w:space="0" w:color="auto"/>
            </w:tcBorders>
            <w:vAlign w:val="center"/>
            <w:hideMark/>
          </w:tcPr>
          <w:p w:rsidR="00C07999" w:rsidRPr="00C07999" w:rsidRDefault="00C07999" w:rsidP="00C07999">
            <w:pPr>
              <w:spacing w:before="0" w:afterLines="0"/>
              <w:rPr>
                <w:rFonts w:eastAsia="Times New Roman" w:cstheme="minorHAnsi"/>
                <w:sz w:val="16"/>
                <w:highlight w:val="yellow"/>
                <w:lang w:val="pt-BR" w:eastAsia="pt-BR" w:bidi="ar-SA"/>
              </w:rPr>
            </w:pPr>
          </w:p>
        </w:tc>
        <w:tc>
          <w:tcPr>
            <w:tcW w:w="1984" w:type="dxa"/>
            <w:tcBorders>
              <w:top w:val="nil"/>
              <w:left w:val="nil"/>
              <w:bottom w:val="single" w:sz="4" w:space="0" w:color="auto"/>
              <w:right w:val="single" w:sz="4" w:space="0" w:color="auto"/>
            </w:tcBorders>
            <w:shd w:val="clear" w:color="auto" w:fill="FFFFFF"/>
            <w:vAlign w:val="center"/>
            <w:hideMark/>
          </w:tcPr>
          <w:p w:rsidR="00C07999" w:rsidRPr="00C07999" w:rsidRDefault="00C07999" w:rsidP="00C07999">
            <w:pPr>
              <w:spacing w:before="0" w:afterLines="0"/>
              <w:jc w:val="center"/>
              <w:rPr>
                <w:rFonts w:eastAsia="Times New Roman" w:cstheme="minorHAnsi"/>
                <w:sz w:val="16"/>
                <w:highlight w:val="yellow"/>
                <w:lang w:val="pt-BR" w:eastAsia="pt-BR" w:bidi="ar-SA"/>
              </w:rPr>
            </w:pPr>
            <w:r w:rsidRPr="004B5F41">
              <w:rPr>
                <w:rFonts w:eastAsia="Times New Roman" w:cstheme="minorHAnsi"/>
                <w:sz w:val="16"/>
                <w:lang w:val="pt-BR" w:eastAsia="pt-BR" w:bidi="ar-SA"/>
              </w:rPr>
              <w:t>Rejunte Cerâmica</w:t>
            </w:r>
          </w:p>
        </w:tc>
        <w:tc>
          <w:tcPr>
            <w:tcW w:w="2552" w:type="dxa"/>
            <w:tcBorders>
              <w:top w:val="nil"/>
              <w:left w:val="nil"/>
              <w:bottom w:val="single" w:sz="4" w:space="0" w:color="auto"/>
              <w:right w:val="single" w:sz="4" w:space="0" w:color="auto"/>
            </w:tcBorders>
            <w:shd w:val="clear" w:color="auto" w:fill="FFFFFF"/>
            <w:vAlign w:val="center"/>
            <w:hideMark/>
          </w:tcPr>
          <w:p w:rsidR="00C07999" w:rsidRPr="00996DD1" w:rsidRDefault="00996DD1" w:rsidP="00C07999">
            <w:pPr>
              <w:spacing w:before="0" w:afterLines="0"/>
              <w:jc w:val="center"/>
              <w:rPr>
                <w:rFonts w:eastAsia="Times New Roman" w:cstheme="minorHAnsi"/>
                <w:sz w:val="16"/>
                <w:lang w:val="pt-BR" w:eastAsia="pt-BR" w:bidi="ar-SA"/>
              </w:rPr>
            </w:pPr>
            <w:r w:rsidRPr="00996DD1">
              <w:rPr>
                <w:rFonts w:eastAsia="Times New Roman" w:cstheme="minorHAnsi"/>
                <w:sz w:val="16"/>
                <w:lang w:val="pt-BR" w:eastAsia="pt-BR" w:bidi="ar-SA"/>
              </w:rPr>
              <w:t>Cinza Platina</w:t>
            </w:r>
          </w:p>
        </w:tc>
        <w:tc>
          <w:tcPr>
            <w:tcW w:w="1417" w:type="dxa"/>
            <w:tcBorders>
              <w:top w:val="nil"/>
              <w:left w:val="nil"/>
              <w:bottom w:val="single" w:sz="4" w:space="0" w:color="auto"/>
              <w:right w:val="single" w:sz="4" w:space="0" w:color="auto"/>
            </w:tcBorders>
            <w:shd w:val="clear" w:color="auto" w:fill="FFFFFF"/>
            <w:vAlign w:val="center"/>
            <w:hideMark/>
          </w:tcPr>
          <w:p w:rsidR="00996DD1" w:rsidRPr="00996DD1" w:rsidRDefault="00996DD1" w:rsidP="00996DD1">
            <w:pPr>
              <w:spacing w:before="0" w:afterLines="0"/>
              <w:jc w:val="center"/>
              <w:rPr>
                <w:rFonts w:eastAsia="Times New Roman" w:cstheme="minorHAnsi"/>
                <w:sz w:val="16"/>
                <w:lang w:val="pt-BR" w:eastAsia="pt-BR" w:bidi="ar-SA"/>
              </w:rPr>
            </w:pPr>
            <w:r w:rsidRPr="00996DD1">
              <w:rPr>
                <w:rFonts w:eastAsia="Times New Roman" w:cstheme="minorHAnsi"/>
                <w:sz w:val="16"/>
                <w:lang w:val="pt-BR" w:eastAsia="pt-BR" w:bidi="ar-SA"/>
              </w:rPr>
              <w:t>Euromax</w:t>
            </w:r>
          </w:p>
        </w:tc>
        <w:tc>
          <w:tcPr>
            <w:tcW w:w="1560" w:type="dxa"/>
            <w:tcBorders>
              <w:top w:val="nil"/>
              <w:left w:val="nil"/>
              <w:bottom w:val="single" w:sz="4" w:space="0" w:color="auto"/>
              <w:right w:val="single" w:sz="4" w:space="0" w:color="auto"/>
            </w:tcBorders>
            <w:shd w:val="clear" w:color="auto" w:fill="FFFFFF"/>
            <w:vAlign w:val="center"/>
            <w:hideMark/>
          </w:tcPr>
          <w:p w:rsidR="00C07999" w:rsidRPr="00C07999" w:rsidRDefault="00C07999" w:rsidP="00C07999">
            <w:pPr>
              <w:spacing w:before="0" w:afterLines="0"/>
              <w:jc w:val="center"/>
              <w:rPr>
                <w:rFonts w:eastAsia="Times New Roman" w:cstheme="minorHAnsi"/>
                <w:sz w:val="16"/>
                <w:highlight w:val="yellow"/>
                <w:lang w:val="pt-BR" w:eastAsia="pt-BR" w:bidi="ar-SA"/>
              </w:rPr>
            </w:pPr>
          </w:p>
        </w:tc>
      </w:tr>
      <w:tr w:rsidR="004B5F41" w:rsidTr="00C07999">
        <w:trPr>
          <w:trHeight w:val="282"/>
          <w:jc w:val="center"/>
        </w:trPr>
        <w:tc>
          <w:tcPr>
            <w:tcW w:w="2000" w:type="dxa"/>
            <w:vMerge w:val="restart"/>
            <w:tcBorders>
              <w:top w:val="nil"/>
              <w:left w:val="single" w:sz="4" w:space="0" w:color="auto"/>
              <w:bottom w:val="single" w:sz="4" w:space="0" w:color="auto"/>
              <w:right w:val="single" w:sz="4" w:space="0" w:color="auto"/>
            </w:tcBorders>
            <w:shd w:val="clear" w:color="auto" w:fill="FFFFFF"/>
            <w:vAlign w:val="center"/>
            <w:hideMark/>
          </w:tcPr>
          <w:p w:rsidR="004B5F41" w:rsidRPr="00C07999" w:rsidRDefault="004B5F41" w:rsidP="00C07999">
            <w:pPr>
              <w:spacing w:before="0" w:afterLines="0"/>
              <w:jc w:val="center"/>
              <w:rPr>
                <w:rFonts w:eastAsia="Times New Roman" w:cstheme="minorHAnsi"/>
                <w:sz w:val="16"/>
                <w:highlight w:val="yellow"/>
                <w:lang w:val="pt-BR" w:eastAsia="pt-BR" w:bidi="ar-SA"/>
              </w:rPr>
            </w:pPr>
            <w:r w:rsidRPr="004B5F41">
              <w:rPr>
                <w:rFonts w:eastAsia="Times New Roman" w:cstheme="minorHAnsi"/>
                <w:sz w:val="16"/>
                <w:lang w:val="pt-BR" w:eastAsia="pt-BR" w:bidi="ar-SA"/>
              </w:rPr>
              <w:t>Área de Serviço e Cozinha</w:t>
            </w:r>
          </w:p>
        </w:tc>
        <w:tc>
          <w:tcPr>
            <w:tcW w:w="1984" w:type="dxa"/>
            <w:tcBorders>
              <w:top w:val="nil"/>
              <w:left w:val="nil"/>
              <w:bottom w:val="single" w:sz="4" w:space="0" w:color="auto"/>
              <w:right w:val="single" w:sz="4" w:space="0" w:color="auto"/>
            </w:tcBorders>
            <w:shd w:val="clear" w:color="auto" w:fill="FFFFFF"/>
            <w:vAlign w:val="center"/>
            <w:hideMark/>
          </w:tcPr>
          <w:p w:rsidR="004B5F41" w:rsidRPr="00C07999" w:rsidRDefault="004B5F41" w:rsidP="00F5175D">
            <w:pPr>
              <w:spacing w:before="0" w:afterLines="0"/>
              <w:jc w:val="center"/>
              <w:rPr>
                <w:rFonts w:eastAsia="Times New Roman" w:cstheme="minorHAnsi"/>
                <w:sz w:val="16"/>
                <w:highlight w:val="yellow"/>
                <w:lang w:val="pt-BR" w:eastAsia="pt-BR" w:bidi="ar-SA"/>
              </w:rPr>
            </w:pPr>
            <w:r w:rsidRPr="004B5F41">
              <w:rPr>
                <w:rFonts w:eastAsia="Times New Roman" w:cstheme="minorHAnsi"/>
                <w:sz w:val="16"/>
                <w:lang w:val="pt-BR" w:eastAsia="pt-BR" w:bidi="ar-SA"/>
              </w:rPr>
              <w:t>Azulejo</w:t>
            </w:r>
          </w:p>
        </w:tc>
        <w:tc>
          <w:tcPr>
            <w:tcW w:w="2552" w:type="dxa"/>
            <w:tcBorders>
              <w:top w:val="nil"/>
              <w:left w:val="nil"/>
              <w:bottom w:val="single" w:sz="4" w:space="0" w:color="auto"/>
              <w:right w:val="single" w:sz="4" w:space="0" w:color="auto"/>
            </w:tcBorders>
            <w:shd w:val="clear" w:color="auto" w:fill="FFFFFF"/>
            <w:vAlign w:val="center"/>
            <w:hideMark/>
          </w:tcPr>
          <w:p w:rsidR="004B5F41" w:rsidRPr="004B5F41" w:rsidRDefault="004B5F41" w:rsidP="00F5175D">
            <w:pPr>
              <w:spacing w:before="0" w:afterLines="0"/>
              <w:jc w:val="center"/>
              <w:rPr>
                <w:rFonts w:eastAsia="Times New Roman" w:cstheme="minorHAnsi"/>
                <w:sz w:val="16"/>
                <w:lang w:val="pt-BR" w:eastAsia="pt-BR" w:bidi="ar-SA"/>
              </w:rPr>
            </w:pPr>
            <w:r w:rsidRPr="004B5F41">
              <w:rPr>
                <w:rFonts w:eastAsia="Times New Roman" w:cstheme="minorHAnsi"/>
                <w:sz w:val="16"/>
                <w:lang w:val="pt-BR" w:eastAsia="pt-BR" w:bidi="ar-SA"/>
              </w:rPr>
              <w:t>RV Classic Branco Acetinado</w:t>
            </w:r>
          </w:p>
        </w:tc>
        <w:tc>
          <w:tcPr>
            <w:tcW w:w="1417" w:type="dxa"/>
            <w:tcBorders>
              <w:top w:val="nil"/>
              <w:left w:val="nil"/>
              <w:bottom w:val="single" w:sz="4" w:space="0" w:color="auto"/>
              <w:right w:val="single" w:sz="4" w:space="0" w:color="auto"/>
            </w:tcBorders>
            <w:shd w:val="clear" w:color="auto" w:fill="FFFFFF"/>
            <w:vAlign w:val="center"/>
            <w:hideMark/>
          </w:tcPr>
          <w:p w:rsidR="004B5F41" w:rsidRPr="004B5F41" w:rsidRDefault="004B5F41" w:rsidP="00F5175D">
            <w:pPr>
              <w:spacing w:before="0" w:afterLines="0"/>
              <w:jc w:val="center"/>
              <w:rPr>
                <w:rFonts w:eastAsia="Times New Roman" w:cstheme="minorHAnsi"/>
                <w:sz w:val="16"/>
                <w:lang w:val="pt-BR" w:eastAsia="pt-BR" w:bidi="ar-SA"/>
              </w:rPr>
            </w:pPr>
            <w:r w:rsidRPr="004B5F41">
              <w:rPr>
                <w:rFonts w:eastAsia="Times New Roman" w:cstheme="minorHAnsi"/>
                <w:sz w:val="16"/>
                <w:lang w:val="pt-BR" w:eastAsia="pt-BR" w:bidi="ar-SA"/>
              </w:rPr>
              <w:t>Incepa</w:t>
            </w:r>
          </w:p>
        </w:tc>
        <w:tc>
          <w:tcPr>
            <w:tcW w:w="1560" w:type="dxa"/>
            <w:tcBorders>
              <w:top w:val="nil"/>
              <w:left w:val="nil"/>
              <w:bottom w:val="single" w:sz="4" w:space="0" w:color="auto"/>
              <w:right w:val="single" w:sz="4" w:space="0" w:color="auto"/>
            </w:tcBorders>
            <w:shd w:val="clear" w:color="auto" w:fill="FFFFFF"/>
            <w:vAlign w:val="center"/>
            <w:hideMark/>
          </w:tcPr>
          <w:p w:rsidR="004B5F41" w:rsidRPr="004B5F41" w:rsidRDefault="004B5F41" w:rsidP="00F5175D">
            <w:pPr>
              <w:spacing w:before="0" w:afterLines="0"/>
              <w:jc w:val="center"/>
              <w:rPr>
                <w:rFonts w:eastAsia="Times New Roman" w:cstheme="minorHAnsi"/>
                <w:sz w:val="16"/>
                <w:lang w:val="pt-BR" w:eastAsia="pt-BR" w:bidi="ar-SA"/>
              </w:rPr>
            </w:pPr>
            <w:r w:rsidRPr="004B5F41">
              <w:rPr>
                <w:rFonts w:eastAsia="Times New Roman" w:cstheme="minorHAnsi"/>
                <w:sz w:val="16"/>
                <w:lang w:val="pt-BR" w:eastAsia="pt-BR" w:bidi="ar-SA"/>
              </w:rPr>
              <w:t>27X43,3 (cm)</w:t>
            </w:r>
          </w:p>
        </w:tc>
      </w:tr>
      <w:tr w:rsidR="004B5F41" w:rsidTr="00C07999">
        <w:trPr>
          <w:trHeight w:val="285"/>
          <w:jc w:val="center"/>
        </w:trPr>
        <w:tc>
          <w:tcPr>
            <w:tcW w:w="0" w:type="auto"/>
            <w:vMerge/>
            <w:tcBorders>
              <w:top w:val="nil"/>
              <w:left w:val="single" w:sz="4" w:space="0" w:color="auto"/>
              <w:bottom w:val="single" w:sz="4" w:space="0" w:color="auto"/>
              <w:right w:val="single" w:sz="4" w:space="0" w:color="auto"/>
            </w:tcBorders>
            <w:vAlign w:val="center"/>
            <w:hideMark/>
          </w:tcPr>
          <w:p w:rsidR="004B5F41" w:rsidRPr="00C07999" w:rsidRDefault="004B5F41" w:rsidP="00C07999">
            <w:pPr>
              <w:spacing w:before="0" w:afterLines="0"/>
              <w:rPr>
                <w:rFonts w:eastAsia="Times New Roman" w:cstheme="minorHAnsi"/>
                <w:sz w:val="16"/>
                <w:highlight w:val="yellow"/>
                <w:lang w:val="pt-BR" w:eastAsia="pt-BR" w:bidi="ar-SA"/>
              </w:rPr>
            </w:pPr>
          </w:p>
        </w:tc>
        <w:tc>
          <w:tcPr>
            <w:tcW w:w="1984" w:type="dxa"/>
            <w:tcBorders>
              <w:top w:val="nil"/>
              <w:left w:val="nil"/>
              <w:bottom w:val="single" w:sz="4" w:space="0" w:color="auto"/>
              <w:right w:val="single" w:sz="4" w:space="0" w:color="auto"/>
            </w:tcBorders>
            <w:shd w:val="clear" w:color="auto" w:fill="FFFFFF"/>
            <w:vAlign w:val="center"/>
            <w:hideMark/>
          </w:tcPr>
          <w:p w:rsidR="004B5F41" w:rsidRPr="00C07999" w:rsidRDefault="004B5F41" w:rsidP="00C07999">
            <w:pPr>
              <w:spacing w:before="0" w:afterLines="0"/>
              <w:jc w:val="center"/>
              <w:rPr>
                <w:rFonts w:eastAsia="Times New Roman" w:cstheme="minorHAnsi"/>
                <w:sz w:val="16"/>
                <w:highlight w:val="yellow"/>
                <w:lang w:val="pt-BR" w:eastAsia="pt-BR" w:bidi="ar-SA"/>
              </w:rPr>
            </w:pPr>
            <w:r w:rsidRPr="004B5F41">
              <w:rPr>
                <w:rFonts w:eastAsia="Times New Roman" w:cstheme="minorHAnsi"/>
                <w:sz w:val="16"/>
                <w:lang w:val="pt-BR" w:eastAsia="pt-BR" w:bidi="ar-SA"/>
              </w:rPr>
              <w:t>Rejunte Azulejo</w:t>
            </w:r>
          </w:p>
        </w:tc>
        <w:tc>
          <w:tcPr>
            <w:tcW w:w="2552" w:type="dxa"/>
            <w:tcBorders>
              <w:top w:val="nil"/>
              <w:left w:val="nil"/>
              <w:bottom w:val="single" w:sz="4" w:space="0" w:color="auto"/>
              <w:right w:val="single" w:sz="4" w:space="0" w:color="auto"/>
            </w:tcBorders>
            <w:shd w:val="clear" w:color="auto" w:fill="FFFFFF"/>
            <w:vAlign w:val="center"/>
            <w:hideMark/>
          </w:tcPr>
          <w:p w:rsidR="004B5F41" w:rsidRPr="00C07999" w:rsidRDefault="004B5F41" w:rsidP="00C07999">
            <w:pPr>
              <w:spacing w:before="0" w:afterLines="0"/>
              <w:jc w:val="center"/>
              <w:rPr>
                <w:rFonts w:eastAsia="Times New Roman" w:cstheme="minorHAnsi"/>
                <w:sz w:val="16"/>
                <w:highlight w:val="yellow"/>
                <w:lang w:val="pt-BR" w:eastAsia="pt-BR" w:bidi="ar-SA"/>
              </w:rPr>
            </w:pPr>
            <w:r w:rsidRPr="004B5F41">
              <w:rPr>
                <w:rFonts w:eastAsia="Times New Roman" w:cstheme="minorHAnsi"/>
                <w:sz w:val="16"/>
                <w:lang w:val="pt-BR" w:eastAsia="pt-BR" w:bidi="ar-SA"/>
              </w:rPr>
              <w:t>Branco</w:t>
            </w:r>
          </w:p>
        </w:tc>
        <w:tc>
          <w:tcPr>
            <w:tcW w:w="1417" w:type="dxa"/>
            <w:tcBorders>
              <w:top w:val="nil"/>
              <w:left w:val="nil"/>
              <w:bottom w:val="single" w:sz="4" w:space="0" w:color="auto"/>
              <w:right w:val="single" w:sz="4" w:space="0" w:color="auto"/>
            </w:tcBorders>
            <w:shd w:val="clear" w:color="auto" w:fill="FFFFFF"/>
            <w:vAlign w:val="center"/>
            <w:hideMark/>
          </w:tcPr>
          <w:p w:rsidR="004B5F41" w:rsidRPr="00C07999" w:rsidRDefault="00996DD1" w:rsidP="00996DD1">
            <w:pPr>
              <w:spacing w:before="0" w:afterLines="0"/>
              <w:jc w:val="center"/>
              <w:rPr>
                <w:rFonts w:eastAsia="Times New Roman" w:cstheme="minorHAnsi"/>
                <w:sz w:val="16"/>
                <w:highlight w:val="yellow"/>
                <w:lang w:val="pt-BR" w:eastAsia="pt-BR" w:bidi="ar-SA"/>
              </w:rPr>
            </w:pPr>
            <w:r w:rsidRPr="00996DD1">
              <w:rPr>
                <w:rFonts w:eastAsia="Times New Roman" w:cstheme="minorHAnsi"/>
                <w:sz w:val="16"/>
                <w:lang w:val="pt-BR" w:eastAsia="pt-BR" w:bidi="ar-SA"/>
              </w:rPr>
              <w:t xml:space="preserve"> Euromax</w:t>
            </w:r>
          </w:p>
        </w:tc>
        <w:tc>
          <w:tcPr>
            <w:tcW w:w="1560" w:type="dxa"/>
            <w:tcBorders>
              <w:top w:val="nil"/>
              <w:left w:val="nil"/>
              <w:bottom w:val="single" w:sz="4" w:space="0" w:color="auto"/>
              <w:right w:val="single" w:sz="4" w:space="0" w:color="auto"/>
            </w:tcBorders>
            <w:shd w:val="clear" w:color="auto" w:fill="FFFFFF"/>
            <w:vAlign w:val="center"/>
            <w:hideMark/>
          </w:tcPr>
          <w:p w:rsidR="004B5F41" w:rsidRPr="00C07999" w:rsidRDefault="004B5F41" w:rsidP="00C07999">
            <w:pPr>
              <w:spacing w:before="0" w:afterLines="0"/>
              <w:jc w:val="center"/>
              <w:rPr>
                <w:rFonts w:eastAsia="Times New Roman" w:cstheme="minorHAnsi"/>
                <w:sz w:val="16"/>
                <w:highlight w:val="yellow"/>
                <w:lang w:val="pt-BR" w:eastAsia="pt-BR" w:bidi="ar-SA"/>
              </w:rPr>
            </w:pPr>
          </w:p>
        </w:tc>
      </w:tr>
      <w:tr w:rsidR="004B5F41" w:rsidTr="00C07999">
        <w:trPr>
          <w:trHeight w:val="285"/>
          <w:jc w:val="center"/>
        </w:trPr>
        <w:tc>
          <w:tcPr>
            <w:tcW w:w="0" w:type="auto"/>
            <w:vMerge/>
            <w:tcBorders>
              <w:top w:val="nil"/>
              <w:left w:val="single" w:sz="4" w:space="0" w:color="auto"/>
              <w:bottom w:val="single" w:sz="4" w:space="0" w:color="auto"/>
              <w:right w:val="single" w:sz="4" w:space="0" w:color="auto"/>
            </w:tcBorders>
            <w:vAlign w:val="center"/>
            <w:hideMark/>
          </w:tcPr>
          <w:p w:rsidR="004B5F41" w:rsidRPr="00C07999" w:rsidRDefault="004B5F41" w:rsidP="00C07999">
            <w:pPr>
              <w:spacing w:before="0" w:afterLines="0"/>
              <w:rPr>
                <w:rFonts w:eastAsia="Times New Roman" w:cstheme="minorHAnsi"/>
                <w:sz w:val="16"/>
                <w:highlight w:val="yellow"/>
                <w:lang w:val="pt-BR" w:eastAsia="pt-BR" w:bidi="ar-SA"/>
              </w:rPr>
            </w:pPr>
          </w:p>
        </w:tc>
        <w:tc>
          <w:tcPr>
            <w:tcW w:w="1984" w:type="dxa"/>
            <w:tcBorders>
              <w:top w:val="nil"/>
              <w:left w:val="nil"/>
              <w:bottom w:val="single" w:sz="4" w:space="0" w:color="auto"/>
              <w:right w:val="single" w:sz="4" w:space="0" w:color="auto"/>
            </w:tcBorders>
            <w:shd w:val="clear" w:color="auto" w:fill="FFFFFF"/>
            <w:vAlign w:val="center"/>
            <w:hideMark/>
          </w:tcPr>
          <w:p w:rsidR="004B5F41" w:rsidRPr="00C07999" w:rsidRDefault="004B5F41" w:rsidP="00F5175D">
            <w:pPr>
              <w:spacing w:before="0" w:afterLines="0"/>
              <w:jc w:val="center"/>
              <w:rPr>
                <w:rFonts w:eastAsia="Times New Roman" w:cstheme="minorHAnsi"/>
                <w:sz w:val="16"/>
                <w:highlight w:val="yellow"/>
                <w:lang w:val="pt-BR" w:eastAsia="pt-BR" w:bidi="ar-SA"/>
              </w:rPr>
            </w:pPr>
            <w:r w:rsidRPr="004B5F41">
              <w:rPr>
                <w:rFonts w:eastAsia="Times New Roman" w:cstheme="minorHAnsi"/>
                <w:sz w:val="16"/>
                <w:lang w:val="pt-BR" w:eastAsia="pt-BR" w:bidi="ar-SA"/>
              </w:rPr>
              <w:t>Cerâmica</w:t>
            </w:r>
          </w:p>
        </w:tc>
        <w:tc>
          <w:tcPr>
            <w:tcW w:w="2552" w:type="dxa"/>
            <w:tcBorders>
              <w:top w:val="nil"/>
              <w:left w:val="nil"/>
              <w:bottom w:val="single" w:sz="4" w:space="0" w:color="auto"/>
              <w:right w:val="single" w:sz="4" w:space="0" w:color="auto"/>
            </w:tcBorders>
            <w:shd w:val="clear" w:color="auto" w:fill="FFFFFF"/>
            <w:vAlign w:val="center"/>
            <w:hideMark/>
          </w:tcPr>
          <w:p w:rsidR="004B5F41" w:rsidRPr="00C07999" w:rsidRDefault="004B5F41" w:rsidP="00F5175D">
            <w:pPr>
              <w:spacing w:before="0" w:afterLines="0"/>
              <w:jc w:val="center"/>
              <w:rPr>
                <w:rFonts w:eastAsia="Times New Roman" w:cstheme="minorHAnsi"/>
                <w:sz w:val="16"/>
                <w:highlight w:val="yellow"/>
                <w:lang w:val="pt-BR" w:eastAsia="pt-BR" w:bidi="ar-SA"/>
              </w:rPr>
            </w:pPr>
            <w:r w:rsidRPr="004B5F41">
              <w:rPr>
                <w:rFonts w:eastAsia="Times New Roman" w:cstheme="minorHAnsi"/>
                <w:sz w:val="16"/>
                <w:lang w:val="pt-BR" w:eastAsia="pt-BR" w:bidi="ar-SA"/>
              </w:rPr>
              <w:t xml:space="preserve">Duomo Branco Fit </w:t>
            </w:r>
          </w:p>
        </w:tc>
        <w:tc>
          <w:tcPr>
            <w:tcW w:w="1417" w:type="dxa"/>
            <w:tcBorders>
              <w:top w:val="nil"/>
              <w:left w:val="nil"/>
              <w:bottom w:val="single" w:sz="4" w:space="0" w:color="auto"/>
              <w:right w:val="single" w:sz="4" w:space="0" w:color="auto"/>
            </w:tcBorders>
            <w:shd w:val="clear" w:color="auto" w:fill="FFFFFF"/>
            <w:vAlign w:val="center"/>
            <w:hideMark/>
          </w:tcPr>
          <w:p w:rsidR="004B5F41" w:rsidRPr="00C07999" w:rsidRDefault="004B5F41" w:rsidP="00F5175D">
            <w:pPr>
              <w:spacing w:before="0" w:afterLines="0"/>
              <w:jc w:val="center"/>
              <w:rPr>
                <w:rFonts w:eastAsia="Times New Roman" w:cstheme="minorHAnsi"/>
                <w:sz w:val="16"/>
                <w:highlight w:val="yellow"/>
                <w:lang w:val="pt-BR" w:eastAsia="pt-BR" w:bidi="ar-SA"/>
              </w:rPr>
            </w:pPr>
            <w:r w:rsidRPr="004B5F41">
              <w:rPr>
                <w:rFonts w:eastAsia="Times New Roman" w:cstheme="minorHAnsi"/>
                <w:sz w:val="16"/>
                <w:lang w:val="pt-BR" w:eastAsia="pt-BR" w:bidi="ar-SA"/>
              </w:rPr>
              <w:t>Incepa</w:t>
            </w:r>
          </w:p>
        </w:tc>
        <w:tc>
          <w:tcPr>
            <w:tcW w:w="1560" w:type="dxa"/>
            <w:tcBorders>
              <w:top w:val="nil"/>
              <w:left w:val="nil"/>
              <w:bottom w:val="single" w:sz="4" w:space="0" w:color="auto"/>
              <w:right w:val="single" w:sz="4" w:space="0" w:color="auto"/>
            </w:tcBorders>
            <w:shd w:val="clear" w:color="auto" w:fill="FFFFFF"/>
            <w:vAlign w:val="center"/>
            <w:hideMark/>
          </w:tcPr>
          <w:p w:rsidR="004B5F41" w:rsidRPr="00C07999" w:rsidRDefault="004B5F41" w:rsidP="00F5175D">
            <w:pPr>
              <w:spacing w:before="0" w:afterLines="0"/>
              <w:jc w:val="center"/>
              <w:rPr>
                <w:rFonts w:eastAsia="Times New Roman" w:cstheme="minorHAnsi"/>
                <w:sz w:val="16"/>
                <w:highlight w:val="yellow"/>
                <w:lang w:val="pt-BR" w:eastAsia="pt-BR" w:bidi="ar-SA"/>
              </w:rPr>
            </w:pPr>
            <w:r w:rsidRPr="004B5F41">
              <w:rPr>
                <w:rFonts w:eastAsia="Times New Roman" w:cstheme="minorHAnsi"/>
                <w:sz w:val="16"/>
                <w:lang w:val="pt-BR" w:eastAsia="pt-BR" w:bidi="ar-SA"/>
              </w:rPr>
              <w:t>44,5x44,5(cm)</w:t>
            </w:r>
          </w:p>
        </w:tc>
      </w:tr>
      <w:tr w:rsidR="00996DD1" w:rsidTr="00C07999">
        <w:trPr>
          <w:trHeight w:val="285"/>
          <w:jc w:val="center"/>
        </w:trPr>
        <w:tc>
          <w:tcPr>
            <w:tcW w:w="0" w:type="auto"/>
            <w:vMerge/>
            <w:tcBorders>
              <w:top w:val="nil"/>
              <w:left w:val="single" w:sz="4" w:space="0" w:color="auto"/>
              <w:bottom w:val="single" w:sz="4" w:space="0" w:color="auto"/>
              <w:right w:val="single" w:sz="4" w:space="0" w:color="auto"/>
            </w:tcBorders>
            <w:vAlign w:val="center"/>
            <w:hideMark/>
          </w:tcPr>
          <w:p w:rsidR="00996DD1" w:rsidRPr="00C07999" w:rsidRDefault="00996DD1" w:rsidP="00C07999">
            <w:pPr>
              <w:spacing w:before="0" w:afterLines="0"/>
              <w:rPr>
                <w:rFonts w:eastAsia="Times New Roman" w:cstheme="minorHAnsi"/>
                <w:sz w:val="16"/>
                <w:highlight w:val="yellow"/>
                <w:lang w:val="pt-BR" w:eastAsia="pt-BR" w:bidi="ar-SA"/>
              </w:rPr>
            </w:pPr>
          </w:p>
        </w:tc>
        <w:tc>
          <w:tcPr>
            <w:tcW w:w="1984" w:type="dxa"/>
            <w:tcBorders>
              <w:top w:val="nil"/>
              <w:left w:val="nil"/>
              <w:bottom w:val="single" w:sz="4" w:space="0" w:color="auto"/>
              <w:right w:val="single" w:sz="4" w:space="0" w:color="auto"/>
            </w:tcBorders>
            <w:shd w:val="clear" w:color="auto" w:fill="FFFFFF"/>
            <w:vAlign w:val="center"/>
            <w:hideMark/>
          </w:tcPr>
          <w:p w:rsidR="00996DD1" w:rsidRPr="00C07999" w:rsidRDefault="00996DD1" w:rsidP="00C07999">
            <w:pPr>
              <w:spacing w:before="0" w:afterLines="0"/>
              <w:jc w:val="center"/>
              <w:rPr>
                <w:rFonts w:eastAsia="Times New Roman" w:cstheme="minorHAnsi"/>
                <w:sz w:val="16"/>
                <w:highlight w:val="yellow"/>
                <w:lang w:val="pt-BR" w:eastAsia="pt-BR" w:bidi="ar-SA"/>
              </w:rPr>
            </w:pPr>
            <w:r w:rsidRPr="00AF0161">
              <w:rPr>
                <w:rFonts w:eastAsia="Times New Roman" w:cstheme="minorHAnsi"/>
                <w:sz w:val="16"/>
                <w:lang w:val="pt-BR" w:eastAsia="pt-BR" w:bidi="ar-SA"/>
              </w:rPr>
              <w:t>Rejunte Cerâmica</w:t>
            </w:r>
          </w:p>
        </w:tc>
        <w:tc>
          <w:tcPr>
            <w:tcW w:w="2552" w:type="dxa"/>
            <w:tcBorders>
              <w:top w:val="nil"/>
              <w:left w:val="nil"/>
              <w:bottom w:val="single" w:sz="4" w:space="0" w:color="auto"/>
              <w:right w:val="single" w:sz="4" w:space="0" w:color="auto"/>
            </w:tcBorders>
            <w:shd w:val="clear" w:color="auto" w:fill="FFFFFF"/>
            <w:vAlign w:val="center"/>
            <w:hideMark/>
          </w:tcPr>
          <w:p w:rsidR="00996DD1" w:rsidRPr="00996DD1" w:rsidRDefault="00996DD1" w:rsidP="0030619B">
            <w:pPr>
              <w:spacing w:before="0" w:afterLines="0"/>
              <w:jc w:val="center"/>
              <w:rPr>
                <w:rFonts w:eastAsia="Times New Roman" w:cstheme="minorHAnsi"/>
                <w:sz w:val="16"/>
                <w:lang w:val="pt-BR" w:eastAsia="pt-BR" w:bidi="ar-SA"/>
              </w:rPr>
            </w:pPr>
            <w:r w:rsidRPr="00996DD1">
              <w:rPr>
                <w:rFonts w:eastAsia="Times New Roman" w:cstheme="minorHAnsi"/>
                <w:sz w:val="16"/>
                <w:lang w:val="pt-BR" w:eastAsia="pt-BR" w:bidi="ar-SA"/>
              </w:rPr>
              <w:t>Cinza Platina</w:t>
            </w:r>
          </w:p>
        </w:tc>
        <w:tc>
          <w:tcPr>
            <w:tcW w:w="1417" w:type="dxa"/>
            <w:tcBorders>
              <w:top w:val="nil"/>
              <w:left w:val="nil"/>
              <w:bottom w:val="single" w:sz="4" w:space="0" w:color="auto"/>
              <w:right w:val="single" w:sz="4" w:space="0" w:color="auto"/>
            </w:tcBorders>
            <w:shd w:val="clear" w:color="auto" w:fill="FFFFFF"/>
            <w:vAlign w:val="center"/>
            <w:hideMark/>
          </w:tcPr>
          <w:p w:rsidR="00996DD1" w:rsidRPr="00996DD1" w:rsidRDefault="00996DD1" w:rsidP="0030619B">
            <w:pPr>
              <w:spacing w:before="0" w:afterLines="0"/>
              <w:jc w:val="center"/>
              <w:rPr>
                <w:rFonts w:eastAsia="Times New Roman" w:cstheme="minorHAnsi"/>
                <w:sz w:val="16"/>
                <w:lang w:val="pt-BR" w:eastAsia="pt-BR" w:bidi="ar-SA"/>
              </w:rPr>
            </w:pPr>
            <w:r w:rsidRPr="00996DD1">
              <w:rPr>
                <w:rFonts w:eastAsia="Times New Roman" w:cstheme="minorHAnsi"/>
                <w:sz w:val="16"/>
                <w:lang w:val="pt-BR" w:eastAsia="pt-BR" w:bidi="ar-SA"/>
              </w:rPr>
              <w:t>Euromax</w:t>
            </w:r>
          </w:p>
        </w:tc>
        <w:tc>
          <w:tcPr>
            <w:tcW w:w="1560" w:type="dxa"/>
            <w:tcBorders>
              <w:top w:val="nil"/>
              <w:left w:val="nil"/>
              <w:bottom w:val="single" w:sz="4" w:space="0" w:color="auto"/>
              <w:right w:val="single" w:sz="4" w:space="0" w:color="auto"/>
            </w:tcBorders>
            <w:shd w:val="clear" w:color="auto" w:fill="FFFFFF"/>
            <w:vAlign w:val="center"/>
            <w:hideMark/>
          </w:tcPr>
          <w:p w:rsidR="00996DD1" w:rsidRPr="00C07999" w:rsidRDefault="00996DD1" w:rsidP="00C07999">
            <w:pPr>
              <w:spacing w:before="0" w:afterLines="0"/>
              <w:jc w:val="center"/>
              <w:rPr>
                <w:rFonts w:eastAsia="Times New Roman" w:cstheme="minorHAnsi"/>
                <w:sz w:val="16"/>
                <w:highlight w:val="yellow"/>
                <w:lang w:val="pt-BR" w:eastAsia="pt-BR" w:bidi="ar-SA"/>
              </w:rPr>
            </w:pPr>
          </w:p>
        </w:tc>
      </w:tr>
      <w:tr w:rsidR="00996DD1" w:rsidTr="00C07999">
        <w:trPr>
          <w:trHeight w:val="282"/>
          <w:jc w:val="center"/>
        </w:trPr>
        <w:tc>
          <w:tcPr>
            <w:tcW w:w="2000" w:type="dxa"/>
            <w:vMerge w:val="restart"/>
            <w:tcBorders>
              <w:top w:val="nil"/>
              <w:left w:val="single" w:sz="4" w:space="0" w:color="auto"/>
              <w:bottom w:val="single" w:sz="4" w:space="0" w:color="auto"/>
              <w:right w:val="single" w:sz="4" w:space="0" w:color="auto"/>
            </w:tcBorders>
            <w:shd w:val="clear" w:color="auto" w:fill="FFFFFF"/>
            <w:vAlign w:val="center"/>
            <w:hideMark/>
          </w:tcPr>
          <w:p w:rsidR="00996DD1" w:rsidRPr="00AF0161" w:rsidRDefault="00996DD1" w:rsidP="00C07999">
            <w:pPr>
              <w:spacing w:before="0" w:afterLines="0"/>
              <w:jc w:val="center"/>
              <w:rPr>
                <w:rFonts w:eastAsia="Times New Roman" w:cstheme="minorHAnsi"/>
                <w:sz w:val="16"/>
                <w:lang w:val="pt-BR" w:eastAsia="pt-BR" w:bidi="ar-SA"/>
              </w:rPr>
            </w:pPr>
            <w:r w:rsidRPr="00AF0161">
              <w:rPr>
                <w:rFonts w:eastAsia="Times New Roman" w:cstheme="minorHAnsi"/>
                <w:sz w:val="16"/>
                <w:lang w:val="pt-BR" w:eastAsia="pt-BR" w:bidi="ar-SA"/>
              </w:rPr>
              <w:t>Sala de Estar/Jantar</w:t>
            </w:r>
          </w:p>
        </w:tc>
        <w:tc>
          <w:tcPr>
            <w:tcW w:w="1984" w:type="dxa"/>
            <w:tcBorders>
              <w:top w:val="nil"/>
              <w:left w:val="nil"/>
              <w:bottom w:val="single" w:sz="4" w:space="0" w:color="auto"/>
              <w:right w:val="single" w:sz="4" w:space="0" w:color="auto"/>
            </w:tcBorders>
            <w:shd w:val="clear" w:color="auto" w:fill="FFFFFF"/>
            <w:vAlign w:val="center"/>
            <w:hideMark/>
          </w:tcPr>
          <w:p w:rsidR="00996DD1" w:rsidRPr="00AF0161" w:rsidRDefault="00996DD1" w:rsidP="00F5175D">
            <w:pPr>
              <w:spacing w:before="0" w:afterLines="0"/>
              <w:jc w:val="center"/>
              <w:rPr>
                <w:rFonts w:eastAsia="Times New Roman" w:cstheme="minorHAnsi"/>
                <w:sz w:val="16"/>
                <w:lang w:val="pt-BR" w:eastAsia="pt-BR" w:bidi="ar-SA"/>
              </w:rPr>
            </w:pPr>
            <w:r w:rsidRPr="00AF0161">
              <w:rPr>
                <w:rFonts w:eastAsia="Times New Roman" w:cstheme="minorHAnsi"/>
                <w:sz w:val="16"/>
                <w:lang w:val="pt-BR" w:eastAsia="pt-BR" w:bidi="ar-SA"/>
              </w:rPr>
              <w:t>Cerâmica</w:t>
            </w:r>
          </w:p>
        </w:tc>
        <w:tc>
          <w:tcPr>
            <w:tcW w:w="2552" w:type="dxa"/>
            <w:tcBorders>
              <w:top w:val="nil"/>
              <w:left w:val="nil"/>
              <w:bottom w:val="single" w:sz="4" w:space="0" w:color="auto"/>
              <w:right w:val="single" w:sz="4" w:space="0" w:color="auto"/>
            </w:tcBorders>
            <w:shd w:val="clear" w:color="auto" w:fill="FFFFFF"/>
            <w:vAlign w:val="center"/>
            <w:hideMark/>
          </w:tcPr>
          <w:p w:rsidR="00996DD1" w:rsidRPr="00C07999" w:rsidRDefault="00996DD1" w:rsidP="00F5175D">
            <w:pPr>
              <w:spacing w:before="0" w:afterLines="0"/>
              <w:jc w:val="center"/>
              <w:rPr>
                <w:rFonts w:eastAsia="Times New Roman" w:cstheme="minorHAnsi"/>
                <w:sz w:val="16"/>
                <w:highlight w:val="yellow"/>
                <w:lang w:val="pt-BR" w:eastAsia="pt-BR" w:bidi="ar-SA"/>
              </w:rPr>
            </w:pPr>
            <w:r w:rsidRPr="004B5F41">
              <w:rPr>
                <w:rFonts w:eastAsia="Times New Roman" w:cstheme="minorHAnsi"/>
                <w:sz w:val="16"/>
                <w:lang w:val="pt-BR" w:eastAsia="pt-BR" w:bidi="ar-SA"/>
              </w:rPr>
              <w:t xml:space="preserve">Duomo Branco Fit </w:t>
            </w:r>
          </w:p>
        </w:tc>
        <w:tc>
          <w:tcPr>
            <w:tcW w:w="1417" w:type="dxa"/>
            <w:tcBorders>
              <w:top w:val="nil"/>
              <w:left w:val="nil"/>
              <w:bottom w:val="single" w:sz="4" w:space="0" w:color="auto"/>
              <w:right w:val="single" w:sz="4" w:space="0" w:color="auto"/>
            </w:tcBorders>
            <w:shd w:val="clear" w:color="auto" w:fill="FFFFFF"/>
            <w:vAlign w:val="center"/>
            <w:hideMark/>
          </w:tcPr>
          <w:p w:rsidR="00996DD1" w:rsidRPr="00C07999" w:rsidRDefault="00996DD1" w:rsidP="00F5175D">
            <w:pPr>
              <w:spacing w:before="0" w:afterLines="0"/>
              <w:jc w:val="center"/>
              <w:rPr>
                <w:rFonts w:eastAsia="Times New Roman" w:cstheme="minorHAnsi"/>
                <w:sz w:val="16"/>
                <w:highlight w:val="yellow"/>
                <w:lang w:val="pt-BR" w:eastAsia="pt-BR" w:bidi="ar-SA"/>
              </w:rPr>
            </w:pPr>
            <w:r w:rsidRPr="004B5F41">
              <w:rPr>
                <w:rFonts w:eastAsia="Times New Roman" w:cstheme="minorHAnsi"/>
                <w:sz w:val="16"/>
                <w:lang w:val="pt-BR" w:eastAsia="pt-BR" w:bidi="ar-SA"/>
              </w:rPr>
              <w:t>Incepa</w:t>
            </w:r>
          </w:p>
        </w:tc>
        <w:tc>
          <w:tcPr>
            <w:tcW w:w="1560" w:type="dxa"/>
            <w:tcBorders>
              <w:top w:val="nil"/>
              <w:left w:val="nil"/>
              <w:bottom w:val="single" w:sz="4" w:space="0" w:color="auto"/>
              <w:right w:val="single" w:sz="4" w:space="0" w:color="auto"/>
            </w:tcBorders>
            <w:shd w:val="clear" w:color="auto" w:fill="FFFFFF"/>
            <w:vAlign w:val="center"/>
            <w:hideMark/>
          </w:tcPr>
          <w:p w:rsidR="00996DD1" w:rsidRPr="00C07999" w:rsidRDefault="00996DD1" w:rsidP="00F5175D">
            <w:pPr>
              <w:spacing w:before="0" w:afterLines="0"/>
              <w:jc w:val="center"/>
              <w:rPr>
                <w:rFonts w:eastAsia="Times New Roman" w:cstheme="minorHAnsi"/>
                <w:sz w:val="16"/>
                <w:highlight w:val="yellow"/>
                <w:lang w:val="pt-BR" w:eastAsia="pt-BR" w:bidi="ar-SA"/>
              </w:rPr>
            </w:pPr>
            <w:r w:rsidRPr="004B5F41">
              <w:rPr>
                <w:rFonts w:eastAsia="Times New Roman" w:cstheme="minorHAnsi"/>
                <w:sz w:val="16"/>
                <w:lang w:val="pt-BR" w:eastAsia="pt-BR" w:bidi="ar-SA"/>
              </w:rPr>
              <w:t>44,5x44,5(cm)</w:t>
            </w:r>
          </w:p>
        </w:tc>
      </w:tr>
      <w:tr w:rsidR="00996DD1" w:rsidTr="00C766F6">
        <w:trPr>
          <w:trHeight w:val="124"/>
          <w:jc w:val="center"/>
        </w:trPr>
        <w:tc>
          <w:tcPr>
            <w:tcW w:w="0" w:type="auto"/>
            <w:vMerge/>
            <w:tcBorders>
              <w:top w:val="nil"/>
              <w:left w:val="single" w:sz="4" w:space="0" w:color="auto"/>
              <w:bottom w:val="single" w:sz="4" w:space="0" w:color="auto"/>
              <w:right w:val="single" w:sz="4" w:space="0" w:color="auto"/>
            </w:tcBorders>
            <w:vAlign w:val="center"/>
            <w:hideMark/>
          </w:tcPr>
          <w:p w:rsidR="00996DD1" w:rsidRPr="00C07999" w:rsidRDefault="00996DD1" w:rsidP="00C07999">
            <w:pPr>
              <w:spacing w:before="0" w:afterLines="0"/>
              <w:rPr>
                <w:rFonts w:eastAsia="Times New Roman" w:cstheme="minorHAnsi"/>
                <w:sz w:val="16"/>
                <w:highlight w:val="yellow"/>
                <w:lang w:val="pt-BR" w:eastAsia="pt-BR" w:bidi="ar-SA"/>
              </w:rPr>
            </w:pPr>
          </w:p>
        </w:tc>
        <w:tc>
          <w:tcPr>
            <w:tcW w:w="1984" w:type="dxa"/>
            <w:tcBorders>
              <w:top w:val="nil"/>
              <w:left w:val="nil"/>
              <w:bottom w:val="single" w:sz="4" w:space="0" w:color="auto"/>
              <w:right w:val="single" w:sz="4" w:space="0" w:color="auto"/>
            </w:tcBorders>
            <w:shd w:val="clear" w:color="auto" w:fill="FFFFFF"/>
            <w:vAlign w:val="center"/>
            <w:hideMark/>
          </w:tcPr>
          <w:p w:rsidR="00996DD1" w:rsidRPr="00C07999" w:rsidRDefault="00996DD1" w:rsidP="00C07999">
            <w:pPr>
              <w:spacing w:before="0" w:afterLines="0"/>
              <w:jc w:val="center"/>
              <w:rPr>
                <w:rFonts w:eastAsia="Times New Roman" w:cstheme="minorHAnsi"/>
                <w:sz w:val="16"/>
                <w:highlight w:val="yellow"/>
                <w:lang w:val="pt-BR" w:eastAsia="pt-BR" w:bidi="ar-SA"/>
              </w:rPr>
            </w:pPr>
            <w:r w:rsidRPr="00AF0161">
              <w:rPr>
                <w:rFonts w:eastAsia="Times New Roman" w:cstheme="minorHAnsi"/>
                <w:sz w:val="16"/>
                <w:lang w:val="pt-BR" w:eastAsia="pt-BR" w:bidi="ar-SA"/>
              </w:rPr>
              <w:t>Rejunte Cerâmica</w:t>
            </w:r>
          </w:p>
        </w:tc>
        <w:tc>
          <w:tcPr>
            <w:tcW w:w="2552" w:type="dxa"/>
            <w:tcBorders>
              <w:top w:val="nil"/>
              <w:left w:val="nil"/>
              <w:bottom w:val="single" w:sz="4" w:space="0" w:color="auto"/>
              <w:right w:val="single" w:sz="4" w:space="0" w:color="auto"/>
            </w:tcBorders>
            <w:shd w:val="clear" w:color="auto" w:fill="FFFFFF"/>
            <w:vAlign w:val="center"/>
            <w:hideMark/>
          </w:tcPr>
          <w:p w:rsidR="00996DD1" w:rsidRPr="00996DD1" w:rsidRDefault="00996DD1" w:rsidP="0030619B">
            <w:pPr>
              <w:spacing w:before="0" w:afterLines="0"/>
              <w:jc w:val="center"/>
              <w:rPr>
                <w:rFonts w:eastAsia="Times New Roman" w:cstheme="minorHAnsi"/>
                <w:sz w:val="16"/>
                <w:lang w:val="pt-BR" w:eastAsia="pt-BR" w:bidi="ar-SA"/>
              </w:rPr>
            </w:pPr>
            <w:r w:rsidRPr="00996DD1">
              <w:rPr>
                <w:rFonts w:eastAsia="Times New Roman" w:cstheme="minorHAnsi"/>
                <w:sz w:val="16"/>
                <w:lang w:val="pt-BR" w:eastAsia="pt-BR" w:bidi="ar-SA"/>
              </w:rPr>
              <w:t>Cinza Platina</w:t>
            </w:r>
          </w:p>
        </w:tc>
        <w:tc>
          <w:tcPr>
            <w:tcW w:w="1417" w:type="dxa"/>
            <w:tcBorders>
              <w:top w:val="nil"/>
              <w:left w:val="nil"/>
              <w:bottom w:val="single" w:sz="4" w:space="0" w:color="auto"/>
              <w:right w:val="single" w:sz="4" w:space="0" w:color="auto"/>
            </w:tcBorders>
            <w:shd w:val="clear" w:color="auto" w:fill="FFFFFF"/>
            <w:vAlign w:val="center"/>
            <w:hideMark/>
          </w:tcPr>
          <w:p w:rsidR="00996DD1" w:rsidRPr="00996DD1" w:rsidRDefault="00996DD1" w:rsidP="0030619B">
            <w:pPr>
              <w:spacing w:before="0" w:afterLines="0"/>
              <w:jc w:val="center"/>
              <w:rPr>
                <w:rFonts w:eastAsia="Times New Roman" w:cstheme="minorHAnsi"/>
                <w:sz w:val="16"/>
                <w:lang w:val="pt-BR" w:eastAsia="pt-BR" w:bidi="ar-SA"/>
              </w:rPr>
            </w:pPr>
            <w:r w:rsidRPr="00996DD1">
              <w:rPr>
                <w:rFonts w:eastAsia="Times New Roman" w:cstheme="minorHAnsi"/>
                <w:sz w:val="16"/>
                <w:lang w:val="pt-BR" w:eastAsia="pt-BR" w:bidi="ar-SA"/>
              </w:rPr>
              <w:t>Euromax</w:t>
            </w:r>
          </w:p>
        </w:tc>
        <w:tc>
          <w:tcPr>
            <w:tcW w:w="1560" w:type="dxa"/>
            <w:tcBorders>
              <w:top w:val="nil"/>
              <w:left w:val="nil"/>
              <w:bottom w:val="single" w:sz="4" w:space="0" w:color="auto"/>
              <w:right w:val="single" w:sz="4" w:space="0" w:color="auto"/>
            </w:tcBorders>
            <w:shd w:val="clear" w:color="auto" w:fill="FFFFFF"/>
            <w:vAlign w:val="center"/>
            <w:hideMark/>
          </w:tcPr>
          <w:p w:rsidR="00996DD1" w:rsidRPr="00C07999" w:rsidRDefault="00996DD1" w:rsidP="00C07999">
            <w:pPr>
              <w:spacing w:before="0" w:afterLines="0"/>
              <w:jc w:val="center"/>
              <w:rPr>
                <w:rFonts w:eastAsia="Times New Roman" w:cstheme="minorHAnsi"/>
                <w:sz w:val="16"/>
                <w:highlight w:val="yellow"/>
                <w:lang w:val="pt-BR" w:eastAsia="pt-BR" w:bidi="ar-SA"/>
              </w:rPr>
            </w:pPr>
          </w:p>
        </w:tc>
      </w:tr>
      <w:tr w:rsidR="00996DD1" w:rsidTr="00C07999">
        <w:trPr>
          <w:trHeight w:val="282"/>
          <w:jc w:val="center"/>
        </w:trPr>
        <w:tc>
          <w:tcPr>
            <w:tcW w:w="2000" w:type="dxa"/>
            <w:vMerge w:val="restart"/>
            <w:tcBorders>
              <w:top w:val="nil"/>
              <w:left w:val="single" w:sz="4" w:space="0" w:color="auto"/>
              <w:bottom w:val="single" w:sz="4" w:space="0" w:color="auto"/>
              <w:right w:val="single" w:sz="4" w:space="0" w:color="auto"/>
            </w:tcBorders>
            <w:shd w:val="clear" w:color="auto" w:fill="FFFFFF"/>
            <w:vAlign w:val="center"/>
            <w:hideMark/>
          </w:tcPr>
          <w:p w:rsidR="00996DD1" w:rsidRPr="00C07999" w:rsidRDefault="00996DD1" w:rsidP="00C07999">
            <w:pPr>
              <w:spacing w:before="0" w:afterLines="0"/>
              <w:jc w:val="center"/>
              <w:rPr>
                <w:rFonts w:eastAsia="Times New Roman" w:cstheme="minorHAnsi"/>
                <w:sz w:val="16"/>
                <w:highlight w:val="yellow"/>
                <w:lang w:val="pt-BR" w:eastAsia="pt-BR" w:bidi="ar-SA"/>
              </w:rPr>
            </w:pPr>
            <w:r w:rsidRPr="00AF0161">
              <w:rPr>
                <w:rFonts w:eastAsia="Times New Roman" w:cstheme="minorHAnsi"/>
                <w:sz w:val="16"/>
                <w:lang w:val="pt-BR" w:eastAsia="pt-BR" w:bidi="ar-SA"/>
              </w:rPr>
              <w:t>Sacada</w:t>
            </w:r>
          </w:p>
        </w:tc>
        <w:tc>
          <w:tcPr>
            <w:tcW w:w="1984" w:type="dxa"/>
            <w:tcBorders>
              <w:top w:val="nil"/>
              <w:left w:val="nil"/>
              <w:bottom w:val="single" w:sz="4" w:space="0" w:color="auto"/>
              <w:right w:val="single" w:sz="4" w:space="0" w:color="auto"/>
            </w:tcBorders>
            <w:shd w:val="clear" w:color="auto" w:fill="FFFFFF"/>
            <w:vAlign w:val="center"/>
            <w:hideMark/>
          </w:tcPr>
          <w:p w:rsidR="00996DD1" w:rsidRPr="00C07999" w:rsidRDefault="00996DD1" w:rsidP="00C07999">
            <w:pPr>
              <w:spacing w:before="0" w:afterLines="0"/>
              <w:jc w:val="center"/>
              <w:rPr>
                <w:rFonts w:eastAsia="Times New Roman" w:cstheme="minorHAnsi"/>
                <w:sz w:val="16"/>
                <w:highlight w:val="yellow"/>
                <w:lang w:val="pt-BR" w:eastAsia="pt-BR" w:bidi="ar-SA"/>
              </w:rPr>
            </w:pPr>
            <w:r w:rsidRPr="00AF0161">
              <w:rPr>
                <w:rFonts w:eastAsia="Times New Roman" w:cstheme="minorHAnsi"/>
                <w:sz w:val="16"/>
                <w:lang w:val="pt-BR" w:eastAsia="pt-BR" w:bidi="ar-SA"/>
              </w:rPr>
              <w:t>Cerâmica</w:t>
            </w:r>
          </w:p>
        </w:tc>
        <w:tc>
          <w:tcPr>
            <w:tcW w:w="2552" w:type="dxa"/>
            <w:tcBorders>
              <w:top w:val="nil"/>
              <w:left w:val="nil"/>
              <w:bottom w:val="single" w:sz="4" w:space="0" w:color="auto"/>
              <w:right w:val="single" w:sz="4" w:space="0" w:color="auto"/>
            </w:tcBorders>
            <w:shd w:val="clear" w:color="auto" w:fill="FFFFFF"/>
            <w:vAlign w:val="center"/>
            <w:hideMark/>
          </w:tcPr>
          <w:p w:rsidR="00996DD1" w:rsidRPr="00C07999" w:rsidRDefault="00996DD1" w:rsidP="00AF0161">
            <w:pPr>
              <w:spacing w:before="0" w:afterLines="0"/>
              <w:jc w:val="center"/>
              <w:rPr>
                <w:rFonts w:eastAsia="Times New Roman" w:cstheme="minorHAnsi"/>
                <w:sz w:val="16"/>
                <w:highlight w:val="yellow"/>
                <w:lang w:val="pt-BR" w:eastAsia="pt-BR" w:bidi="ar-SA"/>
              </w:rPr>
            </w:pPr>
            <w:r w:rsidRPr="00AF0161">
              <w:rPr>
                <w:rFonts w:eastAsia="Times New Roman" w:cstheme="minorHAnsi"/>
                <w:sz w:val="16"/>
                <w:lang w:val="pt-BR" w:eastAsia="pt-BR" w:bidi="ar-SA"/>
              </w:rPr>
              <w:t xml:space="preserve">PP ABS VILLE BEGE </w:t>
            </w:r>
          </w:p>
        </w:tc>
        <w:tc>
          <w:tcPr>
            <w:tcW w:w="1417" w:type="dxa"/>
            <w:tcBorders>
              <w:top w:val="nil"/>
              <w:left w:val="nil"/>
              <w:bottom w:val="single" w:sz="4" w:space="0" w:color="auto"/>
              <w:right w:val="single" w:sz="4" w:space="0" w:color="auto"/>
            </w:tcBorders>
            <w:shd w:val="clear" w:color="auto" w:fill="FFFFFF"/>
            <w:vAlign w:val="center"/>
            <w:hideMark/>
          </w:tcPr>
          <w:p w:rsidR="00996DD1" w:rsidRPr="00C07999" w:rsidRDefault="00996DD1" w:rsidP="00C07999">
            <w:pPr>
              <w:spacing w:before="0" w:afterLines="0"/>
              <w:jc w:val="center"/>
              <w:rPr>
                <w:rFonts w:eastAsia="Times New Roman" w:cstheme="minorHAnsi"/>
                <w:sz w:val="16"/>
                <w:highlight w:val="yellow"/>
                <w:lang w:val="pt-BR" w:eastAsia="pt-BR" w:bidi="ar-SA"/>
              </w:rPr>
            </w:pPr>
            <w:r w:rsidRPr="00AF0161">
              <w:rPr>
                <w:rFonts w:eastAsia="Times New Roman" w:cstheme="minorHAnsi"/>
                <w:sz w:val="16"/>
                <w:lang w:val="pt-BR" w:eastAsia="pt-BR" w:bidi="ar-SA"/>
              </w:rPr>
              <w:t>Incepa</w:t>
            </w:r>
          </w:p>
        </w:tc>
        <w:tc>
          <w:tcPr>
            <w:tcW w:w="1560" w:type="dxa"/>
            <w:tcBorders>
              <w:top w:val="nil"/>
              <w:left w:val="nil"/>
              <w:bottom w:val="single" w:sz="4" w:space="0" w:color="auto"/>
              <w:right w:val="single" w:sz="4" w:space="0" w:color="auto"/>
            </w:tcBorders>
            <w:shd w:val="clear" w:color="auto" w:fill="FFFFFF"/>
            <w:vAlign w:val="center"/>
            <w:hideMark/>
          </w:tcPr>
          <w:p w:rsidR="00996DD1" w:rsidRPr="00C07999" w:rsidRDefault="00996DD1" w:rsidP="00AF0161">
            <w:pPr>
              <w:spacing w:before="0" w:afterLines="0"/>
              <w:jc w:val="center"/>
              <w:rPr>
                <w:rFonts w:eastAsia="Times New Roman" w:cstheme="minorHAnsi"/>
                <w:sz w:val="16"/>
                <w:highlight w:val="yellow"/>
                <w:lang w:val="pt-BR" w:eastAsia="pt-BR" w:bidi="ar-SA"/>
              </w:rPr>
            </w:pPr>
            <w:r w:rsidRPr="00AF0161">
              <w:rPr>
                <w:rFonts w:eastAsia="Times New Roman" w:cstheme="minorHAnsi"/>
                <w:sz w:val="16"/>
                <w:lang w:val="pt-BR" w:eastAsia="pt-BR" w:bidi="ar-SA"/>
              </w:rPr>
              <w:t>61X61(cm)</w:t>
            </w:r>
          </w:p>
        </w:tc>
      </w:tr>
      <w:tr w:rsidR="00C766F6" w:rsidTr="00C07999">
        <w:trPr>
          <w:trHeight w:val="285"/>
          <w:jc w:val="center"/>
        </w:trPr>
        <w:tc>
          <w:tcPr>
            <w:tcW w:w="0" w:type="auto"/>
            <w:vMerge/>
            <w:tcBorders>
              <w:top w:val="nil"/>
              <w:left w:val="single" w:sz="4" w:space="0" w:color="auto"/>
              <w:bottom w:val="single" w:sz="4" w:space="0" w:color="auto"/>
              <w:right w:val="single" w:sz="4" w:space="0" w:color="auto"/>
            </w:tcBorders>
            <w:vAlign w:val="center"/>
            <w:hideMark/>
          </w:tcPr>
          <w:p w:rsidR="00C766F6" w:rsidRPr="00C07999" w:rsidRDefault="00C766F6" w:rsidP="00C07999">
            <w:pPr>
              <w:spacing w:before="0" w:afterLines="0"/>
              <w:rPr>
                <w:rFonts w:eastAsia="Times New Roman" w:cstheme="minorHAnsi"/>
                <w:sz w:val="16"/>
                <w:highlight w:val="yellow"/>
                <w:lang w:val="pt-BR" w:eastAsia="pt-BR" w:bidi="ar-SA"/>
              </w:rPr>
            </w:pPr>
          </w:p>
        </w:tc>
        <w:tc>
          <w:tcPr>
            <w:tcW w:w="1984" w:type="dxa"/>
            <w:tcBorders>
              <w:top w:val="nil"/>
              <w:left w:val="nil"/>
              <w:bottom w:val="single" w:sz="4" w:space="0" w:color="auto"/>
              <w:right w:val="single" w:sz="4" w:space="0" w:color="auto"/>
            </w:tcBorders>
            <w:shd w:val="clear" w:color="auto" w:fill="FFFFFF"/>
            <w:vAlign w:val="center"/>
            <w:hideMark/>
          </w:tcPr>
          <w:p w:rsidR="00C766F6" w:rsidRPr="00C07999" w:rsidRDefault="00C766F6" w:rsidP="00C07999">
            <w:pPr>
              <w:spacing w:before="0" w:afterLines="0"/>
              <w:jc w:val="center"/>
              <w:rPr>
                <w:rFonts w:eastAsia="Times New Roman" w:cstheme="minorHAnsi"/>
                <w:sz w:val="16"/>
                <w:highlight w:val="yellow"/>
                <w:lang w:val="pt-BR" w:eastAsia="pt-BR" w:bidi="ar-SA"/>
              </w:rPr>
            </w:pPr>
            <w:r w:rsidRPr="00AF0161">
              <w:rPr>
                <w:rFonts w:eastAsia="Times New Roman" w:cstheme="minorHAnsi"/>
                <w:sz w:val="16"/>
                <w:lang w:val="pt-BR" w:eastAsia="pt-BR" w:bidi="ar-SA"/>
              </w:rPr>
              <w:t>Rejunte Cerâmica</w:t>
            </w:r>
          </w:p>
        </w:tc>
        <w:tc>
          <w:tcPr>
            <w:tcW w:w="2552" w:type="dxa"/>
            <w:tcBorders>
              <w:top w:val="nil"/>
              <w:left w:val="nil"/>
              <w:bottom w:val="single" w:sz="4" w:space="0" w:color="auto"/>
              <w:right w:val="single" w:sz="4" w:space="0" w:color="auto"/>
            </w:tcBorders>
            <w:shd w:val="clear" w:color="auto" w:fill="FFFFFF"/>
            <w:vAlign w:val="center"/>
            <w:hideMark/>
          </w:tcPr>
          <w:p w:rsidR="00C766F6" w:rsidRPr="00996DD1" w:rsidRDefault="00C766F6" w:rsidP="00C766F6">
            <w:pPr>
              <w:spacing w:before="0" w:afterLines="0"/>
              <w:jc w:val="center"/>
              <w:rPr>
                <w:rFonts w:eastAsia="Times New Roman" w:cstheme="minorHAnsi"/>
                <w:sz w:val="16"/>
                <w:lang w:val="pt-BR" w:eastAsia="pt-BR" w:bidi="ar-SA"/>
              </w:rPr>
            </w:pPr>
            <w:r w:rsidRPr="00996DD1">
              <w:rPr>
                <w:rFonts w:eastAsia="Times New Roman" w:cstheme="minorHAnsi"/>
                <w:sz w:val="16"/>
                <w:lang w:val="pt-BR" w:eastAsia="pt-BR" w:bidi="ar-SA"/>
              </w:rPr>
              <w:t>Cinza Platina</w:t>
            </w:r>
          </w:p>
        </w:tc>
        <w:tc>
          <w:tcPr>
            <w:tcW w:w="1417" w:type="dxa"/>
            <w:tcBorders>
              <w:top w:val="nil"/>
              <w:left w:val="nil"/>
              <w:bottom w:val="single" w:sz="4" w:space="0" w:color="auto"/>
              <w:right w:val="single" w:sz="4" w:space="0" w:color="auto"/>
            </w:tcBorders>
            <w:shd w:val="clear" w:color="auto" w:fill="FFFFFF"/>
            <w:vAlign w:val="center"/>
            <w:hideMark/>
          </w:tcPr>
          <w:p w:rsidR="00C766F6" w:rsidRPr="00996DD1" w:rsidRDefault="00C766F6" w:rsidP="00C766F6">
            <w:pPr>
              <w:spacing w:before="0" w:afterLines="0"/>
              <w:jc w:val="center"/>
              <w:rPr>
                <w:rFonts w:eastAsia="Times New Roman" w:cstheme="minorHAnsi"/>
                <w:sz w:val="16"/>
                <w:lang w:val="pt-BR" w:eastAsia="pt-BR" w:bidi="ar-SA"/>
              </w:rPr>
            </w:pPr>
            <w:r w:rsidRPr="00996DD1">
              <w:rPr>
                <w:rFonts w:eastAsia="Times New Roman" w:cstheme="minorHAnsi"/>
                <w:sz w:val="16"/>
                <w:lang w:val="pt-BR" w:eastAsia="pt-BR" w:bidi="ar-SA"/>
              </w:rPr>
              <w:t>Euromax</w:t>
            </w:r>
          </w:p>
        </w:tc>
        <w:tc>
          <w:tcPr>
            <w:tcW w:w="1560" w:type="dxa"/>
            <w:tcBorders>
              <w:top w:val="nil"/>
              <w:left w:val="nil"/>
              <w:bottom w:val="single" w:sz="4" w:space="0" w:color="auto"/>
              <w:right w:val="single" w:sz="4" w:space="0" w:color="auto"/>
            </w:tcBorders>
            <w:shd w:val="clear" w:color="auto" w:fill="FFFFFF"/>
            <w:vAlign w:val="center"/>
            <w:hideMark/>
          </w:tcPr>
          <w:p w:rsidR="00C766F6" w:rsidRPr="00C07999" w:rsidRDefault="00C766F6" w:rsidP="00C07999">
            <w:pPr>
              <w:spacing w:before="0" w:afterLines="0"/>
              <w:jc w:val="center"/>
              <w:rPr>
                <w:rFonts w:eastAsia="Times New Roman" w:cstheme="minorHAnsi"/>
                <w:sz w:val="16"/>
                <w:highlight w:val="yellow"/>
                <w:lang w:val="pt-BR" w:eastAsia="pt-BR" w:bidi="ar-SA"/>
              </w:rPr>
            </w:pPr>
          </w:p>
        </w:tc>
      </w:tr>
      <w:tr w:rsidR="00C766F6" w:rsidTr="00C07999">
        <w:trPr>
          <w:trHeight w:val="230"/>
          <w:jc w:val="center"/>
        </w:trPr>
        <w:tc>
          <w:tcPr>
            <w:tcW w:w="2000" w:type="dxa"/>
            <w:tcBorders>
              <w:top w:val="nil"/>
              <w:left w:val="single" w:sz="4" w:space="0" w:color="auto"/>
              <w:bottom w:val="single" w:sz="4" w:space="0" w:color="auto"/>
              <w:right w:val="single" w:sz="4" w:space="0" w:color="auto"/>
            </w:tcBorders>
            <w:shd w:val="clear" w:color="auto" w:fill="FFFFFF"/>
            <w:vAlign w:val="center"/>
            <w:hideMark/>
          </w:tcPr>
          <w:p w:rsidR="00C766F6" w:rsidRPr="00C07999" w:rsidRDefault="00C766F6" w:rsidP="00C07999">
            <w:pPr>
              <w:spacing w:before="0" w:afterLines="0"/>
              <w:jc w:val="center"/>
              <w:rPr>
                <w:rFonts w:eastAsia="Times New Roman" w:cstheme="minorHAnsi"/>
                <w:sz w:val="16"/>
                <w:highlight w:val="yellow"/>
                <w:lang w:val="pt-BR" w:eastAsia="pt-BR" w:bidi="ar-SA"/>
              </w:rPr>
            </w:pPr>
            <w:r w:rsidRPr="00AF0161">
              <w:rPr>
                <w:rFonts w:eastAsia="Times New Roman" w:cstheme="minorHAnsi"/>
                <w:sz w:val="16"/>
                <w:lang w:val="pt-BR" w:eastAsia="pt-BR" w:bidi="ar-SA"/>
              </w:rPr>
              <w:t>Dormitórios e Circulação</w:t>
            </w:r>
          </w:p>
        </w:tc>
        <w:tc>
          <w:tcPr>
            <w:tcW w:w="1984" w:type="dxa"/>
            <w:tcBorders>
              <w:top w:val="nil"/>
              <w:left w:val="nil"/>
              <w:bottom w:val="single" w:sz="4" w:space="0" w:color="auto"/>
              <w:right w:val="single" w:sz="4" w:space="0" w:color="auto"/>
            </w:tcBorders>
            <w:shd w:val="clear" w:color="auto" w:fill="FFFFFF"/>
            <w:vAlign w:val="center"/>
            <w:hideMark/>
          </w:tcPr>
          <w:p w:rsidR="00C766F6" w:rsidRPr="00C07999" w:rsidRDefault="00C766F6" w:rsidP="00F5175D">
            <w:pPr>
              <w:spacing w:before="0" w:afterLines="0"/>
              <w:jc w:val="center"/>
              <w:rPr>
                <w:rFonts w:eastAsia="Times New Roman" w:cstheme="minorHAnsi"/>
                <w:sz w:val="16"/>
                <w:highlight w:val="yellow"/>
                <w:lang w:val="pt-BR" w:eastAsia="pt-BR" w:bidi="ar-SA"/>
              </w:rPr>
            </w:pPr>
            <w:r w:rsidRPr="004B5F41">
              <w:rPr>
                <w:rFonts w:eastAsia="Times New Roman" w:cstheme="minorHAnsi"/>
                <w:sz w:val="16"/>
                <w:lang w:val="pt-BR" w:eastAsia="pt-BR" w:bidi="ar-SA"/>
              </w:rPr>
              <w:t>Cerâmica</w:t>
            </w:r>
          </w:p>
        </w:tc>
        <w:tc>
          <w:tcPr>
            <w:tcW w:w="2552" w:type="dxa"/>
            <w:tcBorders>
              <w:top w:val="nil"/>
              <w:left w:val="nil"/>
              <w:bottom w:val="single" w:sz="4" w:space="0" w:color="auto"/>
              <w:right w:val="single" w:sz="4" w:space="0" w:color="auto"/>
            </w:tcBorders>
            <w:shd w:val="clear" w:color="auto" w:fill="FFFFFF"/>
            <w:vAlign w:val="center"/>
            <w:hideMark/>
          </w:tcPr>
          <w:p w:rsidR="00C766F6" w:rsidRPr="00C07999" w:rsidRDefault="00C766F6" w:rsidP="00F5175D">
            <w:pPr>
              <w:spacing w:before="0" w:afterLines="0"/>
              <w:jc w:val="center"/>
              <w:rPr>
                <w:rFonts w:eastAsia="Times New Roman" w:cstheme="minorHAnsi"/>
                <w:sz w:val="16"/>
                <w:highlight w:val="yellow"/>
                <w:lang w:val="pt-BR" w:eastAsia="pt-BR" w:bidi="ar-SA"/>
              </w:rPr>
            </w:pPr>
            <w:r w:rsidRPr="004B5F41">
              <w:rPr>
                <w:rFonts w:eastAsia="Times New Roman" w:cstheme="minorHAnsi"/>
                <w:sz w:val="16"/>
                <w:lang w:val="pt-BR" w:eastAsia="pt-BR" w:bidi="ar-SA"/>
              </w:rPr>
              <w:t xml:space="preserve">Duomo Branco Fit </w:t>
            </w:r>
          </w:p>
        </w:tc>
        <w:tc>
          <w:tcPr>
            <w:tcW w:w="1417" w:type="dxa"/>
            <w:tcBorders>
              <w:top w:val="nil"/>
              <w:left w:val="nil"/>
              <w:bottom w:val="single" w:sz="4" w:space="0" w:color="auto"/>
              <w:right w:val="single" w:sz="4" w:space="0" w:color="auto"/>
            </w:tcBorders>
            <w:shd w:val="clear" w:color="auto" w:fill="FFFFFF"/>
            <w:vAlign w:val="center"/>
            <w:hideMark/>
          </w:tcPr>
          <w:p w:rsidR="00C766F6" w:rsidRPr="00C07999" w:rsidRDefault="00C766F6" w:rsidP="00F5175D">
            <w:pPr>
              <w:spacing w:before="0" w:afterLines="0"/>
              <w:jc w:val="center"/>
              <w:rPr>
                <w:rFonts w:eastAsia="Times New Roman" w:cstheme="minorHAnsi"/>
                <w:sz w:val="16"/>
                <w:highlight w:val="yellow"/>
                <w:lang w:val="pt-BR" w:eastAsia="pt-BR" w:bidi="ar-SA"/>
              </w:rPr>
            </w:pPr>
            <w:r w:rsidRPr="004B5F41">
              <w:rPr>
                <w:rFonts w:eastAsia="Times New Roman" w:cstheme="minorHAnsi"/>
                <w:sz w:val="16"/>
                <w:lang w:val="pt-BR" w:eastAsia="pt-BR" w:bidi="ar-SA"/>
              </w:rPr>
              <w:t>Incepa</w:t>
            </w:r>
          </w:p>
        </w:tc>
        <w:tc>
          <w:tcPr>
            <w:tcW w:w="1560" w:type="dxa"/>
            <w:tcBorders>
              <w:top w:val="nil"/>
              <w:left w:val="nil"/>
              <w:bottom w:val="single" w:sz="4" w:space="0" w:color="auto"/>
              <w:right w:val="single" w:sz="4" w:space="0" w:color="auto"/>
            </w:tcBorders>
            <w:shd w:val="clear" w:color="auto" w:fill="FFFFFF"/>
            <w:vAlign w:val="center"/>
            <w:hideMark/>
          </w:tcPr>
          <w:p w:rsidR="00C766F6" w:rsidRPr="00C07999" w:rsidRDefault="00C766F6" w:rsidP="00F5175D">
            <w:pPr>
              <w:spacing w:before="0" w:afterLines="0"/>
              <w:jc w:val="center"/>
              <w:rPr>
                <w:rFonts w:eastAsia="Times New Roman" w:cstheme="minorHAnsi"/>
                <w:sz w:val="16"/>
                <w:highlight w:val="yellow"/>
                <w:lang w:val="pt-BR" w:eastAsia="pt-BR" w:bidi="ar-SA"/>
              </w:rPr>
            </w:pPr>
            <w:r w:rsidRPr="004B5F41">
              <w:rPr>
                <w:rFonts w:eastAsia="Times New Roman" w:cstheme="minorHAnsi"/>
                <w:sz w:val="16"/>
                <w:lang w:val="pt-BR" w:eastAsia="pt-BR" w:bidi="ar-SA"/>
              </w:rPr>
              <w:t>44,5x44,5(cm)</w:t>
            </w:r>
          </w:p>
        </w:tc>
      </w:tr>
      <w:tr w:rsidR="00C766F6" w:rsidTr="00C07999">
        <w:trPr>
          <w:trHeight w:val="297"/>
          <w:jc w:val="center"/>
        </w:trPr>
        <w:tc>
          <w:tcPr>
            <w:tcW w:w="9513" w:type="dxa"/>
            <w:gridSpan w:val="5"/>
            <w:tcBorders>
              <w:top w:val="single" w:sz="4" w:space="0" w:color="auto"/>
              <w:left w:val="single" w:sz="4" w:space="0" w:color="auto"/>
              <w:bottom w:val="single" w:sz="4" w:space="0" w:color="auto"/>
              <w:right w:val="single" w:sz="4" w:space="0" w:color="auto"/>
            </w:tcBorders>
            <w:shd w:val="clear" w:color="auto" w:fill="FF7777" w:themeFill="accent1" w:themeFillTint="66"/>
            <w:vAlign w:val="center"/>
            <w:hideMark/>
          </w:tcPr>
          <w:p w:rsidR="00C766F6" w:rsidRDefault="00C766F6" w:rsidP="00C07999">
            <w:pPr>
              <w:spacing w:before="0" w:afterLines="0"/>
              <w:jc w:val="center"/>
              <w:rPr>
                <w:rFonts w:eastAsia="Times New Roman" w:cstheme="minorHAnsi"/>
                <w:b/>
                <w:bCs/>
                <w:sz w:val="18"/>
                <w:lang w:val="pt-BR" w:eastAsia="pt-BR" w:bidi="ar-SA"/>
              </w:rPr>
            </w:pPr>
            <w:r>
              <w:rPr>
                <w:rFonts w:eastAsia="Times New Roman" w:cstheme="minorHAnsi"/>
                <w:b/>
                <w:bCs/>
                <w:sz w:val="18"/>
                <w:lang w:val="pt-BR" w:eastAsia="pt-BR" w:bidi="ar-SA"/>
              </w:rPr>
              <w:t>Tintas - Apartamentos</w:t>
            </w:r>
          </w:p>
        </w:tc>
      </w:tr>
      <w:tr w:rsidR="00C766F6" w:rsidTr="00C07999">
        <w:trPr>
          <w:trHeight w:val="300"/>
          <w:jc w:val="center"/>
        </w:trPr>
        <w:tc>
          <w:tcPr>
            <w:tcW w:w="2000" w:type="dxa"/>
            <w:tcBorders>
              <w:top w:val="nil"/>
              <w:left w:val="single" w:sz="4" w:space="0" w:color="auto"/>
              <w:bottom w:val="single" w:sz="4" w:space="0" w:color="auto"/>
              <w:right w:val="single" w:sz="4" w:space="0" w:color="auto"/>
            </w:tcBorders>
            <w:shd w:val="clear" w:color="auto" w:fill="C0C0C0"/>
            <w:vAlign w:val="center"/>
            <w:hideMark/>
          </w:tcPr>
          <w:p w:rsidR="00C766F6" w:rsidRDefault="00C766F6" w:rsidP="00C07999">
            <w:pPr>
              <w:spacing w:before="0" w:afterLines="0"/>
              <w:jc w:val="center"/>
              <w:rPr>
                <w:rFonts w:eastAsia="Times New Roman" w:cstheme="minorHAnsi"/>
                <w:b/>
                <w:bCs/>
                <w:sz w:val="16"/>
                <w:lang w:val="pt-BR" w:eastAsia="pt-BR" w:bidi="ar-SA"/>
              </w:rPr>
            </w:pPr>
            <w:r>
              <w:rPr>
                <w:rFonts w:eastAsia="Times New Roman" w:cstheme="minorHAnsi"/>
                <w:b/>
                <w:bCs/>
                <w:sz w:val="16"/>
                <w:lang w:val="pt-BR" w:eastAsia="pt-BR" w:bidi="ar-SA"/>
              </w:rPr>
              <w:t>Aplicação</w:t>
            </w:r>
          </w:p>
        </w:tc>
        <w:tc>
          <w:tcPr>
            <w:tcW w:w="1984" w:type="dxa"/>
            <w:tcBorders>
              <w:top w:val="nil"/>
              <w:left w:val="nil"/>
              <w:bottom w:val="single" w:sz="4" w:space="0" w:color="auto"/>
              <w:right w:val="single" w:sz="4" w:space="0" w:color="auto"/>
            </w:tcBorders>
            <w:shd w:val="clear" w:color="auto" w:fill="C0C0C0"/>
            <w:vAlign w:val="center"/>
            <w:hideMark/>
          </w:tcPr>
          <w:p w:rsidR="00C766F6" w:rsidRDefault="00C766F6" w:rsidP="00C07999">
            <w:pPr>
              <w:spacing w:before="0" w:afterLines="0"/>
              <w:jc w:val="center"/>
              <w:rPr>
                <w:rFonts w:eastAsia="Times New Roman" w:cstheme="minorHAnsi"/>
                <w:b/>
                <w:bCs/>
                <w:sz w:val="16"/>
                <w:lang w:val="pt-BR" w:eastAsia="pt-BR" w:bidi="ar-SA"/>
              </w:rPr>
            </w:pPr>
            <w:r>
              <w:rPr>
                <w:rFonts w:eastAsia="Times New Roman" w:cstheme="minorHAnsi"/>
                <w:b/>
                <w:bCs/>
                <w:sz w:val="16"/>
                <w:lang w:val="pt-BR" w:eastAsia="pt-BR" w:bidi="ar-SA"/>
              </w:rPr>
              <w:t>Material</w:t>
            </w:r>
          </w:p>
        </w:tc>
        <w:tc>
          <w:tcPr>
            <w:tcW w:w="2552" w:type="dxa"/>
            <w:tcBorders>
              <w:top w:val="nil"/>
              <w:left w:val="nil"/>
              <w:bottom w:val="single" w:sz="4" w:space="0" w:color="auto"/>
              <w:right w:val="single" w:sz="4" w:space="0" w:color="auto"/>
            </w:tcBorders>
            <w:shd w:val="clear" w:color="auto" w:fill="C0C0C0"/>
            <w:vAlign w:val="center"/>
            <w:hideMark/>
          </w:tcPr>
          <w:p w:rsidR="00C766F6" w:rsidRDefault="00C766F6" w:rsidP="00C07999">
            <w:pPr>
              <w:spacing w:before="0" w:afterLines="0"/>
              <w:jc w:val="center"/>
              <w:rPr>
                <w:rFonts w:eastAsia="Times New Roman" w:cstheme="minorHAnsi"/>
                <w:b/>
                <w:bCs/>
                <w:sz w:val="16"/>
                <w:lang w:val="pt-BR" w:eastAsia="pt-BR" w:bidi="ar-SA"/>
              </w:rPr>
            </w:pPr>
            <w:r>
              <w:rPr>
                <w:rFonts w:eastAsia="Times New Roman" w:cstheme="minorHAnsi"/>
                <w:b/>
                <w:bCs/>
                <w:sz w:val="16"/>
                <w:lang w:val="pt-BR" w:eastAsia="pt-BR" w:bidi="ar-SA"/>
              </w:rPr>
              <w:t>Nome</w:t>
            </w:r>
          </w:p>
        </w:tc>
        <w:tc>
          <w:tcPr>
            <w:tcW w:w="1417" w:type="dxa"/>
            <w:tcBorders>
              <w:top w:val="nil"/>
              <w:left w:val="nil"/>
              <w:bottom w:val="single" w:sz="4" w:space="0" w:color="auto"/>
              <w:right w:val="single" w:sz="4" w:space="0" w:color="auto"/>
            </w:tcBorders>
            <w:shd w:val="clear" w:color="auto" w:fill="C0C0C0"/>
            <w:vAlign w:val="center"/>
            <w:hideMark/>
          </w:tcPr>
          <w:p w:rsidR="00C766F6" w:rsidRDefault="00C766F6" w:rsidP="00C07999">
            <w:pPr>
              <w:spacing w:before="0" w:afterLines="0"/>
              <w:jc w:val="center"/>
              <w:rPr>
                <w:rFonts w:eastAsia="Times New Roman" w:cstheme="minorHAnsi"/>
                <w:b/>
                <w:bCs/>
                <w:sz w:val="16"/>
                <w:lang w:val="pt-BR" w:eastAsia="pt-BR" w:bidi="ar-SA"/>
              </w:rPr>
            </w:pPr>
            <w:r>
              <w:rPr>
                <w:rFonts w:eastAsia="Times New Roman" w:cstheme="minorHAnsi"/>
                <w:b/>
                <w:bCs/>
                <w:sz w:val="16"/>
                <w:lang w:val="pt-BR" w:eastAsia="pt-BR" w:bidi="ar-SA"/>
              </w:rPr>
              <w:t>Marca</w:t>
            </w:r>
          </w:p>
        </w:tc>
        <w:tc>
          <w:tcPr>
            <w:tcW w:w="1560" w:type="dxa"/>
            <w:tcBorders>
              <w:top w:val="nil"/>
              <w:left w:val="nil"/>
              <w:bottom w:val="single" w:sz="4" w:space="0" w:color="auto"/>
              <w:right w:val="single" w:sz="4" w:space="0" w:color="auto"/>
            </w:tcBorders>
            <w:shd w:val="clear" w:color="auto" w:fill="C0C0C0"/>
            <w:vAlign w:val="center"/>
            <w:hideMark/>
          </w:tcPr>
          <w:p w:rsidR="00C766F6" w:rsidRDefault="00C766F6" w:rsidP="00C07999">
            <w:pPr>
              <w:spacing w:before="0" w:afterLines="0"/>
              <w:jc w:val="center"/>
              <w:rPr>
                <w:rFonts w:eastAsia="Times New Roman" w:cstheme="minorHAnsi"/>
                <w:b/>
                <w:bCs/>
                <w:sz w:val="16"/>
                <w:lang w:val="pt-BR" w:eastAsia="pt-BR" w:bidi="ar-SA"/>
              </w:rPr>
            </w:pPr>
            <w:r>
              <w:rPr>
                <w:rFonts w:eastAsia="Times New Roman" w:cstheme="minorHAnsi"/>
                <w:b/>
                <w:bCs/>
                <w:sz w:val="16"/>
                <w:lang w:val="pt-BR" w:eastAsia="pt-BR" w:bidi="ar-SA"/>
              </w:rPr>
              <w:t>Código / Cor</w:t>
            </w:r>
          </w:p>
        </w:tc>
      </w:tr>
      <w:tr w:rsidR="009F2C79" w:rsidTr="00C07999">
        <w:trPr>
          <w:trHeight w:val="282"/>
          <w:jc w:val="center"/>
        </w:trPr>
        <w:tc>
          <w:tcPr>
            <w:tcW w:w="2000" w:type="dxa"/>
            <w:vMerge w:val="restart"/>
            <w:tcBorders>
              <w:top w:val="nil"/>
              <w:left w:val="single" w:sz="4" w:space="0" w:color="auto"/>
              <w:bottom w:val="single" w:sz="4" w:space="0" w:color="auto"/>
              <w:right w:val="single" w:sz="4" w:space="0" w:color="auto"/>
            </w:tcBorders>
            <w:shd w:val="clear" w:color="auto" w:fill="FFFFFF"/>
            <w:vAlign w:val="center"/>
            <w:hideMark/>
          </w:tcPr>
          <w:p w:rsidR="009F2C79" w:rsidRPr="00C07999" w:rsidRDefault="009F2C79" w:rsidP="00C07999">
            <w:pPr>
              <w:spacing w:before="0" w:afterLines="0"/>
              <w:jc w:val="center"/>
              <w:rPr>
                <w:rFonts w:eastAsia="Times New Roman" w:cstheme="minorHAnsi"/>
                <w:sz w:val="16"/>
                <w:highlight w:val="yellow"/>
                <w:lang w:val="pt-BR" w:eastAsia="pt-BR" w:bidi="ar-SA"/>
              </w:rPr>
            </w:pPr>
            <w:r w:rsidRPr="00AF0161">
              <w:rPr>
                <w:rFonts w:eastAsia="Times New Roman" w:cstheme="minorHAnsi"/>
                <w:sz w:val="16"/>
                <w:lang w:val="pt-BR" w:eastAsia="pt-BR" w:bidi="ar-SA"/>
              </w:rPr>
              <w:t>Paredes e Tetos Rebocados</w:t>
            </w:r>
          </w:p>
        </w:tc>
        <w:tc>
          <w:tcPr>
            <w:tcW w:w="1984" w:type="dxa"/>
            <w:tcBorders>
              <w:top w:val="nil"/>
              <w:left w:val="nil"/>
              <w:bottom w:val="single" w:sz="4" w:space="0" w:color="auto"/>
              <w:right w:val="single" w:sz="4" w:space="0" w:color="auto"/>
            </w:tcBorders>
            <w:shd w:val="clear" w:color="auto" w:fill="FFFFFF"/>
            <w:vAlign w:val="center"/>
            <w:hideMark/>
          </w:tcPr>
          <w:p w:rsidR="009F2C79" w:rsidRPr="00C07999" w:rsidRDefault="009F2C79" w:rsidP="00C07999">
            <w:pPr>
              <w:spacing w:before="0" w:afterLines="0"/>
              <w:jc w:val="center"/>
              <w:rPr>
                <w:rFonts w:eastAsia="Times New Roman" w:cstheme="minorHAnsi"/>
                <w:sz w:val="16"/>
                <w:highlight w:val="yellow"/>
                <w:lang w:val="pt-BR" w:eastAsia="pt-BR" w:bidi="ar-SA"/>
              </w:rPr>
            </w:pPr>
            <w:r w:rsidRPr="00AF0161">
              <w:rPr>
                <w:rFonts w:eastAsia="Times New Roman" w:cstheme="minorHAnsi"/>
                <w:sz w:val="16"/>
                <w:lang w:val="pt-BR" w:eastAsia="pt-BR" w:bidi="ar-SA"/>
              </w:rPr>
              <w:t>Massa Corrida</w:t>
            </w:r>
          </w:p>
        </w:tc>
        <w:tc>
          <w:tcPr>
            <w:tcW w:w="2552" w:type="dxa"/>
            <w:tcBorders>
              <w:top w:val="nil"/>
              <w:left w:val="nil"/>
              <w:bottom w:val="single" w:sz="4" w:space="0" w:color="auto"/>
              <w:right w:val="single" w:sz="4" w:space="0" w:color="auto"/>
            </w:tcBorders>
            <w:shd w:val="clear" w:color="auto" w:fill="FFFFFF"/>
            <w:vAlign w:val="center"/>
            <w:hideMark/>
          </w:tcPr>
          <w:p w:rsidR="009F2C79" w:rsidRPr="005336CD" w:rsidRDefault="009F2C79" w:rsidP="009F2C79">
            <w:pPr>
              <w:spacing w:before="0" w:afterLines="0"/>
              <w:jc w:val="center"/>
              <w:rPr>
                <w:rFonts w:eastAsia="Times New Roman" w:cstheme="minorHAnsi"/>
                <w:sz w:val="16"/>
                <w:szCs w:val="16"/>
                <w:highlight w:val="yellow"/>
                <w:lang w:eastAsia="pt-BR" w:bidi="ar-SA"/>
              </w:rPr>
            </w:pPr>
            <w:r w:rsidRPr="001B78C5">
              <w:rPr>
                <w:rFonts w:eastAsia="Times New Roman" w:cstheme="minorHAnsi"/>
                <w:sz w:val="16"/>
                <w:szCs w:val="16"/>
                <w:lang w:eastAsia="pt-BR" w:bidi="ar-SA"/>
              </w:rPr>
              <w:t>PVA</w:t>
            </w:r>
          </w:p>
        </w:tc>
        <w:tc>
          <w:tcPr>
            <w:tcW w:w="1417" w:type="dxa"/>
            <w:tcBorders>
              <w:top w:val="nil"/>
              <w:left w:val="nil"/>
              <w:bottom w:val="single" w:sz="4" w:space="0" w:color="auto"/>
              <w:right w:val="single" w:sz="4" w:space="0" w:color="auto"/>
            </w:tcBorders>
            <w:shd w:val="clear" w:color="auto" w:fill="FFFFFF"/>
            <w:vAlign w:val="center"/>
            <w:hideMark/>
          </w:tcPr>
          <w:p w:rsidR="009F2C79" w:rsidRPr="005336CD" w:rsidRDefault="009F2C79" w:rsidP="009F2C79">
            <w:pPr>
              <w:spacing w:before="0" w:afterLines="0"/>
              <w:rPr>
                <w:rFonts w:eastAsia="Times New Roman" w:cstheme="minorHAnsi"/>
                <w:sz w:val="16"/>
                <w:szCs w:val="16"/>
                <w:highlight w:val="yellow"/>
                <w:lang w:eastAsia="pt-BR" w:bidi="ar-SA"/>
              </w:rPr>
            </w:pPr>
            <w:r>
              <w:rPr>
                <w:rFonts w:eastAsia="Times New Roman" w:cstheme="minorHAnsi"/>
                <w:sz w:val="16"/>
                <w:szCs w:val="16"/>
                <w:lang w:eastAsia="pt-BR" w:bidi="ar-SA"/>
              </w:rPr>
              <w:t>Hidronorth</w:t>
            </w:r>
          </w:p>
        </w:tc>
        <w:tc>
          <w:tcPr>
            <w:tcW w:w="1560" w:type="dxa"/>
            <w:tcBorders>
              <w:top w:val="nil"/>
              <w:left w:val="nil"/>
              <w:bottom w:val="single" w:sz="4" w:space="0" w:color="auto"/>
              <w:right w:val="single" w:sz="4" w:space="0" w:color="auto"/>
            </w:tcBorders>
            <w:shd w:val="clear" w:color="auto" w:fill="FFFFFF"/>
            <w:vAlign w:val="center"/>
            <w:hideMark/>
          </w:tcPr>
          <w:p w:rsidR="009F2C79" w:rsidRPr="005336CD" w:rsidRDefault="009F2C79" w:rsidP="009F2C79">
            <w:pPr>
              <w:spacing w:before="0" w:afterLines="0"/>
              <w:jc w:val="center"/>
              <w:rPr>
                <w:rFonts w:eastAsia="Times New Roman" w:cstheme="minorHAnsi"/>
                <w:sz w:val="16"/>
                <w:szCs w:val="16"/>
                <w:highlight w:val="yellow"/>
                <w:lang w:eastAsia="pt-BR" w:bidi="ar-SA"/>
              </w:rPr>
            </w:pPr>
            <w:r w:rsidRPr="001B78C5">
              <w:rPr>
                <w:rFonts w:eastAsia="Times New Roman" w:cstheme="minorHAnsi"/>
                <w:sz w:val="16"/>
                <w:szCs w:val="16"/>
                <w:lang w:eastAsia="pt-BR" w:bidi="ar-SA"/>
              </w:rPr>
              <w:t>Branca</w:t>
            </w:r>
          </w:p>
        </w:tc>
      </w:tr>
      <w:tr w:rsidR="009F2C79" w:rsidTr="00C07999">
        <w:trPr>
          <w:trHeight w:val="285"/>
          <w:jc w:val="center"/>
        </w:trPr>
        <w:tc>
          <w:tcPr>
            <w:tcW w:w="0" w:type="auto"/>
            <w:vMerge/>
            <w:tcBorders>
              <w:top w:val="nil"/>
              <w:left w:val="single" w:sz="4" w:space="0" w:color="auto"/>
              <w:bottom w:val="single" w:sz="4" w:space="0" w:color="auto"/>
              <w:right w:val="single" w:sz="4" w:space="0" w:color="auto"/>
            </w:tcBorders>
            <w:vAlign w:val="center"/>
            <w:hideMark/>
          </w:tcPr>
          <w:p w:rsidR="009F2C79" w:rsidRPr="00C07999" w:rsidRDefault="009F2C79" w:rsidP="00C07999">
            <w:pPr>
              <w:spacing w:before="0" w:afterLines="0"/>
              <w:rPr>
                <w:rFonts w:eastAsia="Times New Roman" w:cstheme="minorHAnsi"/>
                <w:sz w:val="16"/>
                <w:highlight w:val="yellow"/>
                <w:lang w:val="pt-BR" w:eastAsia="pt-BR" w:bidi="ar-SA"/>
              </w:rPr>
            </w:pPr>
          </w:p>
        </w:tc>
        <w:tc>
          <w:tcPr>
            <w:tcW w:w="1984" w:type="dxa"/>
            <w:tcBorders>
              <w:top w:val="nil"/>
              <w:left w:val="nil"/>
              <w:bottom w:val="single" w:sz="4" w:space="0" w:color="auto"/>
              <w:right w:val="single" w:sz="4" w:space="0" w:color="auto"/>
            </w:tcBorders>
            <w:shd w:val="clear" w:color="auto" w:fill="FFFFFF"/>
            <w:vAlign w:val="center"/>
            <w:hideMark/>
          </w:tcPr>
          <w:p w:rsidR="009F2C79" w:rsidRPr="00C07999" w:rsidRDefault="009F2C79" w:rsidP="00C07999">
            <w:pPr>
              <w:spacing w:before="0" w:afterLines="0"/>
              <w:jc w:val="center"/>
              <w:rPr>
                <w:rFonts w:eastAsia="Times New Roman" w:cstheme="minorHAnsi"/>
                <w:sz w:val="16"/>
                <w:highlight w:val="yellow"/>
                <w:lang w:val="pt-BR" w:eastAsia="pt-BR" w:bidi="ar-SA"/>
              </w:rPr>
            </w:pPr>
            <w:r w:rsidRPr="00AF0161">
              <w:rPr>
                <w:rFonts w:eastAsia="Times New Roman" w:cstheme="minorHAnsi"/>
                <w:sz w:val="16"/>
                <w:lang w:val="pt-BR" w:eastAsia="pt-BR" w:bidi="ar-SA"/>
              </w:rPr>
              <w:t>Tinta</w:t>
            </w:r>
          </w:p>
        </w:tc>
        <w:tc>
          <w:tcPr>
            <w:tcW w:w="2552" w:type="dxa"/>
            <w:tcBorders>
              <w:top w:val="nil"/>
              <w:left w:val="nil"/>
              <w:bottom w:val="single" w:sz="4" w:space="0" w:color="auto"/>
              <w:right w:val="single" w:sz="4" w:space="0" w:color="auto"/>
            </w:tcBorders>
            <w:shd w:val="clear" w:color="auto" w:fill="FFFFFF"/>
            <w:vAlign w:val="center"/>
            <w:hideMark/>
          </w:tcPr>
          <w:p w:rsidR="009F2C79" w:rsidRPr="001B78C5" w:rsidRDefault="009F2C79" w:rsidP="009F2C79">
            <w:pPr>
              <w:spacing w:before="0" w:afterLines="0"/>
              <w:jc w:val="center"/>
              <w:rPr>
                <w:rFonts w:eastAsia="Times New Roman" w:cstheme="minorHAnsi"/>
                <w:sz w:val="16"/>
                <w:szCs w:val="16"/>
                <w:lang w:eastAsia="pt-BR" w:bidi="ar-SA"/>
              </w:rPr>
            </w:pPr>
            <w:r>
              <w:rPr>
                <w:rFonts w:eastAsia="Times New Roman" w:cstheme="minorHAnsi"/>
                <w:sz w:val="16"/>
                <w:szCs w:val="16"/>
                <w:lang w:eastAsia="pt-BR" w:bidi="ar-SA"/>
              </w:rPr>
              <w:t>Metalatex</w:t>
            </w:r>
          </w:p>
        </w:tc>
        <w:tc>
          <w:tcPr>
            <w:tcW w:w="1417" w:type="dxa"/>
            <w:tcBorders>
              <w:top w:val="nil"/>
              <w:left w:val="nil"/>
              <w:bottom w:val="single" w:sz="4" w:space="0" w:color="auto"/>
              <w:right w:val="single" w:sz="4" w:space="0" w:color="auto"/>
            </w:tcBorders>
            <w:shd w:val="clear" w:color="auto" w:fill="FFFFFF"/>
            <w:vAlign w:val="center"/>
            <w:hideMark/>
          </w:tcPr>
          <w:p w:rsidR="009F2C79" w:rsidRPr="001B78C5" w:rsidRDefault="009F2C79" w:rsidP="009F2C79">
            <w:pPr>
              <w:spacing w:before="0" w:afterLines="0"/>
              <w:jc w:val="center"/>
              <w:rPr>
                <w:rFonts w:eastAsia="Times New Roman" w:cstheme="minorHAnsi"/>
                <w:sz w:val="16"/>
                <w:szCs w:val="16"/>
                <w:lang w:eastAsia="pt-BR" w:bidi="ar-SA"/>
              </w:rPr>
            </w:pPr>
            <w:r>
              <w:rPr>
                <w:rFonts w:eastAsia="Times New Roman" w:cstheme="minorHAnsi"/>
                <w:sz w:val="16"/>
                <w:szCs w:val="16"/>
                <w:lang w:eastAsia="pt-BR" w:bidi="ar-SA"/>
              </w:rPr>
              <w:t>Sherwin Williams</w:t>
            </w:r>
          </w:p>
        </w:tc>
        <w:tc>
          <w:tcPr>
            <w:tcW w:w="1560" w:type="dxa"/>
            <w:tcBorders>
              <w:top w:val="nil"/>
              <w:left w:val="nil"/>
              <w:bottom w:val="single" w:sz="4" w:space="0" w:color="auto"/>
              <w:right w:val="single" w:sz="4" w:space="0" w:color="auto"/>
            </w:tcBorders>
            <w:shd w:val="clear" w:color="auto" w:fill="FFFFFF"/>
            <w:vAlign w:val="center"/>
            <w:hideMark/>
          </w:tcPr>
          <w:p w:rsidR="009F2C79" w:rsidRPr="00A10A72" w:rsidRDefault="009F2C79" w:rsidP="009F2C79">
            <w:pPr>
              <w:spacing w:before="0" w:afterLines="0"/>
              <w:jc w:val="center"/>
              <w:rPr>
                <w:rFonts w:eastAsia="Times New Roman" w:cstheme="minorHAnsi"/>
                <w:sz w:val="16"/>
                <w:szCs w:val="16"/>
                <w:lang w:eastAsia="pt-BR" w:bidi="ar-SA"/>
              </w:rPr>
            </w:pPr>
            <w:r w:rsidRPr="00A10A72">
              <w:rPr>
                <w:rFonts w:eastAsia="Times New Roman" w:cstheme="minorHAnsi"/>
                <w:sz w:val="16"/>
                <w:szCs w:val="16"/>
                <w:lang w:eastAsia="pt-BR" w:bidi="ar-SA"/>
              </w:rPr>
              <w:t>Branco</w:t>
            </w:r>
          </w:p>
        </w:tc>
      </w:tr>
      <w:tr w:rsidR="009F2C79" w:rsidTr="00C07999">
        <w:trPr>
          <w:trHeight w:val="282"/>
          <w:jc w:val="center"/>
        </w:trPr>
        <w:tc>
          <w:tcPr>
            <w:tcW w:w="2000" w:type="dxa"/>
            <w:vMerge w:val="restart"/>
            <w:tcBorders>
              <w:top w:val="nil"/>
              <w:left w:val="single" w:sz="4" w:space="0" w:color="auto"/>
              <w:bottom w:val="single" w:sz="4" w:space="0" w:color="auto"/>
              <w:right w:val="single" w:sz="4" w:space="0" w:color="auto"/>
            </w:tcBorders>
            <w:shd w:val="clear" w:color="auto" w:fill="FFFFFF"/>
            <w:vAlign w:val="center"/>
            <w:hideMark/>
          </w:tcPr>
          <w:p w:rsidR="009F2C79" w:rsidRPr="00C07999" w:rsidRDefault="009F2C79" w:rsidP="00C07999">
            <w:pPr>
              <w:spacing w:before="0" w:afterLines="0"/>
              <w:jc w:val="center"/>
              <w:rPr>
                <w:rFonts w:eastAsia="Times New Roman" w:cstheme="minorHAnsi"/>
                <w:sz w:val="16"/>
                <w:highlight w:val="yellow"/>
                <w:lang w:val="pt-BR" w:eastAsia="pt-BR" w:bidi="ar-SA"/>
              </w:rPr>
            </w:pPr>
            <w:r w:rsidRPr="00AF0161">
              <w:rPr>
                <w:rFonts w:eastAsia="Times New Roman" w:cstheme="minorHAnsi"/>
                <w:sz w:val="16"/>
                <w:lang w:val="pt-BR" w:eastAsia="pt-BR" w:bidi="ar-SA"/>
              </w:rPr>
              <w:t>Forro de gesso</w:t>
            </w:r>
          </w:p>
        </w:tc>
        <w:tc>
          <w:tcPr>
            <w:tcW w:w="1984" w:type="dxa"/>
            <w:tcBorders>
              <w:top w:val="nil"/>
              <w:left w:val="nil"/>
              <w:bottom w:val="single" w:sz="4" w:space="0" w:color="auto"/>
              <w:right w:val="single" w:sz="4" w:space="0" w:color="auto"/>
            </w:tcBorders>
            <w:shd w:val="clear" w:color="auto" w:fill="FFFFFF"/>
            <w:vAlign w:val="center"/>
            <w:hideMark/>
          </w:tcPr>
          <w:p w:rsidR="009F2C79" w:rsidRPr="00AF0161" w:rsidRDefault="009F2C79" w:rsidP="00C07999">
            <w:pPr>
              <w:spacing w:before="0" w:afterLines="0"/>
              <w:jc w:val="center"/>
              <w:rPr>
                <w:rFonts w:eastAsia="Times New Roman" w:cstheme="minorHAnsi"/>
                <w:sz w:val="16"/>
                <w:lang w:val="pt-BR" w:eastAsia="pt-BR" w:bidi="ar-SA"/>
              </w:rPr>
            </w:pPr>
            <w:r w:rsidRPr="00AF0161">
              <w:rPr>
                <w:rFonts w:eastAsia="Times New Roman" w:cstheme="minorHAnsi"/>
                <w:sz w:val="16"/>
                <w:lang w:val="pt-BR" w:eastAsia="pt-BR" w:bidi="ar-SA"/>
              </w:rPr>
              <w:t>Massa Corrida</w:t>
            </w:r>
          </w:p>
        </w:tc>
        <w:tc>
          <w:tcPr>
            <w:tcW w:w="2552" w:type="dxa"/>
            <w:tcBorders>
              <w:top w:val="nil"/>
              <w:left w:val="nil"/>
              <w:bottom w:val="single" w:sz="4" w:space="0" w:color="auto"/>
              <w:right w:val="single" w:sz="4" w:space="0" w:color="auto"/>
            </w:tcBorders>
            <w:shd w:val="clear" w:color="auto" w:fill="FFFFFF"/>
            <w:vAlign w:val="center"/>
            <w:hideMark/>
          </w:tcPr>
          <w:p w:rsidR="009F2C79" w:rsidRPr="005336CD" w:rsidRDefault="009F2C79" w:rsidP="009F2C79">
            <w:pPr>
              <w:spacing w:before="0" w:afterLines="0"/>
              <w:jc w:val="center"/>
              <w:rPr>
                <w:rFonts w:eastAsia="Times New Roman" w:cstheme="minorHAnsi"/>
                <w:sz w:val="16"/>
                <w:szCs w:val="16"/>
                <w:highlight w:val="yellow"/>
                <w:lang w:eastAsia="pt-BR" w:bidi="ar-SA"/>
              </w:rPr>
            </w:pPr>
            <w:r w:rsidRPr="001B78C5">
              <w:rPr>
                <w:rFonts w:eastAsia="Times New Roman" w:cstheme="minorHAnsi"/>
                <w:sz w:val="16"/>
                <w:szCs w:val="16"/>
                <w:lang w:eastAsia="pt-BR" w:bidi="ar-SA"/>
              </w:rPr>
              <w:t>PVA</w:t>
            </w:r>
          </w:p>
        </w:tc>
        <w:tc>
          <w:tcPr>
            <w:tcW w:w="1417" w:type="dxa"/>
            <w:tcBorders>
              <w:top w:val="nil"/>
              <w:left w:val="nil"/>
              <w:bottom w:val="single" w:sz="4" w:space="0" w:color="auto"/>
              <w:right w:val="single" w:sz="4" w:space="0" w:color="auto"/>
            </w:tcBorders>
            <w:shd w:val="clear" w:color="auto" w:fill="FFFFFF"/>
            <w:vAlign w:val="center"/>
            <w:hideMark/>
          </w:tcPr>
          <w:p w:rsidR="009F2C79" w:rsidRPr="005336CD" w:rsidRDefault="009F2C79" w:rsidP="009F2C79">
            <w:pPr>
              <w:spacing w:before="0" w:afterLines="0"/>
              <w:rPr>
                <w:rFonts w:eastAsia="Times New Roman" w:cstheme="minorHAnsi"/>
                <w:sz w:val="16"/>
                <w:szCs w:val="16"/>
                <w:highlight w:val="yellow"/>
                <w:lang w:eastAsia="pt-BR" w:bidi="ar-SA"/>
              </w:rPr>
            </w:pPr>
            <w:r>
              <w:rPr>
                <w:rFonts w:eastAsia="Times New Roman" w:cstheme="minorHAnsi"/>
                <w:sz w:val="16"/>
                <w:szCs w:val="16"/>
                <w:lang w:eastAsia="pt-BR" w:bidi="ar-SA"/>
              </w:rPr>
              <w:t>Hidronorth</w:t>
            </w:r>
          </w:p>
        </w:tc>
        <w:tc>
          <w:tcPr>
            <w:tcW w:w="1560" w:type="dxa"/>
            <w:tcBorders>
              <w:top w:val="nil"/>
              <w:left w:val="nil"/>
              <w:bottom w:val="single" w:sz="4" w:space="0" w:color="auto"/>
              <w:right w:val="single" w:sz="4" w:space="0" w:color="auto"/>
            </w:tcBorders>
            <w:shd w:val="clear" w:color="auto" w:fill="FFFFFF"/>
            <w:vAlign w:val="center"/>
            <w:hideMark/>
          </w:tcPr>
          <w:p w:rsidR="009F2C79" w:rsidRPr="005336CD" w:rsidRDefault="009F2C79" w:rsidP="009F2C79">
            <w:pPr>
              <w:spacing w:before="0" w:afterLines="0"/>
              <w:jc w:val="center"/>
              <w:rPr>
                <w:rFonts w:eastAsia="Times New Roman" w:cstheme="minorHAnsi"/>
                <w:sz w:val="16"/>
                <w:szCs w:val="16"/>
                <w:highlight w:val="yellow"/>
                <w:lang w:eastAsia="pt-BR" w:bidi="ar-SA"/>
              </w:rPr>
            </w:pPr>
            <w:r w:rsidRPr="001B78C5">
              <w:rPr>
                <w:rFonts w:eastAsia="Times New Roman" w:cstheme="minorHAnsi"/>
                <w:sz w:val="16"/>
                <w:szCs w:val="16"/>
                <w:lang w:eastAsia="pt-BR" w:bidi="ar-SA"/>
              </w:rPr>
              <w:t>Branca</w:t>
            </w:r>
          </w:p>
        </w:tc>
      </w:tr>
      <w:tr w:rsidR="009F2C79" w:rsidTr="00C07999">
        <w:trPr>
          <w:trHeight w:val="285"/>
          <w:jc w:val="center"/>
        </w:trPr>
        <w:tc>
          <w:tcPr>
            <w:tcW w:w="0" w:type="auto"/>
            <w:vMerge/>
            <w:tcBorders>
              <w:top w:val="nil"/>
              <w:left w:val="single" w:sz="4" w:space="0" w:color="auto"/>
              <w:bottom w:val="single" w:sz="4" w:space="0" w:color="auto"/>
              <w:right w:val="single" w:sz="4" w:space="0" w:color="auto"/>
            </w:tcBorders>
            <w:vAlign w:val="center"/>
            <w:hideMark/>
          </w:tcPr>
          <w:p w:rsidR="009F2C79" w:rsidRPr="00C07999" w:rsidRDefault="009F2C79" w:rsidP="00C07999">
            <w:pPr>
              <w:spacing w:before="0" w:afterLines="0"/>
              <w:rPr>
                <w:rFonts w:eastAsia="Times New Roman" w:cstheme="minorHAnsi"/>
                <w:sz w:val="16"/>
                <w:highlight w:val="yellow"/>
                <w:lang w:val="pt-BR" w:eastAsia="pt-BR" w:bidi="ar-SA"/>
              </w:rPr>
            </w:pPr>
          </w:p>
        </w:tc>
        <w:tc>
          <w:tcPr>
            <w:tcW w:w="1984" w:type="dxa"/>
            <w:tcBorders>
              <w:top w:val="nil"/>
              <w:left w:val="nil"/>
              <w:bottom w:val="single" w:sz="4" w:space="0" w:color="auto"/>
              <w:right w:val="single" w:sz="4" w:space="0" w:color="auto"/>
            </w:tcBorders>
            <w:shd w:val="clear" w:color="auto" w:fill="FFFFFF"/>
            <w:vAlign w:val="center"/>
            <w:hideMark/>
          </w:tcPr>
          <w:p w:rsidR="009F2C79" w:rsidRPr="00AF0161" w:rsidRDefault="009F2C79" w:rsidP="00C07999">
            <w:pPr>
              <w:spacing w:before="0" w:afterLines="0"/>
              <w:jc w:val="center"/>
              <w:rPr>
                <w:rFonts w:eastAsia="Times New Roman" w:cstheme="minorHAnsi"/>
                <w:sz w:val="16"/>
                <w:lang w:val="pt-BR" w:eastAsia="pt-BR" w:bidi="ar-SA"/>
              </w:rPr>
            </w:pPr>
            <w:r w:rsidRPr="00AF0161">
              <w:rPr>
                <w:rFonts w:eastAsia="Times New Roman" w:cstheme="minorHAnsi"/>
                <w:sz w:val="16"/>
                <w:lang w:val="pt-BR" w:eastAsia="pt-BR" w:bidi="ar-SA"/>
              </w:rPr>
              <w:t>Tinta</w:t>
            </w:r>
          </w:p>
        </w:tc>
        <w:tc>
          <w:tcPr>
            <w:tcW w:w="2552" w:type="dxa"/>
            <w:tcBorders>
              <w:top w:val="nil"/>
              <w:left w:val="nil"/>
              <w:bottom w:val="single" w:sz="4" w:space="0" w:color="auto"/>
              <w:right w:val="single" w:sz="4" w:space="0" w:color="auto"/>
            </w:tcBorders>
            <w:shd w:val="clear" w:color="auto" w:fill="FFFFFF"/>
            <w:vAlign w:val="center"/>
            <w:hideMark/>
          </w:tcPr>
          <w:p w:rsidR="009F2C79" w:rsidRPr="001B78C5" w:rsidRDefault="009F2C79" w:rsidP="009F2C79">
            <w:pPr>
              <w:spacing w:before="0" w:afterLines="0"/>
              <w:jc w:val="center"/>
              <w:rPr>
                <w:rFonts w:eastAsia="Times New Roman" w:cstheme="minorHAnsi"/>
                <w:sz w:val="16"/>
                <w:szCs w:val="16"/>
                <w:lang w:eastAsia="pt-BR" w:bidi="ar-SA"/>
              </w:rPr>
            </w:pPr>
            <w:r>
              <w:rPr>
                <w:rFonts w:eastAsia="Times New Roman" w:cstheme="minorHAnsi"/>
                <w:sz w:val="16"/>
                <w:szCs w:val="16"/>
                <w:lang w:eastAsia="pt-BR" w:bidi="ar-SA"/>
              </w:rPr>
              <w:t>Metalatex</w:t>
            </w:r>
          </w:p>
        </w:tc>
        <w:tc>
          <w:tcPr>
            <w:tcW w:w="1417" w:type="dxa"/>
            <w:tcBorders>
              <w:top w:val="nil"/>
              <w:left w:val="nil"/>
              <w:bottom w:val="single" w:sz="4" w:space="0" w:color="auto"/>
              <w:right w:val="single" w:sz="4" w:space="0" w:color="auto"/>
            </w:tcBorders>
            <w:shd w:val="clear" w:color="auto" w:fill="FFFFFF"/>
            <w:vAlign w:val="center"/>
            <w:hideMark/>
          </w:tcPr>
          <w:p w:rsidR="009F2C79" w:rsidRPr="001B78C5" w:rsidRDefault="009F2C79" w:rsidP="009F2C79">
            <w:pPr>
              <w:spacing w:before="0" w:afterLines="0"/>
              <w:jc w:val="center"/>
              <w:rPr>
                <w:rFonts w:eastAsia="Times New Roman" w:cstheme="minorHAnsi"/>
                <w:sz w:val="16"/>
                <w:szCs w:val="16"/>
                <w:lang w:eastAsia="pt-BR" w:bidi="ar-SA"/>
              </w:rPr>
            </w:pPr>
            <w:r>
              <w:rPr>
                <w:rFonts w:eastAsia="Times New Roman" w:cstheme="minorHAnsi"/>
                <w:sz w:val="16"/>
                <w:szCs w:val="16"/>
                <w:lang w:eastAsia="pt-BR" w:bidi="ar-SA"/>
              </w:rPr>
              <w:t>Sherwin Williams</w:t>
            </w:r>
          </w:p>
        </w:tc>
        <w:tc>
          <w:tcPr>
            <w:tcW w:w="1560" w:type="dxa"/>
            <w:tcBorders>
              <w:top w:val="nil"/>
              <w:left w:val="nil"/>
              <w:bottom w:val="single" w:sz="4" w:space="0" w:color="auto"/>
              <w:right w:val="single" w:sz="4" w:space="0" w:color="auto"/>
            </w:tcBorders>
            <w:shd w:val="clear" w:color="auto" w:fill="FFFFFF"/>
            <w:vAlign w:val="center"/>
            <w:hideMark/>
          </w:tcPr>
          <w:p w:rsidR="009F2C79" w:rsidRPr="00A10A72" w:rsidRDefault="009F2C79" w:rsidP="009F2C79">
            <w:pPr>
              <w:spacing w:before="0" w:afterLines="0"/>
              <w:jc w:val="center"/>
              <w:rPr>
                <w:rFonts w:eastAsia="Times New Roman" w:cstheme="minorHAnsi"/>
                <w:sz w:val="16"/>
                <w:szCs w:val="16"/>
                <w:lang w:eastAsia="pt-BR" w:bidi="ar-SA"/>
              </w:rPr>
            </w:pPr>
            <w:r w:rsidRPr="00A10A72">
              <w:rPr>
                <w:rFonts w:eastAsia="Times New Roman" w:cstheme="minorHAnsi"/>
                <w:sz w:val="16"/>
                <w:szCs w:val="16"/>
                <w:lang w:eastAsia="pt-BR" w:bidi="ar-SA"/>
              </w:rPr>
              <w:t>Branco</w:t>
            </w:r>
          </w:p>
        </w:tc>
      </w:tr>
    </w:tbl>
    <w:p w:rsidR="00284EBD" w:rsidRDefault="00284EBD" w:rsidP="00D53FFD">
      <w:pPr>
        <w:spacing w:afterLines="0"/>
        <w:ind w:firstLine="284"/>
        <w:jc w:val="both"/>
        <w:rPr>
          <w:rFonts w:cs="Arial"/>
          <w:sz w:val="22"/>
          <w:szCs w:val="22"/>
          <w:highlight w:val="yellow"/>
          <w:lang w:val="pt-BR"/>
        </w:rPr>
      </w:pPr>
    </w:p>
    <w:p w:rsidR="00C07999" w:rsidRDefault="00C07999" w:rsidP="00D53FFD">
      <w:pPr>
        <w:spacing w:afterLines="0"/>
        <w:ind w:firstLine="284"/>
        <w:jc w:val="both"/>
        <w:rPr>
          <w:rFonts w:cs="Arial"/>
          <w:sz w:val="22"/>
          <w:szCs w:val="22"/>
          <w:highlight w:val="yellow"/>
          <w:lang w:val="pt-BR"/>
        </w:rPr>
      </w:pPr>
    </w:p>
    <w:p w:rsidR="00C766F6" w:rsidRDefault="00C766F6" w:rsidP="00D53FFD">
      <w:pPr>
        <w:spacing w:afterLines="0"/>
        <w:ind w:firstLine="284"/>
        <w:jc w:val="both"/>
        <w:rPr>
          <w:rFonts w:cs="Arial"/>
          <w:sz w:val="22"/>
          <w:szCs w:val="22"/>
          <w:highlight w:val="yellow"/>
          <w:lang w:val="pt-BR"/>
        </w:rPr>
      </w:pPr>
    </w:p>
    <w:tbl>
      <w:tblPr>
        <w:tblW w:w="9513" w:type="dxa"/>
        <w:jc w:val="center"/>
        <w:tblCellMar>
          <w:left w:w="70" w:type="dxa"/>
          <w:right w:w="70" w:type="dxa"/>
        </w:tblCellMar>
        <w:tblLook w:val="04A0"/>
      </w:tblPr>
      <w:tblGrid>
        <w:gridCol w:w="2000"/>
        <w:gridCol w:w="1984"/>
        <w:gridCol w:w="2552"/>
        <w:gridCol w:w="1417"/>
        <w:gridCol w:w="1560"/>
      </w:tblGrid>
      <w:tr w:rsidR="00C07999" w:rsidTr="00C07999">
        <w:trPr>
          <w:trHeight w:val="297"/>
          <w:jc w:val="center"/>
        </w:trPr>
        <w:tc>
          <w:tcPr>
            <w:tcW w:w="9513" w:type="dxa"/>
            <w:gridSpan w:val="5"/>
            <w:tcBorders>
              <w:top w:val="single" w:sz="4" w:space="0" w:color="auto"/>
              <w:left w:val="single" w:sz="4" w:space="0" w:color="auto"/>
              <w:bottom w:val="single" w:sz="4" w:space="0" w:color="auto"/>
              <w:right w:val="single" w:sz="4" w:space="0" w:color="auto"/>
            </w:tcBorders>
            <w:shd w:val="clear" w:color="auto" w:fill="FF7777" w:themeFill="accent1" w:themeFillTint="66"/>
            <w:vAlign w:val="center"/>
            <w:hideMark/>
          </w:tcPr>
          <w:p w:rsidR="00C07999" w:rsidRDefault="00C07999" w:rsidP="00C07999">
            <w:pPr>
              <w:spacing w:before="0" w:afterLines="0"/>
              <w:jc w:val="center"/>
              <w:rPr>
                <w:rFonts w:eastAsia="Times New Roman" w:cstheme="minorHAnsi"/>
                <w:b/>
                <w:bCs/>
                <w:sz w:val="18"/>
                <w:lang w:val="pt-BR" w:eastAsia="pt-BR" w:bidi="ar-SA"/>
              </w:rPr>
            </w:pPr>
            <w:r>
              <w:rPr>
                <w:rFonts w:eastAsia="Times New Roman" w:cstheme="minorHAnsi"/>
                <w:b/>
                <w:bCs/>
                <w:sz w:val="18"/>
                <w:lang w:val="pt-BR" w:eastAsia="pt-BR" w:bidi="ar-SA"/>
              </w:rPr>
              <w:t>Acabamentos - Apartamentos</w:t>
            </w:r>
          </w:p>
        </w:tc>
      </w:tr>
      <w:tr w:rsidR="00C07999" w:rsidTr="00C07999">
        <w:trPr>
          <w:trHeight w:val="112"/>
          <w:jc w:val="center"/>
        </w:trPr>
        <w:tc>
          <w:tcPr>
            <w:tcW w:w="2000" w:type="dxa"/>
            <w:tcBorders>
              <w:top w:val="nil"/>
              <w:left w:val="single" w:sz="4" w:space="0" w:color="auto"/>
              <w:bottom w:val="single" w:sz="4" w:space="0" w:color="auto"/>
              <w:right w:val="single" w:sz="4" w:space="0" w:color="auto"/>
            </w:tcBorders>
            <w:shd w:val="clear" w:color="auto" w:fill="C0C0C0"/>
            <w:vAlign w:val="center"/>
            <w:hideMark/>
          </w:tcPr>
          <w:p w:rsidR="00C07999" w:rsidRDefault="00C07999" w:rsidP="00C07999">
            <w:pPr>
              <w:spacing w:before="0" w:afterLines="0"/>
              <w:jc w:val="center"/>
              <w:rPr>
                <w:rFonts w:eastAsia="Times New Roman" w:cstheme="minorHAnsi"/>
                <w:b/>
                <w:bCs/>
                <w:sz w:val="16"/>
                <w:lang w:val="pt-BR" w:eastAsia="pt-BR" w:bidi="ar-SA"/>
              </w:rPr>
            </w:pPr>
            <w:r>
              <w:rPr>
                <w:rFonts w:eastAsia="Times New Roman" w:cstheme="minorHAnsi"/>
                <w:b/>
                <w:bCs/>
                <w:sz w:val="16"/>
                <w:lang w:val="pt-BR" w:eastAsia="pt-BR" w:bidi="ar-SA"/>
              </w:rPr>
              <w:t>Material</w:t>
            </w:r>
          </w:p>
        </w:tc>
        <w:tc>
          <w:tcPr>
            <w:tcW w:w="1984" w:type="dxa"/>
            <w:tcBorders>
              <w:top w:val="nil"/>
              <w:left w:val="nil"/>
              <w:bottom w:val="single" w:sz="4" w:space="0" w:color="auto"/>
              <w:right w:val="single" w:sz="4" w:space="0" w:color="auto"/>
            </w:tcBorders>
            <w:shd w:val="clear" w:color="auto" w:fill="C0C0C0"/>
            <w:vAlign w:val="center"/>
            <w:hideMark/>
          </w:tcPr>
          <w:p w:rsidR="00C07999" w:rsidRDefault="00C07999" w:rsidP="00C07999">
            <w:pPr>
              <w:spacing w:before="0" w:afterLines="0"/>
              <w:jc w:val="center"/>
              <w:rPr>
                <w:rFonts w:eastAsia="Times New Roman" w:cstheme="minorHAnsi"/>
                <w:b/>
                <w:bCs/>
                <w:sz w:val="16"/>
                <w:lang w:val="pt-BR" w:eastAsia="pt-BR" w:bidi="ar-SA"/>
              </w:rPr>
            </w:pPr>
            <w:r>
              <w:rPr>
                <w:rFonts w:eastAsia="Times New Roman" w:cstheme="minorHAnsi"/>
                <w:b/>
                <w:bCs/>
                <w:sz w:val="16"/>
                <w:lang w:val="pt-BR" w:eastAsia="pt-BR" w:bidi="ar-SA"/>
              </w:rPr>
              <w:t>Local de Aplicação</w:t>
            </w:r>
          </w:p>
        </w:tc>
        <w:tc>
          <w:tcPr>
            <w:tcW w:w="2552" w:type="dxa"/>
            <w:tcBorders>
              <w:top w:val="nil"/>
              <w:left w:val="nil"/>
              <w:bottom w:val="single" w:sz="4" w:space="0" w:color="auto"/>
              <w:right w:val="single" w:sz="4" w:space="0" w:color="auto"/>
            </w:tcBorders>
            <w:shd w:val="clear" w:color="auto" w:fill="C0C0C0"/>
            <w:vAlign w:val="center"/>
            <w:hideMark/>
          </w:tcPr>
          <w:p w:rsidR="00C07999" w:rsidRDefault="00C07999" w:rsidP="00C07999">
            <w:pPr>
              <w:spacing w:before="0" w:afterLines="0"/>
              <w:jc w:val="center"/>
              <w:rPr>
                <w:rFonts w:eastAsia="Times New Roman" w:cstheme="minorHAnsi"/>
                <w:b/>
                <w:bCs/>
                <w:sz w:val="16"/>
                <w:lang w:val="pt-BR" w:eastAsia="pt-BR" w:bidi="ar-SA"/>
              </w:rPr>
            </w:pPr>
            <w:r>
              <w:rPr>
                <w:rFonts w:eastAsia="Times New Roman" w:cstheme="minorHAnsi"/>
                <w:b/>
                <w:bCs/>
                <w:sz w:val="16"/>
                <w:lang w:val="pt-BR" w:eastAsia="pt-BR" w:bidi="ar-SA"/>
              </w:rPr>
              <w:t>Nome</w:t>
            </w:r>
          </w:p>
        </w:tc>
        <w:tc>
          <w:tcPr>
            <w:tcW w:w="1417" w:type="dxa"/>
            <w:tcBorders>
              <w:top w:val="nil"/>
              <w:left w:val="nil"/>
              <w:bottom w:val="single" w:sz="4" w:space="0" w:color="auto"/>
              <w:right w:val="single" w:sz="4" w:space="0" w:color="auto"/>
            </w:tcBorders>
            <w:shd w:val="clear" w:color="auto" w:fill="C0C0C0"/>
            <w:vAlign w:val="center"/>
            <w:hideMark/>
          </w:tcPr>
          <w:p w:rsidR="00C07999" w:rsidRDefault="00C07999" w:rsidP="00C07999">
            <w:pPr>
              <w:spacing w:before="0" w:afterLines="0"/>
              <w:jc w:val="center"/>
              <w:rPr>
                <w:rFonts w:eastAsia="Times New Roman" w:cstheme="minorHAnsi"/>
                <w:b/>
                <w:bCs/>
                <w:sz w:val="16"/>
                <w:lang w:val="pt-BR" w:eastAsia="pt-BR" w:bidi="ar-SA"/>
              </w:rPr>
            </w:pPr>
            <w:r>
              <w:rPr>
                <w:rFonts w:eastAsia="Times New Roman" w:cstheme="minorHAnsi"/>
                <w:b/>
                <w:bCs/>
                <w:sz w:val="16"/>
                <w:lang w:val="pt-BR" w:eastAsia="pt-BR" w:bidi="ar-SA"/>
              </w:rPr>
              <w:t>Marca</w:t>
            </w:r>
          </w:p>
        </w:tc>
        <w:tc>
          <w:tcPr>
            <w:tcW w:w="1560" w:type="dxa"/>
            <w:tcBorders>
              <w:top w:val="nil"/>
              <w:left w:val="nil"/>
              <w:bottom w:val="single" w:sz="4" w:space="0" w:color="auto"/>
              <w:right w:val="single" w:sz="4" w:space="0" w:color="auto"/>
            </w:tcBorders>
            <w:shd w:val="clear" w:color="auto" w:fill="C0C0C0"/>
            <w:vAlign w:val="center"/>
            <w:hideMark/>
          </w:tcPr>
          <w:p w:rsidR="00C07999" w:rsidRDefault="00C07999" w:rsidP="00C07999">
            <w:pPr>
              <w:spacing w:before="0" w:afterLines="0"/>
              <w:jc w:val="center"/>
              <w:rPr>
                <w:rFonts w:eastAsia="Times New Roman" w:cstheme="minorHAnsi"/>
                <w:b/>
                <w:bCs/>
                <w:sz w:val="16"/>
                <w:lang w:val="pt-BR" w:eastAsia="pt-BR" w:bidi="ar-SA"/>
              </w:rPr>
            </w:pPr>
            <w:r>
              <w:rPr>
                <w:rFonts w:eastAsia="Times New Roman" w:cstheme="minorHAnsi"/>
                <w:b/>
                <w:bCs/>
                <w:sz w:val="16"/>
                <w:lang w:val="pt-BR" w:eastAsia="pt-BR" w:bidi="ar-SA"/>
              </w:rPr>
              <w:t>Código / Cor</w:t>
            </w:r>
          </w:p>
        </w:tc>
      </w:tr>
      <w:tr w:rsidR="00C07999" w:rsidTr="00C07999">
        <w:trPr>
          <w:trHeight w:val="348"/>
          <w:jc w:val="center"/>
        </w:trPr>
        <w:tc>
          <w:tcPr>
            <w:tcW w:w="2000" w:type="dxa"/>
            <w:vMerge w:val="restart"/>
            <w:tcBorders>
              <w:top w:val="nil"/>
              <w:left w:val="single" w:sz="4" w:space="0" w:color="auto"/>
              <w:bottom w:val="single" w:sz="4" w:space="0" w:color="auto"/>
              <w:right w:val="single" w:sz="4" w:space="0" w:color="auto"/>
            </w:tcBorders>
            <w:shd w:val="clear" w:color="auto" w:fill="FFFFFF"/>
            <w:vAlign w:val="center"/>
            <w:hideMark/>
          </w:tcPr>
          <w:p w:rsidR="00C07999" w:rsidRPr="00C07999" w:rsidRDefault="00C07999" w:rsidP="00C07999">
            <w:pPr>
              <w:spacing w:before="0" w:afterLines="0"/>
              <w:jc w:val="center"/>
              <w:rPr>
                <w:rFonts w:eastAsia="Times New Roman" w:cstheme="minorHAnsi"/>
                <w:sz w:val="16"/>
                <w:highlight w:val="yellow"/>
                <w:lang w:val="pt-BR" w:eastAsia="pt-BR" w:bidi="ar-SA"/>
              </w:rPr>
            </w:pPr>
            <w:r w:rsidRPr="00E10780">
              <w:rPr>
                <w:rFonts w:eastAsia="Times New Roman" w:cstheme="minorHAnsi"/>
                <w:sz w:val="16"/>
                <w:lang w:val="pt-BR" w:eastAsia="pt-BR" w:bidi="ar-SA"/>
              </w:rPr>
              <w:t>Granitos</w:t>
            </w:r>
          </w:p>
        </w:tc>
        <w:tc>
          <w:tcPr>
            <w:tcW w:w="1984" w:type="dxa"/>
            <w:tcBorders>
              <w:top w:val="nil"/>
              <w:left w:val="nil"/>
              <w:bottom w:val="single" w:sz="4" w:space="0" w:color="auto"/>
              <w:right w:val="single" w:sz="4" w:space="0" w:color="auto"/>
            </w:tcBorders>
            <w:shd w:val="clear" w:color="auto" w:fill="FFFFFF"/>
            <w:vAlign w:val="center"/>
            <w:hideMark/>
          </w:tcPr>
          <w:p w:rsidR="00C07999" w:rsidRPr="00C07999" w:rsidRDefault="00C07999" w:rsidP="00E10780">
            <w:pPr>
              <w:spacing w:before="0" w:afterLines="0"/>
              <w:jc w:val="center"/>
              <w:rPr>
                <w:rFonts w:eastAsia="Times New Roman" w:cstheme="minorHAnsi"/>
                <w:sz w:val="16"/>
                <w:highlight w:val="yellow"/>
                <w:lang w:val="pt-BR" w:eastAsia="pt-BR" w:bidi="ar-SA"/>
              </w:rPr>
            </w:pPr>
            <w:r w:rsidRPr="00E10780">
              <w:rPr>
                <w:rFonts w:eastAsia="Times New Roman" w:cstheme="minorHAnsi"/>
                <w:sz w:val="16"/>
                <w:lang w:val="pt-BR" w:eastAsia="pt-BR" w:bidi="ar-SA"/>
              </w:rPr>
              <w:t>Churrasqueira</w:t>
            </w:r>
            <w:r w:rsidR="00E10780">
              <w:rPr>
                <w:rFonts w:eastAsia="Times New Roman" w:cstheme="minorHAnsi"/>
                <w:sz w:val="16"/>
                <w:lang w:val="pt-BR" w:eastAsia="pt-BR" w:bidi="ar-SA"/>
              </w:rPr>
              <w:t xml:space="preserve"> </w:t>
            </w:r>
            <w:r w:rsidRPr="00E10780">
              <w:rPr>
                <w:rFonts w:eastAsia="Times New Roman" w:cstheme="minorHAnsi"/>
                <w:sz w:val="16"/>
                <w:lang w:val="pt-BR" w:eastAsia="pt-BR" w:bidi="ar-SA"/>
              </w:rPr>
              <w:t xml:space="preserve">Bancada </w:t>
            </w:r>
          </w:p>
        </w:tc>
        <w:tc>
          <w:tcPr>
            <w:tcW w:w="2552" w:type="dxa"/>
            <w:tcBorders>
              <w:top w:val="nil"/>
              <w:left w:val="nil"/>
              <w:bottom w:val="single" w:sz="4" w:space="0" w:color="auto"/>
              <w:right w:val="single" w:sz="4" w:space="0" w:color="auto"/>
            </w:tcBorders>
            <w:shd w:val="clear" w:color="auto" w:fill="FFFFFF"/>
            <w:vAlign w:val="center"/>
            <w:hideMark/>
          </w:tcPr>
          <w:p w:rsidR="00C07999" w:rsidRPr="00E10780" w:rsidRDefault="00E10780" w:rsidP="00E10780">
            <w:pPr>
              <w:spacing w:before="0" w:afterLines="0"/>
              <w:jc w:val="center"/>
              <w:rPr>
                <w:rFonts w:eastAsia="Times New Roman" w:cstheme="minorHAnsi"/>
                <w:sz w:val="16"/>
                <w:lang w:val="pt-BR" w:eastAsia="pt-BR" w:bidi="ar-SA"/>
              </w:rPr>
            </w:pPr>
            <w:r w:rsidRPr="00E10780">
              <w:rPr>
                <w:rFonts w:eastAsia="Times New Roman" w:cstheme="minorHAnsi"/>
                <w:sz w:val="16"/>
                <w:lang w:val="pt-BR" w:eastAsia="pt-BR" w:bidi="ar-SA"/>
              </w:rPr>
              <w:t>Ocre Itabira</w:t>
            </w:r>
          </w:p>
        </w:tc>
        <w:tc>
          <w:tcPr>
            <w:tcW w:w="1417" w:type="dxa"/>
            <w:tcBorders>
              <w:top w:val="nil"/>
              <w:left w:val="nil"/>
              <w:bottom w:val="single" w:sz="4" w:space="0" w:color="auto"/>
              <w:right w:val="single" w:sz="4" w:space="0" w:color="auto"/>
            </w:tcBorders>
            <w:shd w:val="clear" w:color="auto" w:fill="FFFFFF"/>
            <w:vAlign w:val="center"/>
            <w:hideMark/>
          </w:tcPr>
          <w:p w:rsidR="00C07999" w:rsidRPr="00E10780" w:rsidRDefault="00C07999" w:rsidP="00C07999">
            <w:pPr>
              <w:spacing w:before="0" w:afterLines="0"/>
              <w:jc w:val="center"/>
              <w:rPr>
                <w:rFonts w:eastAsia="Times New Roman" w:cstheme="minorHAnsi"/>
                <w:sz w:val="16"/>
                <w:lang w:val="pt-BR" w:eastAsia="pt-BR" w:bidi="ar-SA"/>
              </w:rPr>
            </w:pPr>
            <w:r w:rsidRPr="00E10780">
              <w:rPr>
                <w:rFonts w:eastAsia="Times New Roman" w:cstheme="minorHAnsi"/>
                <w:sz w:val="16"/>
                <w:lang w:val="pt-BR" w:eastAsia="pt-BR" w:bidi="ar-SA"/>
              </w:rPr>
              <w:t>-</w:t>
            </w:r>
          </w:p>
        </w:tc>
        <w:tc>
          <w:tcPr>
            <w:tcW w:w="1560" w:type="dxa"/>
            <w:tcBorders>
              <w:top w:val="nil"/>
              <w:left w:val="nil"/>
              <w:bottom w:val="single" w:sz="4" w:space="0" w:color="auto"/>
              <w:right w:val="single" w:sz="4" w:space="0" w:color="auto"/>
            </w:tcBorders>
            <w:shd w:val="clear" w:color="auto" w:fill="FFFFFF"/>
            <w:vAlign w:val="center"/>
            <w:hideMark/>
          </w:tcPr>
          <w:p w:rsidR="00C07999" w:rsidRPr="00E10780" w:rsidRDefault="00C07999" w:rsidP="00C07999">
            <w:pPr>
              <w:spacing w:before="0" w:afterLines="0"/>
              <w:jc w:val="center"/>
              <w:rPr>
                <w:rFonts w:eastAsia="Times New Roman" w:cstheme="minorHAnsi"/>
                <w:sz w:val="16"/>
                <w:lang w:val="pt-BR" w:eastAsia="pt-BR" w:bidi="ar-SA"/>
              </w:rPr>
            </w:pPr>
            <w:r w:rsidRPr="00E10780">
              <w:rPr>
                <w:rFonts w:eastAsia="Times New Roman" w:cstheme="minorHAnsi"/>
                <w:sz w:val="16"/>
                <w:lang w:val="pt-BR" w:eastAsia="pt-BR" w:bidi="ar-SA"/>
              </w:rPr>
              <w:t>-</w:t>
            </w:r>
          </w:p>
        </w:tc>
      </w:tr>
      <w:tr w:rsidR="00C07999" w:rsidTr="00C07999">
        <w:trPr>
          <w:trHeight w:val="285"/>
          <w:jc w:val="center"/>
        </w:trPr>
        <w:tc>
          <w:tcPr>
            <w:tcW w:w="0" w:type="auto"/>
            <w:vMerge/>
            <w:tcBorders>
              <w:top w:val="nil"/>
              <w:left w:val="single" w:sz="4" w:space="0" w:color="auto"/>
              <w:bottom w:val="single" w:sz="4" w:space="0" w:color="auto"/>
              <w:right w:val="single" w:sz="4" w:space="0" w:color="auto"/>
            </w:tcBorders>
            <w:vAlign w:val="center"/>
            <w:hideMark/>
          </w:tcPr>
          <w:p w:rsidR="00C07999" w:rsidRPr="00C07999" w:rsidRDefault="00C07999" w:rsidP="00C07999">
            <w:pPr>
              <w:spacing w:before="0" w:afterLines="0"/>
              <w:rPr>
                <w:rFonts w:eastAsia="Times New Roman" w:cstheme="minorHAnsi"/>
                <w:sz w:val="16"/>
                <w:highlight w:val="yellow"/>
                <w:lang w:val="pt-BR" w:eastAsia="pt-BR" w:bidi="ar-SA"/>
              </w:rPr>
            </w:pPr>
          </w:p>
        </w:tc>
        <w:tc>
          <w:tcPr>
            <w:tcW w:w="1984" w:type="dxa"/>
            <w:tcBorders>
              <w:top w:val="nil"/>
              <w:left w:val="nil"/>
              <w:bottom w:val="single" w:sz="4" w:space="0" w:color="auto"/>
              <w:right w:val="single" w:sz="4" w:space="0" w:color="auto"/>
            </w:tcBorders>
            <w:shd w:val="clear" w:color="auto" w:fill="FFFFFF"/>
            <w:vAlign w:val="center"/>
            <w:hideMark/>
          </w:tcPr>
          <w:p w:rsidR="00C07999" w:rsidRPr="00C07999" w:rsidRDefault="00C07999" w:rsidP="00C07999">
            <w:pPr>
              <w:spacing w:before="0" w:afterLines="0"/>
              <w:jc w:val="center"/>
              <w:rPr>
                <w:rFonts w:eastAsia="Times New Roman" w:cstheme="minorHAnsi"/>
                <w:sz w:val="16"/>
                <w:highlight w:val="yellow"/>
                <w:lang w:val="pt-BR" w:eastAsia="pt-BR" w:bidi="ar-SA"/>
              </w:rPr>
            </w:pPr>
            <w:r w:rsidRPr="00E10780">
              <w:rPr>
                <w:rFonts w:eastAsia="Times New Roman" w:cstheme="minorHAnsi"/>
                <w:sz w:val="16"/>
                <w:lang w:val="pt-BR" w:eastAsia="pt-BR" w:bidi="ar-SA"/>
              </w:rPr>
              <w:t>Peitoris</w:t>
            </w:r>
          </w:p>
        </w:tc>
        <w:tc>
          <w:tcPr>
            <w:tcW w:w="2552" w:type="dxa"/>
            <w:tcBorders>
              <w:top w:val="nil"/>
              <w:left w:val="nil"/>
              <w:bottom w:val="single" w:sz="4" w:space="0" w:color="auto"/>
              <w:right w:val="single" w:sz="4" w:space="0" w:color="auto"/>
            </w:tcBorders>
            <w:shd w:val="clear" w:color="auto" w:fill="FFFFFF"/>
            <w:vAlign w:val="center"/>
            <w:hideMark/>
          </w:tcPr>
          <w:p w:rsidR="00C07999" w:rsidRPr="00E10780" w:rsidRDefault="00E10780" w:rsidP="00C07999">
            <w:pPr>
              <w:spacing w:before="0" w:afterLines="0"/>
              <w:jc w:val="center"/>
              <w:rPr>
                <w:rFonts w:eastAsia="Times New Roman" w:cstheme="minorHAnsi"/>
                <w:sz w:val="16"/>
                <w:lang w:val="pt-BR" w:eastAsia="pt-BR" w:bidi="ar-SA"/>
              </w:rPr>
            </w:pPr>
            <w:r w:rsidRPr="00E10780">
              <w:rPr>
                <w:rFonts w:eastAsia="Times New Roman" w:cstheme="minorHAnsi"/>
                <w:sz w:val="16"/>
                <w:lang w:val="pt-BR" w:eastAsia="pt-BR" w:bidi="ar-SA"/>
              </w:rPr>
              <w:t>Ocre Itabira</w:t>
            </w:r>
          </w:p>
        </w:tc>
        <w:tc>
          <w:tcPr>
            <w:tcW w:w="1417" w:type="dxa"/>
            <w:tcBorders>
              <w:top w:val="nil"/>
              <w:left w:val="nil"/>
              <w:bottom w:val="single" w:sz="4" w:space="0" w:color="auto"/>
              <w:right w:val="single" w:sz="4" w:space="0" w:color="auto"/>
            </w:tcBorders>
            <w:shd w:val="clear" w:color="auto" w:fill="FFFFFF"/>
            <w:vAlign w:val="center"/>
            <w:hideMark/>
          </w:tcPr>
          <w:p w:rsidR="00C07999" w:rsidRPr="00E10780" w:rsidRDefault="00C07999" w:rsidP="00C07999">
            <w:pPr>
              <w:spacing w:before="0" w:afterLines="0"/>
              <w:jc w:val="center"/>
              <w:rPr>
                <w:rFonts w:eastAsia="Times New Roman" w:cstheme="minorHAnsi"/>
                <w:sz w:val="16"/>
                <w:lang w:val="pt-BR" w:eastAsia="pt-BR" w:bidi="ar-SA"/>
              </w:rPr>
            </w:pPr>
            <w:r w:rsidRPr="00E10780">
              <w:rPr>
                <w:rFonts w:eastAsia="Times New Roman" w:cstheme="minorHAnsi"/>
                <w:sz w:val="16"/>
                <w:lang w:val="pt-BR" w:eastAsia="pt-BR" w:bidi="ar-SA"/>
              </w:rPr>
              <w:t>-</w:t>
            </w:r>
          </w:p>
        </w:tc>
        <w:tc>
          <w:tcPr>
            <w:tcW w:w="1560" w:type="dxa"/>
            <w:tcBorders>
              <w:top w:val="nil"/>
              <w:left w:val="nil"/>
              <w:bottom w:val="single" w:sz="4" w:space="0" w:color="auto"/>
              <w:right w:val="single" w:sz="4" w:space="0" w:color="auto"/>
            </w:tcBorders>
            <w:shd w:val="clear" w:color="auto" w:fill="FFFFFF"/>
            <w:vAlign w:val="center"/>
            <w:hideMark/>
          </w:tcPr>
          <w:p w:rsidR="00C07999" w:rsidRPr="00E10780" w:rsidRDefault="00C07999" w:rsidP="00C07999">
            <w:pPr>
              <w:spacing w:before="0" w:afterLines="0"/>
              <w:jc w:val="center"/>
              <w:rPr>
                <w:rFonts w:eastAsia="Times New Roman" w:cstheme="minorHAnsi"/>
                <w:sz w:val="16"/>
                <w:lang w:val="pt-BR" w:eastAsia="pt-BR" w:bidi="ar-SA"/>
              </w:rPr>
            </w:pPr>
            <w:r w:rsidRPr="00E10780">
              <w:rPr>
                <w:rFonts w:eastAsia="Times New Roman" w:cstheme="minorHAnsi"/>
                <w:sz w:val="16"/>
                <w:lang w:val="pt-BR" w:eastAsia="pt-BR" w:bidi="ar-SA"/>
              </w:rPr>
              <w:t>-</w:t>
            </w:r>
          </w:p>
        </w:tc>
      </w:tr>
      <w:tr w:rsidR="00C07999" w:rsidTr="00C07999">
        <w:trPr>
          <w:trHeight w:val="197"/>
          <w:jc w:val="center"/>
        </w:trPr>
        <w:tc>
          <w:tcPr>
            <w:tcW w:w="2000" w:type="dxa"/>
            <w:vMerge w:val="restart"/>
            <w:tcBorders>
              <w:top w:val="nil"/>
              <w:left w:val="single" w:sz="4" w:space="0" w:color="auto"/>
              <w:bottom w:val="single" w:sz="4" w:space="0" w:color="auto"/>
              <w:right w:val="single" w:sz="4" w:space="0" w:color="auto"/>
            </w:tcBorders>
            <w:shd w:val="clear" w:color="auto" w:fill="FFFFFF"/>
            <w:vAlign w:val="center"/>
            <w:hideMark/>
          </w:tcPr>
          <w:p w:rsidR="00C07999" w:rsidRPr="00C07999" w:rsidRDefault="00C07999" w:rsidP="00C07999">
            <w:pPr>
              <w:spacing w:before="0" w:afterLines="0"/>
              <w:jc w:val="center"/>
              <w:rPr>
                <w:rFonts w:eastAsia="Times New Roman" w:cstheme="minorHAnsi"/>
                <w:sz w:val="16"/>
                <w:highlight w:val="yellow"/>
                <w:lang w:val="pt-BR" w:eastAsia="pt-BR" w:bidi="ar-SA"/>
              </w:rPr>
            </w:pPr>
            <w:r w:rsidRPr="00AF0161">
              <w:rPr>
                <w:rFonts w:eastAsia="Times New Roman" w:cstheme="minorHAnsi"/>
                <w:sz w:val="16"/>
                <w:lang w:val="pt-BR" w:eastAsia="pt-BR" w:bidi="ar-SA"/>
              </w:rPr>
              <w:t>Louças e Cubas</w:t>
            </w:r>
          </w:p>
        </w:tc>
        <w:tc>
          <w:tcPr>
            <w:tcW w:w="1984" w:type="dxa"/>
            <w:vMerge w:val="restart"/>
            <w:tcBorders>
              <w:top w:val="nil"/>
              <w:left w:val="single" w:sz="4" w:space="0" w:color="auto"/>
              <w:bottom w:val="single" w:sz="4" w:space="0" w:color="auto"/>
              <w:right w:val="single" w:sz="4" w:space="0" w:color="auto"/>
            </w:tcBorders>
            <w:shd w:val="clear" w:color="auto" w:fill="FFFFFF"/>
            <w:vAlign w:val="center"/>
            <w:hideMark/>
          </w:tcPr>
          <w:p w:rsidR="00C07999" w:rsidRPr="00C07999" w:rsidRDefault="00C07999" w:rsidP="00AF0161">
            <w:pPr>
              <w:spacing w:before="0" w:afterLines="0"/>
              <w:jc w:val="center"/>
              <w:rPr>
                <w:rFonts w:eastAsia="Times New Roman" w:cstheme="minorHAnsi"/>
                <w:sz w:val="16"/>
                <w:highlight w:val="yellow"/>
                <w:lang w:val="pt-BR" w:eastAsia="pt-BR" w:bidi="ar-SA"/>
              </w:rPr>
            </w:pPr>
            <w:r w:rsidRPr="00AF0161">
              <w:rPr>
                <w:rFonts w:eastAsia="Times New Roman" w:cstheme="minorHAnsi"/>
                <w:sz w:val="16"/>
                <w:lang w:val="pt-BR" w:eastAsia="pt-BR" w:bidi="ar-SA"/>
              </w:rPr>
              <w:t xml:space="preserve">BWC </w:t>
            </w:r>
          </w:p>
        </w:tc>
        <w:tc>
          <w:tcPr>
            <w:tcW w:w="2552" w:type="dxa"/>
            <w:tcBorders>
              <w:top w:val="nil"/>
              <w:left w:val="nil"/>
              <w:bottom w:val="single" w:sz="4" w:space="0" w:color="auto"/>
              <w:right w:val="single" w:sz="4" w:space="0" w:color="auto"/>
            </w:tcBorders>
            <w:shd w:val="clear" w:color="auto" w:fill="FFFFFF"/>
            <w:vAlign w:val="center"/>
            <w:hideMark/>
          </w:tcPr>
          <w:p w:rsidR="00C07999" w:rsidRPr="00C07999" w:rsidRDefault="00C07999" w:rsidP="00C07999">
            <w:pPr>
              <w:spacing w:before="0" w:afterLines="0"/>
              <w:jc w:val="center"/>
              <w:rPr>
                <w:rFonts w:eastAsia="Times New Roman" w:cstheme="minorHAnsi"/>
                <w:sz w:val="16"/>
                <w:highlight w:val="yellow"/>
                <w:lang w:val="pt-BR" w:eastAsia="pt-BR" w:bidi="ar-SA"/>
              </w:rPr>
            </w:pPr>
            <w:r w:rsidRPr="00843587">
              <w:rPr>
                <w:rFonts w:eastAsia="Times New Roman" w:cstheme="minorHAnsi"/>
                <w:sz w:val="16"/>
                <w:lang w:val="pt-BR" w:eastAsia="pt-BR" w:bidi="ar-SA"/>
              </w:rPr>
              <w:t>Bacia Sanitária</w:t>
            </w:r>
          </w:p>
        </w:tc>
        <w:tc>
          <w:tcPr>
            <w:tcW w:w="1417" w:type="dxa"/>
            <w:tcBorders>
              <w:top w:val="nil"/>
              <w:left w:val="nil"/>
              <w:bottom w:val="single" w:sz="4" w:space="0" w:color="auto"/>
              <w:right w:val="single" w:sz="4" w:space="0" w:color="auto"/>
            </w:tcBorders>
            <w:shd w:val="clear" w:color="auto" w:fill="FFFFFF"/>
            <w:vAlign w:val="center"/>
            <w:hideMark/>
          </w:tcPr>
          <w:p w:rsidR="00C07999" w:rsidRPr="00C07999" w:rsidRDefault="00AF0161" w:rsidP="00C07999">
            <w:pPr>
              <w:spacing w:before="0" w:afterLines="0"/>
              <w:jc w:val="center"/>
              <w:rPr>
                <w:rFonts w:eastAsia="Times New Roman" w:cstheme="minorHAnsi"/>
                <w:sz w:val="16"/>
                <w:highlight w:val="yellow"/>
                <w:lang w:val="pt-BR" w:eastAsia="pt-BR" w:bidi="ar-SA"/>
              </w:rPr>
            </w:pPr>
            <w:r w:rsidRPr="00843587">
              <w:rPr>
                <w:rFonts w:eastAsia="Times New Roman" w:cstheme="minorHAnsi"/>
                <w:sz w:val="16"/>
                <w:lang w:val="pt-BR" w:eastAsia="pt-BR" w:bidi="ar-SA"/>
              </w:rPr>
              <w:t>Incepa</w:t>
            </w:r>
          </w:p>
        </w:tc>
        <w:tc>
          <w:tcPr>
            <w:tcW w:w="1560" w:type="dxa"/>
            <w:tcBorders>
              <w:top w:val="nil"/>
              <w:left w:val="nil"/>
              <w:bottom w:val="single" w:sz="4" w:space="0" w:color="auto"/>
              <w:right w:val="single" w:sz="4" w:space="0" w:color="auto"/>
            </w:tcBorders>
            <w:shd w:val="clear" w:color="auto" w:fill="FFFFFF"/>
            <w:vAlign w:val="center"/>
            <w:hideMark/>
          </w:tcPr>
          <w:p w:rsidR="00C07999" w:rsidRPr="00C07999" w:rsidRDefault="00F5175D" w:rsidP="00F5175D">
            <w:pPr>
              <w:spacing w:before="0" w:afterLines="0"/>
              <w:jc w:val="center"/>
              <w:rPr>
                <w:rFonts w:eastAsia="Times New Roman" w:cstheme="minorHAnsi"/>
                <w:sz w:val="16"/>
                <w:highlight w:val="yellow"/>
                <w:lang w:val="pt-BR" w:eastAsia="pt-BR" w:bidi="ar-SA"/>
              </w:rPr>
            </w:pPr>
            <w:r w:rsidRPr="00F5175D">
              <w:rPr>
                <w:rFonts w:eastAsia="Times New Roman" w:cstheme="minorHAnsi"/>
                <w:sz w:val="16"/>
                <w:lang w:val="pt-BR" w:eastAsia="pt-BR" w:bidi="ar-SA"/>
              </w:rPr>
              <w:t>Linha Zip</w:t>
            </w:r>
          </w:p>
        </w:tc>
      </w:tr>
      <w:tr w:rsidR="00C07999" w:rsidTr="00C07999">
        <w:trPr>
          <w:trHeight w:val="230"/>
          <w:jc w:val="center"/>
        </w:trPr>
        <w:tc>
          <w:tcPr>
            <w:tcW w:w="0" w:type="auto"/>
            <w:vMerge/>
            <w:tcBorders>
              <w:top w:val="nil"/>
              <w:left w:val="single" w:sz="4" w:space="0" w:color="auto"/>
              <w:bottom w:val="single" w:sz="4" w:space="0" w:color="auto"/>
              <w:right w:val="single" w:sz="4" w:space="0" w:color="auto"/>
            </w:tcBorders>
            <w:vAlign w:val="center"/>
            <w:hideMark/>
          </w:tcPr>
          <w:p w:rsidR="00C07999" w:rsidRPr="00C07999" w:rsidRDefault="00C07999" w:rsidP="00C07999">
            <w:pPr>
              <w:spacing w:before="0" w:afterLines="0"/>
              <w:rPr>
                <w:rFonts w:eastAsia="Times New Roman" w:cstheme="minorHAnsi"/>
                <w:sz w:val="16"/>
                <w:highlight w:val="yellow"/>
                <w:lang w:val="pt-BR" w:eastAsia="pt-BR" w:bidi="ar-SA"/>
              </w:rPr>
            </w:pPr>
          </w:p>
        </w:tc>
        <w:tc>
          <w:tcPr>
            <w:tcW w:w="0" w:type="auto"/>
            <w:vMerge/>
            <w:tcBorders>
              <w:top w:val="nil"/>
              <w:left w:val="single" w:sz="4" w:space="0" w:color="auto"/>
              <w:bottom w:val="single" w:sz="4" w:space="0" w:color="auto"/>
              <w:right w:val="single" w:sz="4" w:space="0" w:color="auto"/>
            </w:tcBorders>
            <w:vAlign w:val="center"/>
            <w:hideMark/>
          </w:tcPr>
          <w:p w:rsidR="00C07999" w:rsidRPr="00C07999" w:rsidRDefault="00C07999" w:rsidP="00C07999">
            <w:pPr>
              <w:spacing w:before="0" w:afterLines="0"/>
              <w:rPr>
                <w:rFonts w:eastAsia="Times New Roman" w:cstheme="minorHAnsi"/>
                <w:sz w:val="16"/>
                <w:highlight w:val="yellow"/>
                <w:lang w:val="pt-BR" w:eastAsia="pt-BR" w:bidi="ar-SA"/>
              </w:rPr>
            </w:pPr>
          </w:p>
        </w:tc>
        <w:tc>
          <w:tcPr>
            <w:tcW w:w="2552" w:type="dxa"/>
            <w:tcBorders>
              <w:top w:val="nil"/>
              <w:left w:val="nil"/>
              <w:bottom w:val="single" w:sz="4" w:space="0" w:color="auto"/>
              <w:right w:val="single" w:sz="4" w:space="0" w:color="auto"/>
            </w:tcBorders>
            <w:shd w:val="clear" w:color="auto" w:fill="FFFFFF"/>
            <w:vAlign w:val="center"/>
            <w:hideMark/>
          </w:tcPr>
          <w:p w:rsidR="00C07999" w:rsidRPr="00C07999" w:rsidRDefault="00C07999" w:rsidP="00C07999">
            <w:pPr>
              <w:spacing w:before="0" w:afterLines="0"/>
              <w:jc w:val="center"/>
              <w:rPr>
                <w:rFonts w:eastAsia="Times New Roman" w:cstheme="minorHAnsi"/>
                <w:sz w:val="16"/>
                <w:highlight w:val="yellow"/>
                <w:lang w:val="pt-BR" w:eastAsia="pt-BR" w:bidi="ar-SA"/>
              </w:rPr>
            </w:pPr>
          </w:p>
        </w:tc>
        <w:tc>
          <w:tcPr>
            <w:tcW w:w="1417" w:type="dxa"/>
            <w:tcBorders>
              <w:top w:val="nil"/>
              <w:left w:val="nil"/>
              <w:bottom w:val="single" w:sz="4" w:space="0" w:color="auto"/>
              <w:right w:val="single" w:sz="4" w:space="0" w:color="auto"/>
            </w:tcBorders>
            <w:shd w:val="clear" w:color="auto" w:fill="FFFFFF"/>
            <w:vAlign w:val="center"/>
            <w:hideMark/>
          </w:tcPr>
          <w:p w:rsidR="00C07999" w:rsidRPr="00C07999" w:rsidRDefault="00C07999" w:rsidP="00C07999">
            <w:pPr>
              <w:spacing w:before="0" w:afterLines="0"/>
              <w:jc w:val="center"/>
              <w:rPr>
                <w:rFonts w:eastAsia="Times New Roman" w:cstheme="minorHAnsi"/>
                <w:sz w:val="16"/>
                <w:highlight w:val="yellow"/>
                <w:lang w:val="pt-BR" w:eastAsia="pt-BR" w:bidi="ar-SA"/>
              </w:rPr>
            </w:pPr>
          </w:p>
        </w:tc>
        <w:tc>
          <w:tcPr>
            <w:tcW w:w="1560" w:type="dxa"/>
            <w:tcBorders>
              <w:top w:val="nil"/>
              <w:left w:val="nil"/>
              <w:bottom w:val="single" w:sz="4" w:space="0" w:color="auto"/>
              <w:right w:val="single" w:sz="4" w:space="0" w:color="auto"/>
            </w:tcBorders>
            <w:shd w:val="clear" w:color="auto" w:fill="FFFFFF"/>
            <w:vAlign w:val="center"/>
            <w:hideMark/>
          </w:tcPr>
          <w:p w:rsidR="00C07999" w:rsidRPr="00C07999" w:rsidRDefault="00C07999" w:rsidP="00C07999">
            <w:pPr>
              <w:spacing w:before="0" w:afterLines="0"/>
              <w:jc w:val="center"/>
              <w:rPr>
                <w:rFonts w:eastAsia="Times New Roman" w:cstheme="minorHAnsi"/>
                <w:sz w:val="16"/>
                <w:highlight w:val="yellow"/>
                <w:lang w:val="pt-BR" w:eastAsia="pt-BR" w:bidi="ar-SA"/>
              </w:rPr>
            </w:pPr>
          </w:p>
        </w:tc>
      </w:tr>
      <w:tr w:rsidR="00C07999" w:rsidTr="00C07999">
        <w:trPr>
          <w:trHeight w:val="285"/>
          <w:jc w:val="center"/>
        </w:trPr>
        <w:tc>
          <w:tcPr>
            <w:tcW w:w="2000" w:type="dxa"/>
            <w:tcBorders>
              <w:top w:val="nil"/>
              <w:left w:val="single" w:sz="4" w:space="0" w:color="auto"/>
              <w:bottom w:val="single" w:sz="4" w:space="0" w:color="auto"/>
              <w:right w:val="single" w:sz="4" w:space="0" w:color="auto"/>
            </w:tcBorders>
            <w:shd w:val="clear" w:color="auto" w:fill="FFFFFF"/>
            <w:vAlign w:val="center"/>
            <w:hideMark/>
          </w:tcPr>
          <w:p w:rsidR="00C07999" w:rsidRPr="00C07999" w:rsidRDefault="00C07999" w:rsidP="00C07999">
            <w:pPr>
              <w:spacing w:before="0" w:afterLines="0"/>
              <w:jc w:val="center"/>
              <w:rPr>
                <w:rFonts w:eastAsia="Times New Roman" w:cstheme="minorHAnsi"/>
                <w:sz w:val="16"/>
                <w:highlight w:val="yellow"/>
                <w:lang w:val="pt-BR" w:eastAsia="pt-BR" w:bidi="ar-SA"/>
              </w:rPr>
            </w:pPr>
            <w:r w:rsidRPr="00E10780">
              <w:rPr>
                <w:rFonts w:eastAsia="Times New Roman" w:cstheme="minorHAnsi"/>
                <w:sz w:val="16"/>
                <w:lang w:val="pt-BR" w:eastAsia="pt-BR" w:bidi="ar-SA"/>
              </w:rPr>
              <w:t>Tomadas e interruptores</w:t>
            </w:r>
          </w:p>
        </w:tc>
        <w:tc>
          <w:tcPr>
            <w:tcW w:w="1984" w:type="dxa"/>
            <w:tcBorders>
              <w:top w:val="nil"/>
              <w:left w:val="nil"/>
              <w:bottom w:val="single" w:sz="4" w:space="0" w:color="auto"/>
              <w:right w:val="single" w:sz="4" w:space="0" w:color="auto"/>
            </w:tcBorders>
            <w:shd w:val="clear" w:color="auto" w:fill="FFFFFF"/>
            <w:vAlign w:val="center"/>
            <w:hideMark/>
          </w:tcPr>
          <w:p w:rsidR="00C07999" w:rsidRPr="00C07999" w:rsidRDefault="00C07999" w:rsidP="00C07999">
            <w:pPr>
              <w:spacing w:before="0" w:afterLines="0"/>
              <w:jc w:val="center"/>
              <w:rPr>
                <w:rFonts w:eastAsia="Times New Roman" w:cstheme="minorHAnsi"/>
                <w:sz w:val="16"/>
                <w:highlight w:val="yellow"/>
                <w:lang w:val="pt-BR" w:eastAsia="pt-BR" w:bidi="ar-SA"/>
              </w:rPr>
            </w:pPr>
            <w:r w:rsidRPr="00E10780">
              <w:rPr>
                <w:rFonts w:eastAsia="Times New Roman" w:cstheme="minorHAnsi"/>
                <w:sz w:val="16"/>
                <w:lang w:val="pt-BR" w:eastAsia="pt-BR" w:bidi="ar-SA"/>
              </w:rPr>
              <w:t>Geral</w:t>
            </w:r>
          </w:p>
        </w:tc>
        <w:tc>
          <w:tcPr>
            <w:tcW w:w="2552" w:type="dxa"/>
            <w:tcBorders>
              <w:top w:val="nil"/>
              <w:left w:val="nil"/>
              <w:bottom w:val="single" w:sz="4" w:space="0" w:color="auto"/>
              <w:right w:val="single" w:sz="4" w:space="0" w:color="auto"/>
            </w:tcBorders>
            <w:shd w:val="clear" w:color="auto" w:fill="FFFFFF"/>
            <w:vAlign w:val="center"/>
            <w:hideMark/>
          </w:tcPr>
          <w:p w:rsidR="00C07999" w:rsidRPr="00C07999" w:rsidRDefault="00E10780" w:rsidP="00E10780">
            <w:pPr>
              <w:spacing w:before="0" w:afterLines="0"/>
              <w:jc w:val="center"/>
              <w:rPr>
                <w:rFonts w:eastAsia="Times New Roman" w:cstheme="minorHAnsi"/>
                <w:sz w:val="16"/>
                <w:highlight w:val="yellow"/>
                <w:lang w:val="pt-BR" w:eastAsia="pt-BR" w:bidi="ar-SA"/>
              </w:rPr>
            </w:pPr>
            <w:r w:rsidRPr="00E10780">
              <w:rPr>
                <w:rFonts w:eastAsia="Times New Roman" w:cstheme="minorHAnsi"/>
                <w:sz w:val="16"/>
                <w:lang w:val="pt-BR" w:eastAsia="pt-BR" w:bidi="ar-SA"/>
              </w:rPr>
              <w:t>Linha Petra</w:t>
            </w:r>
          </w:p>
        </w:tc>
        <w:tc>
          <w:tcPr>
            <w:tcW w:w="1417" w:type="dxa"/>
            <w:tcBorders>
              <w:top w:val="nil"/>
              <w:left w:val="nil"/>
              <w:bottom w:val="single" w:sz="4" w:space="0" w:color="auto"/>
              <w:right w:val="single" w:sz="4" w:space="0" w:color="auto"/>
            </w:tcBorders>
            <w:shd w:val="clear" w:color="auto" w:fill="FFFFFF"/>
            <w:vAlign w:val="center"/>
            <w:hideMark/>
          </w:tcPr>
          <w:p w:rsidR="00C07999" w:rsidRPr="00C07999" w:rsidRDefault="00E10780" w:rsidP="00C07999">
            <w:pPr>
              <w:spacing w:before="0" w:afterLines="0"/>
              <w:jc w:val="center"/>
              <w:rPr>
                <w:rFonts w:eastAsia="Times New Roman" w:cstheme="minorHAnsi"/>
                <w:sz w:val="16"/>
                <w:highlight w:val="yellow"/>
                <w:lang w:val="pt-BR" w:eastAsia="pt-BR" w:bidi="ar-SA"/>
              </w:rPr>
            </w:pPr>
            <w:r w:rsidRPr="00E10780">
              <w:rPr>
                <w:rFonts w:eastAsia="Times New Roman" w:cstheme="minorHAnsi"/>
                <w:sz w:val="16"/>
                <w:lang w:val="pt-BR" w:eastAsia="pt-BR" w:bidi="ar-SA"/>
              </w:rPr>
              <w:t>Mec-Tronic</w:t>
            </w:r>
          </w:p>
        </w:tc>
        <w:tc>
          <w:tcPr>
            <w:tcW w:w="1560" w:type="dxa"/>
            <w:tcBorders>
              <w:top w:val="nil"/>
              <w:left w:val="nil"/>
              <w:bottom w:val="single" w:sz="4" w:space="0" w:color="auto"/>
              <w:right w:val="single" w:sz="4" w:space="0" w:color="auto"/>
            </w:tcBorders>
            <w:shd w:val="clear" w:color="auto" w:fill="FFFFFF"/>
            <w:vAlign w:val="center"/>
            <w:hideMark/>
          </w:tcPr>
          <w:p w:rsidR="00C07999" w:rsidRPr="00C07999" w:rsidRDefault="00843587" w:rsidP="00C07999">
            <w:pPr>
              <w:spacing w:before="0" w:afterLines="0"/>
              <w:jc w:val="center"/>
              <w:rPr>
                <w:rFonts w:eastAsia="Times New Roman" w:cstheme="minorHAnsi"/>
                <w:sz w:val="16"/>
                <w:highlight w:val="yellow"/>
                <w:lang w:val="pt-BR" w:eastAsia="pt-BR" w:bidi="ar-SA"/>
              </w:rPr>
            </w:pPr>
            <w:r>
              <w:rPr>
                <w:rFonts w:eastAsia="Times New Roman" w:cstheme="minorHAnsi"/>
                <w:sz w:val="16"/>
                <w:lang w:val="pt-BR" w:eastAsia="pt-BR" w:bidi="ar-SA"/>
              </w:rPr>
              <w:t>Branca</w:t>
            </w:r>
            <w:r w:rsidR="00C07999" w:rsidRPr="00E10780">
              <w:rPr>
                <w:rFonts w:eastAsia="Times New Roman" w:cstheme="minorHAnsi"/>
                <w:sz w:val="16"/>
                <w:lang w:val="pt-BR" w:eastAsia="pt-BR" w:bidi="ar-SA"/>
              </w:rPr>
              <w:t> </w:t>
            </w:r>
          </w:p>
        </w:tc>
      </w:tr>
      <w:tr w:rsidR="00C07999" w:rsidTr="00C07999">
        <w:trPr>
          <w:trHeight w:val="318"/>
          <w:jc w:val="center"/>
        </w:trPr>
        <w:tc>
          <w:tcPr>
            <w:tcW w:w="2000" w:type="dxa"/>
            <w:vMerge w:val="restart"/>
            <w:tcBorders>
              <w:top w:val="nil"/>
              <w:left w:val="single" w:sz="4" w:space="0" w:color="auto"/>
              <w:bottom w:val="single" w:sz="4" w:space="0" w:color="auto"/>
              <w:right w:val="single" w:sz="4" w:space="0" w:color="auto"/>
            </w:tcBorders>
            <w:shd w:val="clear" w:color="auto" w:fill="FFFFFF"/>
            <w:vAlign w:val="center"/>
            <w:hideMark/>
          </w:tcPr>
          <w:p w:rsidR="00C07999" w:rsidRPr="00C07999" w:rsidRDefault="00C07999" w:rsidP="00C07999">
            <w:pPr>
              <w:spacing w:before="0" w:afterLines="0"/>
              <w:jc w:val="center"/>
              <w:rPr>
                <w:rFonts w:eastAsia="Times New Roman" w:cstheme="minorHAnsi"/>
                <w:sz w:val="16"/>
                <w:highlight w:val="yellow"/>
                <w:lang w:val="pt-BR" w:eastAsia="pt-BR" w:bidi="ar-SA"/>
              </w:rPr>
            </w:pPr>
            <w:r w:rsidRPr="00843587">
              <w:rPr>
                <w:rFonts w:eastAsia="Times New Roman" w:cstheme="minorHAnsi"/>
                <w:sz w:val="16"/>
                <w:lang w:val="pt-BR" w:eastAsia="pt-BR" w:bidi="ar-SA"/>
              </w:rPr>
              <w:t>Fechaduras e Maçanetas</w:t>
            </w:r>
          </w:p>
        </w:tc>
        <w:tc>
          <w:tcPr>
            <w:tcW w:w="1984" w:type="dxa"/>
            <w:tcBorders>
              <w:top w:val="nil"/>
              <w:left w:val="nil"/>
              <w:bottom w:val="single" w:sz="4" w:space="0" w:color="auto"/>
              <w:right w:val="single" w:sz="4" w:space="0" w:color="auto"/>
            </w:tcBorders>
            <w:shd w:val="clear" w:color="auto" w:fill="FFFFFF"/>
            <w:vAlign w:val="center"/>
            <w:hideMark/>
          </w:tcPr>
          <w:p w:rsidR="00C07999" w:rsidRPr="00843587" w:rsidRDefault="00843587" w:rsidP="00C07999">
            <w:pPr>
              <w:spacing w:before="0" w:afterLines="0"/>
              <w:jc w:val="center"/>
              <w:rPr>
                <w:rFonts w:eastAsia="Times New Roman" w:cstheme="minorHAnsi"/>
                <w:sz w:val="16"/>
                <w:lang w:val="pt-BR" w:eastAsia="pt-BR" w:bidi="ar-SA"/>
              </w:rPr>
            </w:pPr>
            <w:r>
              <w:rPr>
                <w:rFonts w:eastAsia="Times New Roman" w:cstheme="minorHAnsi"/>
                <w:sz w:val="16"/>
                <w:lang w:val="pt-BR" w:eastAsia="pt-BR" w:bidi="ar-SA"/>
              </w:rPr>
              <w:t>Portas de Entrada do Apto</w:t>
            </w:r>
          </w:p>
        </w:tc>
        <w:tc>
          <w:tcPr>
            <w:tcW w:w="2552" w:type="dxa"/>
            <w:tcBorders>
              <w:top w:val="nil"/>
              <w:left w:val="nil"/>
              <w:bottom w:val="single" w:sz="4" w:space="0" w:color="auto"/>
              <w:right w:val="single" w:sz="4" w:space="0" w:color="auto"/>
            </w:tcBorders>
            <w:shd w:val="clear" w:color="auto" w:fill="FFFFFF"/>
            <w:vAlign w:val="center"/>
            <w:hideMark/>
          </w:tcPr>
          <w:p w:rsidR="00C07999" w:rsidRPr="00843587" w:rsidRDefault="00C07999" w:rsidP="00C07999">
            <w:pPr>
              <w:spacing w:before="0" w:afterLines="0"/>
              <w:jc w:val="center"/>
              <w:rPr>
                <w:rFonts w:eastAsia="Times New Roman" w:cstheme="minorHAnsi"/>
                <w:sz w:val="16"/>
                <w:lang w:val="pt-BR" w:eastAsia="pt-BR" w:bidi="ar-SA"/>
              </w:rPr>
            </w:pPr>
            <w:r w:rsidRPr="00843587">
              <w:rPr>
                <w:rFonts w:eastAsia="Times New Roman" w:cstheme="minorHAnsi"/>
                <w:sz w:val="16"/>
                <w:lang w:val="pt-BR" w:eastAsia="pt-BR" w:bidi="ar-SA"/>
              </w:rPr>
              <w:t>Fechadura</w:t>
            </w:r>
          </w:p>
        </w:tc>
        <w:tc>
          <w:tcPr>
            <w:tcW w:w="1417" w:type="dxa"/>
            <w:tcBorders>
              <w:top w:val="nil"/>
              <w:left w:val="nil"/>
              <w:bottom w:val="single" w:sz="4" w:space="0" w:color="auto"/>
              <w:right w:val="single" w:sz="4" w:space="0" w:color="auto"/>
            </w:tcBorders>
            <w:shd w:val="clear" w:color="auto" w:fill="FFFFFF"/>
            <w:vAlign w:val="center"/>
            <w:hideMark/>
          </w:tcPr>
          <w:p w:rsidR="00C07999" w:rsidRPr="00843587" w:rsidRDefault="00843587" w:rsidP="00843587">
            <w:pPr>
              <w:spacing w:before="0" w:afterLines="0"/>
              <w:jc w:val="center"/>
              <w:rPr>
                <w:rFonts w:eastAsia="Times New Roman" w:cstheme="minorHAnsi"/>
                <w:sz w:val="16"/>
                <w:lang w:val="pt-BR" w:eastAsia="pt-BR" w:bidi="ar-SA"/>
              </w:rPr>
            </w:pPr>
            <w:r w:rsidRPr="00843587">
              <w:rPr>
                <w:rFonts w:eastAsia="Times New Roman" w:cstheme="minorHAnsi"/>
                <w:sz w:val="16"/>
                <w:lang w:val="pt-BR" w:eastAsia="pt-BR" w:bidi="ar-SA"/>
              </w:rPr>
              <w:t>Pado</w:t>
            </w:r>
          </w:p>
        </w:tc>
        <w:tc>
          <w:tcPr>
            <w:tcW w:w="1560" w:type="dxa"/>
            <w:tcBorders>
              <w:top w:val="nil"/>
              <w:left w:val="nil"/>
              <w:bottom w:val="single" w:sz="4" w:space="0" w:color="auto"/>
              <w:right w:val="single" w:sz="4" w:space="0" w:color="auto"/>
            </w:tcBorders>
            <w:vAlign w:val="center"/>
            <w:hideMark/>
          </w:tcPr>
          <w:p w:rsidR="00C07999" w:rsidRPr="00843587" w:rsidRDefault="00843587" w:rsidP="00843587">
            <w:pPr>
              <w:spacing w:before="0" w:afterLines="0"/>
              <w:jc w:val="center"/>
              <w:rPr>
                <w:rFonts w:eastAsia="Times New Roman" w:cstheme="minorHAnsi"/>
                <w:color w:val="000000"/>
                <w:sz w:val="16"/>
                <w:lang w:val="pt-BR" w:eastAsia="pt-BR" w:bidi="ar-SA"/>
              </w:rPr>
            </w:pPr>
            <w:r w:rsidRPr="00843587">
              <w:rPr>
                <w:rFonts w:eastAsia="Times New Roman" w:cstheme="minorHAnsi"/>
                <w:color w:val="000000"/>
                <w:sz w:val="16"/>
                <w:lang w:val="pt-BR" w:eastAsia="pt-BR" w:bidi="ar-SA"/>
              </w:rPr>
              <w:t>Cromada</w:t>
            </w:r>
          </w:p>
        </w:tc>
      </w:tr>
      <w:tr w:rsidR="00C07999" w:rsidTr="00C07999">
        <w:trPr>
          <w:trHeight w:val="280"/>
          <w:jc w:val="center"/>
        </w:trPr>
        <w:tc>
          <w:tcPr>
            <w:tcW w:w="0" w:type="auto"/>
            <w:vMerge/>
            <w:tcBorders>
              <w:top w:val="nil"/>
              <w:left w:val="single" w:sz="4" w:space="0" w:color="auto"/>
              <w:bottom w:val="single" w:sz="4" w:space="0" w:color="auto"/>
              <w:right w:val="single" w:sz="4" w:space="0" w:color="auto"/>
            </w:tcBorders>
            <w:vAlign w:val="center"/>
            <w:hideMark/>
          </w:tcPr>
          <w:p w:rsidR="00C07999" w:rsidRPr="00C07999" w:rsidRDefault="00C07999" w:rsidP="00C07999">
            <w:pPr>
              <w:spacing w:before="0" w:afterLines="0"/>
              <w:rPr>
                <w:rFonts w:eastAsia="Times New Roman" w:cstheme="minorHAnsi"/>
                <w:sz w:val="16"/>
                <w:highlight w:val="yellow"/>
                <w:lang w:val="pt-BR" w:eastAsia="pt-BR" w:bidi="ar-SA"/>
              </w:rPr>
            </w:pPr>
          </w:p>
        </w:tc>
        <w:tc>
          <w:tcPr>
            <w:tcW w:w="1984" w:type="dxa"/>
            <w:tcBorders>
              <w:top w:val="nil"/>
              <w:left w:val="nil"/>
              <w:bottom w:val="single" w:sz="4" w:space="0" w:color="auto"/>
              <w:right w:val="single" w:sz="4" w:space="0" w:color="auto"/>
            </w:tcBorders>
            <w:shd w:val="clear" w:color="auto" w:fill="FFFFFF"/>
            <w:vAlign w:val="center"/>
            <w:hideMark/>
          </w:tcPr>
          <w:p w:rsidR="00C07999" w:rsidRPr="00843587" w:rsidRDefault="00843587" w:rsidP="00C07999">
            <w:pPr>
              <w:spacing w:before="0" w:afterLines="0"/>
              <w:jc w:val="center"/>
              <w:rPr>
                <w:rFonts w:eastAsia="Times New Roman" w:cstheme="minorHAnsi"/>
                <w:sz w:val="16"/>
                <w:lang w:val="pt-BR" w:eastAsia="pt-BR" w:bidi="ar-SA"/>
              </w:rPr>
            </w:pPr>
            <w:r>
              <w:rPr>
                <w:rFonts w:eastAsia="Times New Roman" w:cstheme="minorHAnsi"/>
                <w:sz w:val="16"/>
                <w:lang w:val="pt-BR" w:eastAsia="pt-BR" w:bidi="ar-SA"/>
              </w:rPr>
              <w:t>Portas Internas</w:t>
            </w:r>
          </w:p>
        </w:tc>
        <w:tc>
          <w:tcPr>
            <w:tcW w:w="2552" w:type="dxa"/>
            <w:tcBorders>
              <w:top w:val="nil"/>
              <w:left w:val="nil"/>
              <w:bottom w:val="single" w:sz="4" w:space="0" w:color="auto"/>
              <w:right w:val="single" w:sz="4" w:space="0" w:color="auto"/>
            </w:tcBorders>
            <w:shd w:val="clear" w:color="auto" w:fill="FFFFFF"/>
            <w:vAlign w:val="center"/>
            <w:hideMark/>
          </w:tcPr>
          <w:p w:rsidR="00C07999" w:rsidRPr="00843587" w:rsidRDefault="00C07999" w:rsidP="00C07999">
            <w:pPr>
              <w:spacing w:before="0" w:afterLines="0"/>
              <w:jc w:val="center"/>
              <w:rPr>
                <w:rFonts w:eastAsia="Times New Roman" w:cstheme="minorHAnsi"/>
                <w:sz w:val="16"/>
                <w:lang w:val="pt-BR" w:eastAsia="pt-BR" w:bidi="ar-SA"/>
              </w:rPr>
            </w:pPr>
            <w:r w:rsidRPr="00843587">
              <w:rPr>
                <w:rFonts w:eastAsia="Times New Roman" w:cstheme="minorHAnsi"/>
                <w:sz w:val="16"/>
                <w:lang w:val="pt-BR" w:eastAsia="pt-BR" w:bidi="ar-SA"/>
              </w:rPr>
              <w:t>Fechadura</w:t>
            </w:r>
          </w:p>
        </w:tc>
        <w:tc>
          <w:tcPr>
            <w:tcW w:w="1417" w:type="dxa"/>
            <w:tcBorders>
              <w:top w:val="nil"/>
              <w:left w:val="nil"/>
              <w:bottom w:val="single" w:sz="4" w:space="0" w:color="auto"/>
              <w:right w:val="single" w:sz="4" w:space="0" w:color="auto"/>
            </w:tcBorders>
            <w:shd w:val="clear" w:color="auto" w:fill="FFFFFF"/>
            <w:vAlign w:val="center"/>
            <w:hideMark/>
          </w:tcPr>
          <w:p w:rsidR="00C07999" w:rsidRPr="00843587" w:rsidRDefault="00843587" w:rsidP="00843587">
            <w:pPr>
              <w:spacing w:before="0" w:afterLines="0"/>
              <w:jc w:val="center"/>
              <w:rPr>
                <w:rFonts w:eastAsia="Times New Roman" w:cstheme="minorHAnsi"/>
                <w:sz w:val="16"/>
                <w:lang w:val="pt-BR" w:eastAsia="pt-BR" w:bidi="ar-SA"/>
              </w:rPr>
            </w:pPr>
            <w:r w:rsidRPr="00843587">
              <w:rPr>
                <w:rFonts w:eastAsia="Times New Roman" w:cstheme="minorHAnsi"/>
                <w:sz w:val="16"/>
                <w:lang w:val="pt-BR" w:eastAsia="pt-BR" w:bidi="ar-SA"/>
              </w:rPr>
              <w:t>Pado</w:t>
            </w:r>
          </w:p>
        </w:tc>
        <w:tc>
          <w:tcPr>
            <w:tcW w:w="1560" w:type="dxa"/>
            <w:tcBorders>
              <w:top w:val="nil"/>
              <w:left w:val="nil"/>
              <w:bottom w:val="single" w:sz="4" w:space="0" w:color="auto"/>
              <w:right w:val="single" w:sz="4" w:space="0" w:color="auto"/>
            </w:tcBorders>
            <w:vAlign w:val="center"/>
            <w:hideMark/>
          </w:tcPr>
          <w:p w:rsidR="00C07999" w:rsidRPr="00843587" w:rsidRDefault="00843587" w:rsidP="00843587">
            <w:pPr>
              <w:spacing w:before="0" w:afterLines="0"/>
              <w:jc w:val="center"/>
              <w:rPr>
                <w:rFonts w:eastAsia="Times New Roman" w:cstheme="minorHAnsi"/>
                <w:color w:val="000000"/>
                <w:sz w:val="16"/>
                <w:lang w:val="pt-BR" w:eastAsia="pt-BR" w:bidi="ar-SA"/>
              </w:rPr>
            </w:pPr>
            <w:r w:rsidRPr="00843587">
              <w:rPr>
                <w:rFonts w:eastAsia="Times New Roman" w:cstheme="minorHAnsi"/>
                <w:color w:val="000000"/>
                <w:sz w:val="16"/>
                <w:lang w:val="pt-BR" w:eastAsia="pt-BR" w:bidi="ar-SA"/>
              </w:rPr>
              <w:t>Cromada</w:t>
            </w:r>
          </w:p>
        </w:tc>
      </w:tr>
    </w:tbl>
    <w:p w:rsidR="00946E3F" w:rsidRDefault="00946E3F" w:rsidP="00B97DC8">
      <w:pPr>
        <w:pStyle w:val="Ttulo1"/>
      </w:pPr>
      <w:bookmarkStart w:id="128" w:name="_Toc530001666"/>
      <w:bookmarkStart w:id="129" w:name="_Toc383763856"/>
      <w:bookmarkStart w:id="130" w:name="_Toc363463392"/>
    </w:p>
    <w:p w:rsidR="00316F50" w:rsidRPr="00E640AB" w:rsidRDefault="00192B91" w:rsidP="00B97DC8">
      <w:pPr>
        <w:pStyle w:val="Ttulo1"/>
      </w:pPr>
      <w:r w:rsidRPr="00894F92">
        <w:t>FORNECEDORES</w:t>
      </w:r>
      <w:bookmarkEnd w:id="128"/>
      <w:r w:rsidRPr="00E640AB">
        <w:t xml:space="preserve"> </w:t>
      </w:r>
      <w:bookmarkEnd w:id="129"/>
      <w:bookmarkEnd w:id="130"/>
    </w:p>
    <w:p w:rsidR="00C2106B" w:rsidRDefault="00C2106B" w:rsidP="00C2106B">
      <w:pPr>
        <w:pStyle w:val="Textbody"/>
        <w:spacing w:after="240"/>
        <w:rPr>
          <w:rFonts w:asciiTheme="minorHAnsi" w:hAnsiTheme="minorHAnsi" w:cstheme="minorHAnsi"/>
          <w:b/>
          <w:bCs/>
          <w:caps/>
          <w:sz w:val="22"/>
          <w:szCs w:val="22"/>
        </w:rPr>
      </w:pPr>
    </w:p>
    <w:p w:rsidR="00C2106B" w:rsidRPr="00C2106B" w:rsidRDefault="00C2106B" w:rsidP="00C2106B">
      <w:pPr>
        <w:pStyle w:val="Textbody"/>
        <w:shd w:val="clear" w:color="auto" w:fill="FF7777" w:themeFill="accent1" w:themeFillTint="66"/>
        <w:spacing w:after="240"/>
        <w:rPr>
          <w:rFonts w:asciiTheme="minorHAnsi" w:hAnsiTheme="minorHAnsi" w:cstheme="minorHAnsi"/>
          <w:b/>
          <w:bCs/>
          <w:caps/>
          <w:sz w:val="22"/>
          <w:szCs w:val="22"/>
        </w:rPr>
      </w:pPr>
      <w:r w:rsidRPr="00C2106B">
        <w:rPr>
          <w:rFonts w:asciiTheme="minorHAnsi" w:hAnsiTheme="minorHAnsi" w:cstheme="minorHAnsi"/>
          <w:b/>
          <w:bCs/>
          <w:caps/>
          <w:sz w:val="22"/>
          <w:szCs w:val="22"/>
        </w:rPr>
        <w:t>CERÂMICAS</w:t>
      </w:r>
    </w:p>
    <w:p w:rsidR="00C2106B" w:rsidRPr="00C2106B" w:rsidRDefault="00C2106B" w:rsidP="00C2106B">
      <w:pPr>
        <w:pStyle w:val="Textbody"/>
        <w:spacing w:after="240"/>
        <w:rPr>
          <w:rFonts w:asciiTheme="minorHAnsi" w:hAnsiTheme="minorHAnsi" w:cstheme="minorHAnsi"/>
          <w:b/>
          <w:caps/>
          <w:sz w:val="22"/>
          <w:szCs w:val="22"/>
          <w:u w:val="single"/>
        </w:rPr>
      </w:pPr>
      <w:r w:rsidRPr="00C2106B">
        <w:rPr>
          <w:rFonts w:asciiTheme="minorHAnsi" w:hAnsiTheme="minorHAnsi" w:cstheme="minorHAnsi"/>
          <w:b/>
          <w:caps/>
          <w:sz w:val="22"/>
          <w:szCs w:val="22"/>
          <w:u w:val="single"/>
        </w:rPr>
        <w:t>Incepa Revestimento</w:t>
      </w:r>
      <w:r w:rsidR="00894F92">
        <w:rPr>
          <w:rFonts w:asciiTheme="minorHAnsi" w:hAnsiTheme="minorHAnsi" w:cstheme="minorHAnsi"/>
          <w:b/>
          <w:caps/>
          <w:sz w:val="22"/>
          <w:szCs w:val="22"/>
          <w:u w:val="single"/>
        </w:rPr>
        <w:t>s</w:t>
      </w:r>
      <w:r w:rsidRPr="00C2106B">
        <w:rPr>
          <w:rFonts w:asciiTheme="minorHAnsi" w:hAnsiTheme="minorHAnsi" w:cstheme="minorHAnsi"/>
          <w:b/>
          <w:caps/>
          <w:sz w:val="22"/>
          <w:szCs w:val="22"/>
          <w:u w:val="single"/>
        </w:rPr>
        <w:t xml:space="preserve"> Cerâmico</w:t>
      </w:r>
      <w:r w:rsidR="00894F92">
        <w:rPr>
          <w:rFonts w:asciiTheme="minorHAnsi" w:hAnsiTheme="minorHAnsi" w:cstheme="minorHAnsi"/>
          <w:b/>
          <w:caps/>
          <w:sz w:val="22"/>
          <w:szCs w:val="22"/>
          <w:u w:val="single"/>
        </w:rPr>
        <w:t>s</w:t>
      </w:r>
      <w:r w:rsidRPr="00C2106B">
        <w:rPr>
          <w:rFonts w:asciiTheme="minorHAnsi" w:hAnsiTheme="minorHAnsi" w:cstheme="minorHAnsi"/>
          <w:b/>
          <w:caps/>
          <w:sz w:val="22"/>
          <w:szCs w:val="22"/>
          <w:u w:val="single"/>
        </w:rPr>
        <w:t xml:space="preserve"> Ltda</w:t>
      </w:r>
    </w:p>
    <w:p w:rsidR="00C2106B" w:rsidRPr="00C2106B" w:rsidRDefault="00C2106B" w:rsidP="00C2106B">
      <w:pPr>
        <w:pStyle w:val="Textbody"/>
        <w:spacing w:after="240"/>
        <w:rPr>
          <w:rFonts w:asciiTheme="minorHAnsi" w:hAnsiTheme="minorHAnsi" w:cstheme="minorHAnsi"/>
          <w:caps/>
          <w:sz w:val="22"/>
          <w:szCs w:val="22"/>
        </w:rPr>
      </w:pPr>
      <w:r w:rsidRPr="00284EBD">
        <w:rPr>
          <w:rFonts w:asciiTheme="minorHAnsi" w:hAnsiTheme="minorHAnsi" w:cstheme="minorHAnsi"/>
          <w:b/>
          <w:caps/>
          <w:sz w:val="22"/>
          <w:szCs w:val="22"/>
        </w:rPr>
        <w:t>eNDEREÇO:</w:t>
      </w:r>
      <w:r>
        <w:rPr>
          <w:rFonts w:asciiTheme="minorHAnsi" w:hAnsiTheme="minorHAnsi" w:cstheme="minorHAnsi"/>
          <w:caps/>
          <w:sz w:val="22"/>
          <w:szCs w:val="22"/>
        </w:rPr>
        <w:t xml:space="preserve"> </w:t>
      </w:r>
      <w:r w:rsidR="00894F92">
        <w:rPr>
          <w:rFonts w:asciiTheme="minorHAnsi" w:hAnsiTheme="minorHAnsi" w:cstheme="minorHAnsi"/>
          <w:caps/>
          <w:sz w:val="22"/>
          <w:szCs w:val="22"/>
        </w:rPr>
        <w:t>br 476 - km 281</w:t>
      </w:r>
      <w:r>
        <w:rPr>
          <w:rFonts w:asciiTheme="minorHAnsi" w:hAnsiTheme="minorHAnsi" w:cstheme="minorHAnsi"/>
          <w:caps/>
          <w:sz w:val="22"/>
          <w:szCs w:val="22"/>
        </w:rPr>
        <w:t xml:space="preserve"> </w:t>
      </w:r>
      <w:r w:rsidR="00894F92">
        <w:rPr>
          <w:rFonts w:asciiTheme="minorHAnsi" w:hAnsiTheme="minorHAnsi" w:cstheme="minorHAnsi"/>
          <w:caps/>
          <w:sz w:val="22"/>
          <w:szCs w:val="22"/>
        </w:rPr>
        <w:t>–</w:t>
      </w:r>
      <w:r>
        <w:rPr>
          <w:rFonts w:asciiTheme="minorHAnsi" w:hAnsiTheme="minorHAnsi" w:cstheme="minorHAnsi"/>
          <w:caps/>
          <w:sz w:val="22"/>
          <w:szCs w:val="22"/>
        </w:rPr>
        <w:t xml:space="preserve"> </w:t>
      </w:r>
      <w:r w:rsidR="00894F92">
        <w:rPr>
          <w:rFonts w:asciiTheme="minorHAnsi" w:hAnsiTheme="minorHAnsi" w:cstheme="minorHAnsi"/>
          <w:caps/>
          <w:sz w:val="22"/>
          <w:szCs w:val="22"/>
        </w:rPr>
        <w:t xml:space="preserve">bairro: colonia cachoeira – são mateus </w:t>
      </w:r>
      <w:r w:rsidR="00284EBD">
        <w:rPr>
          <w:rFonts w:asciiTheme="minorHAnsi" w:hAnsiTheme="minorHAnsi" w:cstheme="minorHAnsi"/>
          <w:caps/>
          <w:sz w:val="22"/>
          <w:szCs w:val="22"/>
        </w:rPr>
        <w:t xml:space="preserve"> - PARANÁ</w:t>
      </w:r>
    </w:p>
    <w:p w:rsidR="00C2106B" w:rsidRPr="00C2106B" w:rsidRDefault="00C2106B" w:rsidP="00C2106B">
      <w:pPr>
        <w:pStyle w:val="Textbody"/>
        <w:spacing w:after="240"/>
        <w:rPr>
          <w:rFonts w:asciiTheme="minorHAnsi" w:hAnsiTheme="minorHAnsi" w:cstheme="minorHAnsi"/>
          <w:caps/>
          <w:sz w:val="22"/>
          <w:szCs w:val="22"/>
        </w:rPr>
      </w:pPr>
      <w:r w:rsidRPr="00284EBD">
        <w:rPr>
          <w:rFonts w:asciiTheme="minorHAnsi" w:hAnsiTheme="minorHAnsi" w:cstheme="minorHAnsi"/>
          <w:b/>
          <w:caps/>
          <w:sz w:val="22"/>
          <w:szCs w:val="22"/>
        </w:rPr>
        <w:t>tELEFONE:</w:t>
      </w:r>
      <w:r w:rsidR="00894F92">
        <w:rPr>
          <w:rFonts w:asciiTheme="minorHAnsi" w:hAnsiTheme="minorHAnsi" w:cstheme="minorHAnsi"/>
          <w:caps/>
          <w:sz w:val="22"/>
          <w:szCs w:val="22"/>
        </w:rPr>
        <w:t xml:space="preserve"> (42</w:t>
      </w:r>
      <w:r>
        <w:rPr>
          <w:rFonts w:asciiTheme="minorHAnsi" w:hAnsiTheme="minorHAnsi" w:cstheme="minorHAnsi"/>
          <w:caps/>
          <w:sz w:val="22"/>
          <w:szCs w:val="22"/>
        </w:rPr>
        <w:t>) 3</w:t>
      </w:r>
      <w:r w:rsidR="00894F92">
        <w:rPr>
          <w:rFonts w:asciiTheme="minorHAnsi" w:hAnsiTheme="minorHAnsi" w:cstheme="minorHAnsi"/>
          <w:caps/>
          <w:sz w:val="22"/>
          <w:szCs w:val="22"/>
        </w:rPr>
        <w:t>520</w:t>
      </w:r>
      <w:r>
        <w:rPr>
          <w:rFonts w:asciiTheme="minorHAnsi" w:hAnsiTheme="minorHAnsi" w:cstheme="minorHAnsi"/>
          <w:caps/>
          <w:sz w:val="22"/>
          <w:szCs w:val="22"/>
        </w:rPr>
        <w:t>-</w:t>
      </w:r>
      <w:r w:rsidR="00894F92">
        <w:rPr>
          <w:rFonts w:asciiTheme="minorHAnsi" w:hAnsiTheme="minorHAnsi" w:cstheme="minorHAnsi"/>
          <w:caps/>
          <w:sz w:val="22"/>
          <w:szCs w:val="22"/>
        </w:rPr>
        <w:t>1000</w:t>
      </w:r>
      <w:r>
        <w:rPr>
          <w:rFonts w:asciiTheme="minorHAnsi" w:hAnsiTheme="minorHAnsi" w:cstheme="minorHAnsi"/>
          <w:caps/>
          <w:sz w:val="22"/>
          <w:szCs w:val="22"/>
        </w:rPr>
        <w:t xml:space="preserve"> </w:t>
      </w:r>
    </w:p>
    <w:p w:rsidR="00C2106B" w:rsidRPr="00C2106B" w:rsidRDefault="00C2106B" w:rsidP="00C2106B">
      <w:pPr>
        <w:pStyle w:val="Textbody"/>
        <w:spacing w:after="240"/>
        <w:rPr>
          <w:rFonts w:asciiTheme="minorHAnsi" w:hAnsiTheme="minorHAnsi" w:cstheme="minorHAnsi"/>
          <w:caps/>
          <w:sz w:val="22"/>
          <w:szCs w:val="22"/>
        </w:rPr>
      </w:pPr>
      <w:r w:rsidRPr="00284EBD">
        <w:rPr>
          <w:rFonts w:asciiTheme="minorHAnsi" w:hAnsiTheme="minorHAnsi" w:cstheme="minorHAnsi"/>
          <w:b/>
          <w:caps/>
          <w:sz w:val="22"/>
          <w:szCs w:val="22"/>
        </w:rPr>
        <w:t>SITE:</w:t>
      </w:r>
      <w:r>
        <w:rPr>
          <w:rFonts w:asciiTheme="minorHAnsi" w:hAnsiTheme="minorHAnsi" w:cstheme="minorHAnsi"/>
          <w:caps/>
          <w:sz w:val="22"/>
          <w:szCs w:val="22"/>
        </w:rPr>
        <w:t xml:space="preserve"> </w:t>
      </w:r>
      <w:hyperlink r:id="rId17" w:history="1">
        <w:r w:rsidR="00B87770" w:rsidRPr="00A47DE6">
          <w:rPr>
            <w:rStyle w:val="Hyperlink"/>
            <w:rFonts w:asciiTheme="minorHAnsi" w:hAnsiTheme="minorHAnsi" w:cstheme="minorHAnsi"/>
            <w:caps/>
            <w:sz w:val="22"/>
            <w:szCs w:val="22"/>
          </w:rPr>
          <w:t>http://www.incepa.com.br/</w:t>
        </w:r>
      </w:hyperlink>
    </w:p>
    <w:p w:rsidR="00C2106B" w:rsidRDefault="00C2106B" w:rsidP="00C2106B">
      <w:pPr>
        <w:pStyle w:val="Textbody"/>
        <w:spacing w:after="240"/>
        <w:rPr>
          <w:rFonts w:asciiTheme="minorHAnsi" w:hAnsiTheme="minorHAnsi" w:cstheme="minorHAnsi"/>
          <w:caps/>
          <w:sz w:val="22"/>
          <w:szCs w:val="22"/>
        </w:rPr>
      </w:pPr>
      <w:r w:rsidRPr="00284EBD">
        <w:rPr>
          <w:rFonts w:asciiTheme="minorHAnsi" w:hAnsiTheme="minorHAnsi" w:cstheme="minorHAnsi"/>
          <w:b/>
          <w:caps/>
          <w:sz w:val="22"/>
          <w:szCs w:val="22"/>
        </w:rPr>
        <w:t>Material fornecido:</w:t>
      </w:r>
      <w:r w:rsidRPr="00C2106B">
        <w:rPr>
          <w:rFonts w:asciiTheme="minorHAnsi" w:hAnsiTheme="minorHAnsi" w:cstheme="minorHAnsi"/>
          <w:caps/>
          <w:sz w:val="22"/>
          <w:szCs w:val="22"/>
        </w:rPr>
        <w:t xml:space="preserve"> pisos e azulejos</w:t>
      </w:r>
    </w:p>
    <w:p w:rsidR="008D5262" w:rsidRDefault="008D5262" w:rsidP="00C2106B">
      <w:pPr>
        <w:pStyle w:val="Textbody"/>
        <w:spacing w:after="240"/>
        <w:rPr>
          <w:rFonts w:asciiTheme="minorHAnsi" w:hAnsiTheme="minorHAnsi" w:cstheme="minorHAnsi"/>
          <w:caps/>
          <w:sz w:val="22"/>
          <w:szCs w:val="22"/>
        </w:rPr>
      </w:pPr>
    </w:p>
    <w:p w:rsidR="00C2106B" w:rsidRPr="00C2106B" w:rsidRDefault="00C2106B" w:rsidP="00C2106B">
      <w:pPr>
        <w:pStyle w:val="Textbody"/>
        <w:shd w:val="clear" w:color="auto" w:fill="FF7777" w:themeFill="accent1" w:themeFillTint="66"/>
        <w:spacing w:after="240"/>
        <w:rPr>
          <w:rFonts w:asciiTheme="minorHAnsi" w:hAnsiTheme="minorHAnsi" w:cstheme="minorHAnsi"/>
          <w:b/>
          <w:bCs/>
          <w:caps/>
          <w:sz w:val="22"/>
          <w:szCs w:val="22"/>
        </w:rPr>
      </w:pPr>
      <w:r w:rsidRPr="00C2106B">
        <w:rPr>
          <w:rFonts w:asciiTheme="minorHAnsi" w:hAnsiTheme="minorHAnsi" w:cstheme="minorHAnsi"/>
          <w:b/>
          <w:bCs/>
          <w:caps/>
          <w:sz w:val="22"/>
          <w:szCs w:val="22"/>
        </w:rPr>
        <w:t>ESQUADRIAS DE ALUMINIO</w:t>
      </w:r>
    </w:p>
    <w:p w:rsidR="00C2106B" w:rsidRPr="00894F92" w:rsidRDefault="00894F92" w:rsidP="00C2106B">
      <w:pPr>
        <w:pStyle w:val="Textbody"/>
        <w:spacing w:after="240"/>
        <w:rPr>
          <w:rFonts w:asciiTheme="minorHAnsi" w:hAnsiTheme="minorHAnsi" w:cstheme="minorHAnsi"/>
          <w:b/>
          <w:caps/>
          <w:sz w:val="22"/>
          <w:szCs w:val="22"/>
          <w:u w:val="single"/>
        </w:rPr>
      </w:pPr>
      <w:r w:rsidRPr="00894F92">
        <w:rPr>
          <w:rFonts w:asciiTheme="minorHAnsi" w:hAnsiTheme="minorHAnsi" w:cstheme="minorHAnsi"/>
          <w:b/>
          <w:caps/>
          <w:sz w:val="22"/>
          <w:szCs w:val="22"/>
          <w:u w:val="single"/>
        </w:rPr>
        <w:t>ibrap esquadrias de alumínio - esaf</w:t>
      </w:r>
    </w:p>
    <w:p w:rsidR="00C2106B" w:rsidRPr="00894F92" w:rsidRDefault="00C2106B" w:rsidP="00C2106B">
      <w:pPr>
        <w:pStyle w:val="Textbody"/>
        <w:spacing w:after="240"/>
        <w:rPr>
          <w:rFonts w:asciiTheme="minorHAnsi" w:hAnsiTheme="minorHAnsi" w:cstheme="minorHAnsi"/>
          <w:caps/>
          <w:sz w:val="22"/>
          <w:szCs w:val="22"/>
        </w:rPr>
      </w:pPr>
      <w:r w:rsidRPr="00894F92">
        <w:rPr>
          <w:rFonts w:asciiTheme="minorHAnsi" w:hAnsiTheme="minorHAnsi" w:cstheme="minorHAnsi"/>
          <w:b/>
          <w:caps/>
          <w:sz w:val="22"/>
          <w:szCs w:val="22"/>
        </w:rPr>
        <w:t>ENDEREÇO:</w:t>
      </w:r>
      <w:r w:rsidRPr="00894F92">
        <w:rPr>
          <w:rFonts w:asciiTheme="minorHAnsi" w:hAnsiTheme="minorHAnsi" w:cstheme="minorHAnsi"/>
          <w:caps/>
          <w:sz w:val="22"/>
          <w:szCs w:val="22"/>
        </w:rPr>
        <w:t xml:space="preserve"> </w:t>
      </w:r>
      <w:r w:rsidR="00894F92">
        <w:rPr>
          <w:rFonts w:asciiTheme="minorHAnsi" w:hAnsiTheme="minorHAnsi" w:cstheme="minorHAnsi"/>
          <w:caps/>
          <w:sz w:val="22"/>
          <w:szCs w:val="22"/>
        </w:rPr>
        <w:t>RODOVIA SC 445 – KM 05 – BAIRRO SÃO PEDRO – URUSSANGA - SC</w:t>
      </w:r>
    </w:p>
    <w:p w:rsidR="00C2106B" w:rsidRPr="00894F92" w:rsidRDefault="00C2106B" w:rsidP="00C2106B">
      <w:pPr>
        <w:pStyle w:val="Textbody"/>
        <w:spacing w:after="240"/>
        <w:rPr>
          <w:rFonts w:asciiTheme="minorHAnsi" w:hAnsiTheme="minorHAnsi" w:cstheme="minorHAnsi"/>
          <w:caps/>
          <w:sz w:val="22"/>
          <w:szCs w:val="22"/>
        </w:rPr>
      </w:pPr>
      <w:r w:rsidRPr="00894F92">
        <w:rPr>
          <w:rFonts w:asciiTheme="minorHAnsi" w:hAnsiTheme="minorHAnsi" w:cstheme="minorHAnsi"/>
          <w:b/>
          <w:caps/>
          <w:sz w:val="22"/>
          <w:szCs w:val="22"/>
        </w:rPr>
        <w:t>TELEFONE:</w:t>
      </w:r>
      <w:r w:rsidR="00894F92">
        <w:rPr>
          <w:rFonts w:asciiTheme="minorHAnsi" w:hAnsiTheme="minorHAnsi" w:cstheme="minorHAnsi"/>
          <w:b/>
          <w:caps/>
          <w:sz w:val="22"/>
          <w:szCs w:val="22"/>
        </w:rPr>
        <w:t xml:space="preserve"> (48) 3441-2111</w:t>
      </w:r>
    </w:p>
    <w:p w:rsidR="00C2106B" w:rsidRPr="00894F92" w:rsidRDefault="00C2106B" w:rsidP="00C2106B">
      <w:pPr>
        <w:pStyle w:val="Textbody"/>
        <w:spacing w:after="240"/>
        <w:rPr>
          <w:rFonts w:asciiTheme="minorHAnsi" w:hAnsiTheme="minorHAnsi" w:cstheme="minorHAnsi"/>
          <w:caps/>
          <w:sz w:val="22"/>
          <w:szCs w:val="22"/>
        </w:rPr>
      </w:pPr>
      <w:r w:rsidRPr="00894F92">
        <w:rPr>
          <w:rFonts w:asciiTheme="minorHAnsi" w:hAnsiTheme="minorHAnsi" w:cstheme="minorHAnsi"/>
          <w:b/>
          <w:caps/>
          <w:sz w:val="22"/>
          <w:szCs w:val="22"/>
        </w:rPr>
        <w:t>Serviço fornecido:</w:t>
      </w:r>
      <w:r w:rsidRPr="00894F92">
        <w:rPr>
          <w:rFonts w:asciiTheme="minorHAnsi" w:hAnsiTheme="minorHAnsi" w:cstheme="minorHAnsi"/>
          <w:caps/>
          <w:sz w:val="22"/>
          <w:szCs w:val="22"/>
        </w:rPr>
        <w:t xml:space="preserve"> </w:t>
      </w:r>
      <w:r w:rsidR="00894F92">
        <w:rPr>
          <w:rFonts w:asciiTheme="minorHAnsi" w:hAnsiTheme="minorHAnsi" w:cstheme="minorHAnsi"/>
          <w:caps/>
          <w:sz w:val="22"/>
          <w:szCs w:val="22"/>
        </w:rPr>
        <w:t xml:space="preserve">TODAS AS ESQUADRIAS </w:t>
      </w:r>
      <w:r w:rsidR="001C34BF">
        <w:rPr>
          <w:rFonts w:asciiTheme="minorHAnsi" w:hAnsiTheme="minorHAnsi" w:cstheme="minorHAnsi"/>
          <w:caps/>
          <w:sz w:val="22"/>
          <w:szCs w:val="22"/>
        </w:rPr>
        <w:t xml:space="preserve">de alumínio </w:t>
      </w:r>
      <w:r w:rsidR="00894F92">
        <w:rPr>
          <w:rFonts w:asciiTheme="minorHAnsi" w:hAnsiTheme="minorHAnsi" w:cstheme="minorHAnsi"/>
          <w:caps/>
          <w:sz w:val="22"/>
          <w:szCs w:val="22"/>
        </w:rPr>
        <w:t>DOS Aptos, salão de festas e escadas.</w:t>
      </w:r>
    </w:p>
    <w:p w:rsidR="00C2106B" w:rsidRDefault="00C2106B" w:rsidP="00C2106B">
      <w:pPr>
        <w:pStyle w:val="Textbody"/>
        <w:spacing w:after="240"/>
        <w:rPr>
          <w:rFonts w:asciiTheme="minorHAnsi" w:hAnsiTheme="minorHAnsi" w:cstheme="minorHAnsi"/>
          <w:caps/>
          <w:sz w:val="22"/>
          <w:szCs w:val="22"/>
        </w:rPr>
      </w:pPr>
    </w:p>
    <w:p w:rsidR="00287550" w:rsidRDefault="00287550" w:rsidP="00C2106B">
      <w:pPr>
        <w:pStyle w:val="Textbody"/>
        <w:spacing w:after="240"/>
        <w:rPr>
          <w:rFonts w:asciiTheme="minorHAnsi" w:hAnsiTheme="minorHAnsi" w:cstheme="minorHAnsi"/>
          <w:caps/>
          <w:sz w:val="22"/>
          <w:szCs w:val="22"/>
        </w:rPr>
      </w:pPr>
    </w:p>
    <w:p w:rsidR="00287550" w:rsidRDefault="00287550" w:rsidP="00C2106B">
      <w:pPr>
        <w:pStyle w:val="Textbody"/>
        <w:spacing w:after="240"/>
        <w:rPr>
          <w:rFonts w:asciiTheme="minorHAnsi" w:hAnsiTheme="minorHAnsi" w:cstheme="minorHAnsi"/>
          <w:caps/>
          <w:sz w:val="22"/>
          <w:szCs w:val="22"/>
        </w:rPr>
      </w:pPr>
    </w:p>
    <w:p w:rsidR="00A27FE5" w:rsidRDefault="00A27FE5" w:rsidP="00C2106B">
      <w:pPr>
        <w:pStyle w:val="Textbody"/>
        <w:spacing w:after="240"/>
        <w:rPr>
          <w:rFonts w:asciiTheme="minorHAnsi" w:hAnsiTheme="minorHAnsi" w:cstheme="minorHAnsi"/>
          <w:caps/>
          <w:sz w:val="22"/>
          <w:szCs w:val="22"/>
        </w:rPr>
      </w:pPr>
    </w:p>
    <w:p w:rsidR="00A27FE5" w:rsidRPr="00C2106B" w:rsidRDefault="00A27FE5" w:rsidP="00C2106B">
      <w:pPr>
        <w:pStyle w:val="Textbody"/>
        <w:spacing w:after="240"/>
        <w:rPr>
          <w:rFonts w:asciiTheme="minorHAnsi" w:hAnsiTheme="minorHAnsi" w:cstheme="minorHAnsi"/>
          <w:caps/>
          <w:sz w:val="22"/>
          <w:szCs w:val="22"/>
        </w:rPr>
      </w:pPr>
    </w:p>
    <w:p w:rsidR="00C2106B" w:rsidRPr="00C2106B" w:rsidRDefault="00C2106B" w:rsidP="00C2106B">
      <w:pPr>
        <w:pStyle w:val="Textbody"/>
        <w:shd w:val="clear" w:color="auto" w:fill="FF7777" w:themeFill="accent1" w:themeFillTint="66"/>
        <w:spacing w:after="240"/>
        <w:rPr>
          <w:rFonts w:asciiTheme="minorHAnsi" w:hAnsiTheme="minorHAnsi" w:cstheme="minorHAnsi"/>
          <w:b/>
          <w:bCs/>
          <w:caps/>
          <w:sz w:val="22"/>
          <w:szCs w:val="22"/>
        </w:rPr>
      </w:pPr>
      <w:r w:rsidRPr="00C2106B">
        <w:rPr>
          <w:rFonts w:asciiTheme="minorHAnsi" w:hAnsiTheme="minorHAnsi" w:cstheme="minorHAnsi"/>
          <w:b/>
          <w:bCs/>
          <w:caps/>
          <w:sz w:val="22"/>
          <w:szCs w:val="22"/>
        </w:rPr>
        <w:lastRenderedPageBreak/>
        <w:t>ESQUADRIAS DE MADEIRAS</w:t>
      </w:r>
    </w:p>
    <w:p w:rsidR="00C2106B" w:rsidRPr="00284EBD" w:rsidRDefault="001C34BF" w:rsidP="00C2106B">
      <w:pPr>
        <w:pStyle w:val="Textbody"/>
        <w:spacing w:after="240"/>
        <w:rPr>
          <w:rFonts w:asciiTheme="minorHAnsi" w:hAnsiTheme="minorHAnsi" w:cstheme="minorHAnsi"/>
          <w:b/>
          <w:caps/>
          <w:sz w:val="22"/>
          <w:szCs w:val="22"/>
          <w:u w:val="single"/>
        </w:rPr>
      </w:pPr>
      <w:r>
        <w:rPr>
          <w:rFonts w:asciiTheme="minorHAnsi" w:hAnsiTheme="minorHAnsi" w:cstheme="minorHAnsi"/>
          <w:b/>
          <w:caps/>
          <w:sz w:val="22"/>
          <w:szCs w:val="22"/>
          <w:u w:val="single"/>
        </w:rPr>
        <w:t>pormade – portas de madeiras decorativas ltda</w:t>
      </w:r>
    </w:p>
    <w:p w:rsidR="00C2106B" w:rsidRPr="00C2106B" w:rsidRDefault="00284EBD" w:rsidP="00C2106B">
      <w:pPr>
        <w:pStyle w:val="Textbody"/>
        <w:spacing w:after="240"/>
        <w:rPr>
          <w:rFonts w:asciiTheme="minorHAnsi" w:hAnsiTheme="minorHAnsi" w:cstheme="minorHAnsi"/>
          <w:caps/>
          <w:sz w:val="22"/>
          <w:szCs w:val="22"/>
        </w:rPr>
      </w:pPr>
      <w:r w:rsidRPr="00284EBD">
        <w:rPr>
          <w:rFonts w:asciiTheme="minorHAnsi" w:hAnsiTheme="minorHAnsi" w:cstheme="minorHAnsi"/>
          <w:b/>
          <w:caps/>
          <w:sz w:val="22"/>
          <w:szCs w:val="22"/>
        </w:rPr>
        <w:t>eNDEREÇO:</w:t>
      </w:r>
      <w:r>
        <w:rPr>
          <w:rFonts w:asciiTheme="minorHAnsi" w:hAnsiTheme="minorHAnsi" w:cstheme="minorHAnsi"/>
          <w:caps/>
          <w:sz w:val="22"/>
          <w:szCs w:val="22"/>
        </w:rPr>
        <w:t xml:space="preserve"> </w:t>
      </w:r>
      <w:r w:rsidR="001C34BF">
        <w:rPr>
          <w:rFonts w:asciiTheme="minorHAnsi" w:hAnsiTheme="minorHAnsi" w:cstheme="minorHAnsi"/>
          <w:caps/>
          <w:sz w:val="22"/>
          <w:szCs w:val="22"/>
        </w:rPr>
        <w:t>Rua prudente de morais, 940 – união da vitória - pr</w:t>
      </w:r>
    </w:p>
    <w:p w:rsidR="00C2106B" w:rsidRDefault="00284EBD" w:rsidP="00C2106B">
      <w:pPr>
        <w:pStyle w:val="Textbody"/>
        <w:spacing w:after="240"/>
        <w:rPr>
          <w:rFonts w:asciiTheme="minorHAnsi" w:hAnsiTheme="minorHAnsi" w:cstheme="minorHAnsi"/>
          <w:caps/>
          <w:sz w:val="22"/>
          <w:szCs w:val="22"/>
        </w:rPr>
      </w:pPr>
      <w:r w:rsidRPr="00284EBD">
        <w:rPr>
          <w:rFonts w:asciiTheme="minorHAnsi" w:hAnsiTheme="minorHAnsi" w:cstheme="minorHAnsi"/>
          <w:b/>
          <w:caps/>
          <w:sz w:val="22"/>
          <w:szCs w:val="22"/>
        </w:rPr>
        <w:t>TELEFONE:</w:t>
      </w:r>
      <w:r>
        <w:rPr>
          <w:rFonts w:asciiTheme="minorHAnsi" w:hAnsiTheme="minorHAnsi" w:cstheme="minorHAnsi"/>
          <w:caps/>
          <w:sz w:val="22"/>
          <w:szCs w:val="22"/>
        </w:rPr>
        <w:t xml:space="preserve"> </w:t>
      </w:r>
      <w:r w:rsidR="001C34BF">
        <w:rPr>
          <w:rFonts w:asciiTheme="minorHAnsi" w:hAnsiTheme="minorHAnsi" w:cstheme="minorHAnsi"/>
          <w:caps/>
          <w:sz w:val="22"/>
          <w:szCs w:val="22"/>
        </w:rPr>
        <w:t>(42) 3521</w:t>
      </w:r>
      <w:r w:rsidR="009C7A93">
        <w:rPr>
          <w:rFonts w:asciiTheme="minorHAnsi" w:hAnsiTheme="minorHAnsi" w:cstheme="minorHAnsi"/>
          <w:caps/>
          <w:sz w:val="22"/>
          <w:szCs w:val="22"/>
        </w:rPr>
        <w:t>-</w:t>
      </w:r>
      <w:r w:rsidR="001C34BF">
        <w:rPr>
          <w:rFonts w:asciiTheme="minorHAnsi" w:hAnsiTheme="minorHAnsi" w:cstheme="minorHAnsi"/>
          <w:caps/>
          <w:sz w:val="22"/>
          <w:szCs w:val="22"/>
        </w:rPr>
        <w:t>2122</w:t>
      </w:r>
    </w:p>
    <w:p w:rsidR="001C34BF" w:rsidRPr="00C2106B" w:rsidRDefault="001C34BF" w:rsidP="00C2106B">
      <w:pPr>
        <w:pStyle w:val="Textbody"/>
        <w:spacing w:after="240"/>
        <w:rPr>
          <w:rFonts w:asciiTheme="minorHAnsi" w:hAnsiTheme="minorHAnsi" w:cstheme="minorHAnsi"/>
          <w:caps/>
          <w:sz w:val="22"/>
          <w:szCs w:val="22"/>
        </w:rPr>
      </w:pPr>
      <w:r w:rsidRPr="001C34BF">
        <w:rPr>
          <w:rFonts w:asciiTheme="minorHAnsi" w:hAnsiTheme="minorHAnsi" w:cstheme="minorHAnsi"/>
          <w:b/>
          <w:caps/>
          <w:sz w:val="22"/>
          <w:szCs w:val="22"/>
        </w:rPr>
        <w:t>serviço fornecido</w:t>
      </w:r>
      <w:r>
        <w:rPr>
          <w:rFonts w:asciiTheme="minorHAnsi" w:hAnsiTheme="minorHAnsi" w:cstheme="minorHAnsi"/>
          <w:caps/>
          <w:sz w:val="22"/>
          <w:szCs w:val="22"/>
        </w:rPr>
        <w:t>: todas as portas e rodapés de pvc wood dos aptos e áreas comuns. kit porta pronta com fechaduras e dobradiças da marca pado com borracha amortecedora anti-ruído na cor branca</w:t>
      </w:r>
    </w:p>
    <w:p w:rsidR="00C2106B" w:rsidRPr="00C2106B" w:rsidRDefault="00C2106B" w:rsidP="00C2106B">
      <w:pPr>
        <w:pStyle w:val="Textbody"/>
        <w:spacing w:after="240"/>
        <w:rPr>
          <w:rFonts w:asciiTheme="minorHAnsi" w:hAnsiTheme="minorHAnsi" w:cstheme="minorHAnsi"/>
          <w:caps/>
          <w:sz w:val="22"/>
          <w:szCs w:val="22"/>
        </w:rPr>
      </w:pPr>
    </w:p>
    <w:p w:rsidR="00C2106B" w:rsidRPr="00C2106B" w:rsidRDefault="00C2106B" w:rsidP="00C2106B">
      <w:pPr>
        <w:pStyle w:val="Textbody"/>
        <w:shd w:val="clear" w:color="auto" w:fill="FF7777" w:themeFill="accent1" w:themeFillTint="66"/>
        <w:spacing w:after="240"/>
        <w:rPr>
          <w:rFonts w:asciiTheme="minorHAnsi" w:hAnsiTheme="minorHAnsi" w:cstheme="minorHAnsi"/>
          <w:b/>
          <w:bCs/>
          <w:caps/>
          <w:sz w:val="22"/>
          <w:szCs w:val="22"/>
        </w:rPr>
      </w:pPr>
      <w:r w:rsidRPr="00C2106B">
        <w:rPr>
          <w:rFonts w:asciiTheme="minorHAnsi" w:hAnsiTheme="minorHAnsi" w:cstheme="minorHAnsi"/>
          <w:b/>
          <w:bCs/>
          <w:caps/>
          <w:sz w:val="22"/>
          <w:szCs w:val="22"/>
        </w:rPr>
        <w:t>GESSO</w:t>
      </w:r>
    </w:p>
    <w:p w:rsidR="00C2106B" w:rsidRPr="007436BA" w:rsidRDefault="001C34BF" w:rsidP="00C2106B">
      <w:pPr>
        <w:pStyle w:val="Textbody"/>
        <w:spacing w:after="240"/>
        <w:rPr>
          <w:rFonts w:asciiTheme="minorHAnsi" w:hAnsiTheme="minorHAnsi" w:cstheme="minorHAnsi"/>
          <w:b/>
          <w:caps/>
          <w:sz w:val="22"/>
          <w:szCs w:val="22"/>
          <w:u w:val="single"/>
        </w:rPr>
      </w:pPr>
      <w:r w:rsidRPr="007436BA">
        <w:rPr>
          <w:rFonts w:asciiTheme="minorHAnsi" w:hAnsiTheme="minorHAnsi" w:cstheme="minorHAnsi"/>
          <w:b/>
          <w:caps/>
          <w:sz w:val="22"/>
          <w:szCs w:val="22"/>
          <w:u w:val="single"/>
        </w:rPr>
        <w:t>fábio gesso</w:t>
      </w:r>
    </w:p>
    <w:p w:rsidR="00C2106B" w:rsidRDefault="00284EBD" w:rsidP="00C2106B">
      <w:pPr>
        <w:pStyle w:val="Textbody"/>
        <w:spacing w:after="240"/>
        <w:rPr>
          <w:rFonts w:asciiTheme="minorHAnsi" w:hAnsiTheme="minorHAnsi" w:cstheme="minorHAnsi"/>
          <w:caps/>
          <w:sz w:val="22"/>
          <w:szCs w:val="22"/>
        </w:rPr>
      </w:pPr>
      <w:r w:rsidRPr="00284EBD">
        <w:rPr>
          <w:rFonts w:asciiTheme="minorHAnsi" w:hAnsiTheme="minorHAnsi" w:cstheme="minorHAnsi"/>
          <w:b/>
          <w:caps/>
          <w:sz w:val="22"/>
          <w:szCs w:val="22"/>
        </w:rPr>
        <w:t>TELEFONE:</w:t>
      </w:r>
      <w:r w:rsidR="001C34BF">
        <w:rPr>
          <w:rFonts w:asciiTheme="minorHAnsi" w:hAnsiTheme="minorHAnsi" w:cstheme="minorHAnsi"/>
          <w:b/>
          <w:caps/>
          <w:sz w:val="22"/>
          <w:szCs w:val="22"/>
        </w:rPr>
        <w:t xml:space="preserve"> (47) 99900-0658</w:t>
      </w:r>
    </w:p>
    <w:p w:rsidR="00A27FE5" w:rsidRDefault="00A27FE5" w:rsidP="00C2106B">
      <w:pPr>
        <w:pStyle w:val="Textbody"/>
        <w:spacing w:after="240"/>
        <w:rPr>
          <w:rFonts w:asciiTheme="minorHAnsi" w:hAnsiTheme="minorHAnsi" w:cstheme="minorHAnsi"/>
          <w:caps/>
          <w:sz w:val="22"/>
          <w:szCs w:val="22"/>
        </w:rPr>
      </w:pPr>
      <w:r w:rsidRPr="00A27FE5">
        <w:rPr>
          <w:rFonts w:asciiTheme="minorHAnsi" w:hAnsiTheme="minorHAnsi" w:cstheme="minorHAnsi"/>
          <w:b/>
          <w:caps/>
          <w:sz w:val="22"/>
          <w:szCs w:val="22"/>
        </w:rPr>
        <w:t>material fornecido:</w:t>
      </w:r>
      <w:r>
        <w:rPr>
          <w:rFonts w:asciiTheme="minorHAnsi" w:hAnsiTheme="minorHAnsi" w:cstheme="minorHAnsi"/>
          <w:caps/>
          <w:sz w:val="22"/>
          <w:szCs w:val="22"/>
        </w:rPr>
        <w:t xml:space="preserve"> gesso </w:t>
      </w:r>
      <w:r w:rsidR="001C34BF">
        <w:rPr>
          <w:rFonts w:asciiTheme="minorHAnsi" w:hAnsiTheme="minorHAnsi" w:cstheme="minorHAnsi"/>
          <w:caps/>
          <w:sz w:val="22"/>
          <w:szCs w:val="22"/>
        </w:rPr>
        <w:t>com negativos</w:t>
      </w:r>
    </w:p>
    <w:p w:rsidR="001C34BF" w:rsidRDefault="001C34BF" w:rsidP="00C2106B">
      <w:pPr>
        <w:pStyle w:val="Textbody"/>
        <w:spacing w:after="240"/>
        <w:rPr>
          <w:rFonts w:asciiTheme="minorHAnsi" w:hAnsiTheme="minorHAnsi" w:cstheme="minorHAnsi"/>
          <w:caps/>
          <w:sz w:val="22"/>
          <w:szCs w:val="22"/>
        </w:rPr>
      </w:pPr>
    </w:p>
    <w:p w:rsidR="00C2106B" w:rsidRPr="00C2106B" w:rsidRDefault="00C2106B" w:rsidP="00C2106B">
      <w:pPr>
        <w:pStyle w:val="Textbody"/>
        <w:shd w:val="clear" w:color="auto" w:fill="FF7777" w:themeFill="accent1" w:themeFillTint="66"/>
        <w:spacing w:after="240"/>
        <w:rPr>
          <w:rFonts w:asciiTheme="minorHAnsi" w:hAnsiTheme="minorHAnsi" w:cstheme="minorHAnsi"/>
          <w:b/>
          <w:bCs/>
          <w:caps/>
          <w:sz w:val="22"/>
          <w:szCs w:val="22"/>
        </w:rPr>
      </w:pPr>
      <w:r w:rsidRPr="00C2106B">
        <w:rPr>
          <w:rFonts w:asciiTheme="minorHAnsi" w:hAnsiTheme="minorHAnsi" w:cstheme="minorHAnsi"/>
          <w:b/>
          <w:bCs/>
          <w:caps/>
          <w:sz w:val="22"/>
          <w:szCs w:val="22"/>
        </w:rPr>
        <w:t>IMPERMEABILIZAÇÕES</w:t>
      </w:r>
    </w:p>
    <w:p w:rsidR="00C2106B" w:rsidRPr="00284EBD" w:rsidRDefault="009B43FC" w:rsidP="00C2106B">
      <w:pPr>
        <w:pStyle w:val="Textbody"/>
        <w:spacing w:after="240"/>
        <w:rPr>
          <w:rFonts w:asciiTheme="minorHAnsi" w:hAnsiTheme="minorHAnsi" w:cstheme="minorHAnsi"/>
          <w:b/>
          <w:caps/>
          <w:sz w:val="22"/>
          <w:szCs w:val="22"/>
          <w:u w:val="single"/>
        </w:rPr>
      </w:pPr>
      <w:r>
        <w:rPr>
          <w:rFonts w:asciiTheme="minorHAnsi" w:hAnsiTheme="minorHAnsi" w:cstheme="minorHAnsi"/>
          <w:b/>
          <w:caps/>
          <w:sz w:val="22"/>
          <w:szCs w:val="22"/>
          <w:u w:val="single"/>
        </w:rPr>
        <w:t>quimicryl s/a</w:t>
      </w:r>
    </w:p>
    <w:p w:rsidR="00C2106B" w:rsidRPr="00C2106B" w:rsidRDefault="00284EBD" w:rsidP="00C2106B">
      <w:pPr>
        <w:pStyle w:val="Textbody"/>
        <w:spacing w:after="240"/>
        <w:rPr>
          <w:rFonts w:asciiTheme="minorHAnsi" w:hAnsiTheme="minorHAnsi" w:cstheme="minorHAnsi"/>
          <w:caps/>
          <w:sz w:val="22"/>
          <w:szCs w:val="22"/>
        </w:rPr>
      </w:pPr>
      <w:r w:rsidRPr="00284EBD">
        <w:rPr>
          <w:rFonts w:asciiTheme="minorHAnsi" w:hAnsiTheme="minorHAnsi" w:cstheme="minorHAnsi"/>
          <w:b/>
          <w:caps/>
          <w:sz w:val="22"/>
          <w:szCs w:val="22"/>
        </w:rPr>
        <w:t>eNDEREÇO:</w:t>
      </w:r>
      <w:r>
        <w:rPr>
          <w:rFonts w:asciiTheme="minorHAnsi" w:hAnsiTheme="minorHAnsi" w:cstheme="minorHAnsi"/>
          <w:caps/>
          <w:sz w:val="22"/>
          <w:szCs w:val="22"/>
        </w:rPr>
        <w:t xml:space="preserve"> </w:t>
      </w:r>
      <w:r w:rsidR="00C2106B" w:rsidRPr="00C2106B">
        <w:rPr>
          <w:rFonts w:asciiTheme="minorHAnsi" w:hAnsiTheme="minorHAnsi" w:cstheme="minorHAnsi"/>
          <w:caps/>
          <w:sz w:val="22"/>
          <w:szCs w:val="22"/>
        </w:rPr>
        <w:t>Ru</w:t>
      </w:r>
      <w:r w:rsidR="009B43FC">
        <w:rPr>
          <w:rFonts w:asciiTheme="minorHAnsi" w:hAnsiTheme="minorHAnsi" w:cstheme="minorHAnsi"/>
          <w:caps/>
          <w:sz w:val="22"/>
          <w:szCs w:val="22"/>
        </w:rPr>
        <w:t>a tarumã, 64 – jardim cláudio – cotia - sp</w:t>
      </w:r>
    </w:p>
    <w:p w:rsidR="00A27FE5" w:rsidRDefault="00284EBD" w:rsidP="00C2106B">
      <w:pPr>
        <w:pStyle w:val="Textbody"/>
        <w:spacing w:after="240"/>
        <w:rPr>
          <w:rFonts w:asciiTheme="minorHAnsi" w:hAnsiTheme="minorHAnsi" w:cstheme="minorHAnsi"/>
          <w:caps/>
          <w:sz w:val="22"/>
          <w:szCs w:val="22"/>
        </w:rPr>
      </w:pPr>
      <w:r w:rsidRPr="00284EBD">
        <w:rPr>
          <w:rFonts w:asciiTheme="minorHAnsi" w:hAnsiTheme="minorHAnsi" w:cstheme="minorHAnsi"/>
          <w:b/>
          <w:caps/>
          <w:sz w:val="22"/>
          <w:szCs w:val="22"/>
        </w:rPr>
        <w:t>TELEFONE:</w:t>
      </w:r>
      <w:r>
        <w:rPr>
          <w:rFonts w:asciiTheme="minorHAnsi" w:hAnsiTheme="minorHAnsi" w:cstheme="minorHAnsi"/>
          <w:caps/>
          <w:sz w:val="22"/>
          <w:szCs w:val="22"/>
        </w:rPr>
        <w:t xml:space="preserve"> </w:t>
      </w:r>
      <w:r w:rsidR="009B43FC">
        <w:rPr>
          <w:rFonts w:asciiTheme="minorHAnsi" w:hAnsiTheme="minorHAnsi" w:cstheme="minorHAnsi"/>
          <w:caps/>
          <w:sz w:val="22"/>
          <w:szCs w:val="22"/>
        </w:rPr>
        <w:t>(11</w:t>
      </w:r>
      <w:r w:rsidR="009C7A93">
        <w:rPr>
          <w:rFonts w:asciiTheme="minorHAnsi" w:hAnsiTheme="minorHAnsi" w:cstheme="minorHAnsi"/>
          <w:caps/>
          <w:sz w:val="22"/>
          <w:szCs w:val="22"/>
        </w:rPr>
        <w:t>)</w:t>
      </w:r>
      <w:r w:rsidR="009B43FC">
        <w:rPr>
          <w:rFonts w:asciiTheme="minorHAnsi" w:hAnsiTheme="minorHAnsi" w:cstheme="minorHAnsi"/>
          <w:caps/>
          <w:sz w:val="22"/>
          <w:szCs w:val="22"/>
        </w:rPr>
        <w:t xml:space="preserve"> 4615-1070</w:t>
      </w:r>
    </w:p>
    <w:p w:rsidR="009B43FC" w:rsidRPr="009B43FC" w:rsidRDefault="009B43FC" w:rsidP="00C2106B">
      <w:pPr>
        <w:pStyle w:val="Textbody"/>
        <w:spacing w:after="240"/>
        <w:rPr>
          <w:rFonts w:asciiTheme="minorHAnsi" w:hAnsiTheme="minorHAnsi" w:cstheme="minorHAnsi"/>
          <w:caps/>
          <w:sz w:val="22"/>
          <w:szCs w:val="22"/>
        </w:rPr>
      </w:pPr>
      <w:r w:rsidRPr="009B43FC">
        <w:rPr>
          <w:rFonts w:asciiTheme="minorHAnsi" w:hAnsiTheme="minorHAnsi" w:cstheme="minorHAnsi"/>
          <w:b/>
          <w:caps/>
          <w:sz w:val="22"/>
          <w:szCs w:val="22"/>
        </w:rPr>
        <w:t xml:space="preserve">representante em joinville: </w:t>
      </w:r>
      <w:r w:rsidRPr="009B43FC">
        <w:rPr>
          <w:rFonts w:asciiTheme="minorHAnsi" w:hAnsiTheme="minorHAnsi" w:cstheme="minorHAnsi"/>
          <w:caps/>
          <w:sz w:val="22"/>
          <w:szCs w:val="22"/>
        </w:rPr>
        <w:t>(11) 99798-1003</w:t>
      </w:r>
      <w:r>
        <w:rPr>
          <w:rFonts w:asciiTheme="minorHAnsi" w:hAnsiTheme="minorHAnsi" w:cstheme="minorHAnsi"/>
          <w:caps/>
          <w:sz w:val="22"/>
          <w:szCs w:val="22"/>
        </w:rPr>
        <w:t xml:space="preserve"> - DENISON</w:t>
      </w:r>
    </w:p>
    <w:p w:rsidR="00C2106B" w:rsidRPr="00F5175D" w:rsidRDefault="00C2106B" w:rsidP="00C2106B">
      <w:pPr>
        <w:pStyle w:val="Textbody"/>
        <w:shd w:val="clear" w:color="auto" w:fill="FF7777" w:themeFill="accent1" w:themeFillTint="66"/>
        <w:spacing w:after="240"/>
        <w:rPr>
          <w:rFonts w:asciiTheme="minorHAnsi" w:hAnsiTheme="minorHAnsi" w:cstheme="minorHAnsi"/>
          <w:b/>
          <w:bCs/>
          <w:caps/>
          <w:sz w:val="22"/>
          <w:szCs w:val="22"/>
        </w:rPr>
      </w:pPr>
      <w:r w:rsidRPr="00F5175D">
        <w:rPr>
          <w:rFonts w:asciiTheme="minorHAnsi" w:hAnsiTheme="minorHAnsi" w:cstheme="minorHAnsi"/>
          <w:b/>
          <w:bCs/>
          <w:caps/>
          <w:sz w:val="22"/>
          <w:szCs w:val="22"/>
        </w:rPr>
        <w:t>INTERFONE, ANTENA</w:t>
      </w:r>
      <w:r w:rsidR="00F5175D">
        <w:rPr>
          <w:rFonts w:asciiTheme="minorHAnsi" w:hAnsiTheme="minorHAnsi" w:cstheme="minorHAnsi"/>
          <w:b/>
          <w:bCs/>
          <w:caps/>
          <w:sz w:val="22"/>
          <w:szCs w:val="22"/>
        </w:rPr>
        <w:t xml:space="preserve"> COLETIVA, CABLAGEM TELEFONICA</w:t>
      </w:r>
    </w:p>
    <w:p w:rsidR="00F5175D" w:rsidRPr="007436BA" w:rsidRDefault="00F5175D" w:rsidP="00BD1F13">
      <w:pPr>
        <w:pStyle w:val="Textbody"/>
        <w:rPr>
          <w:rFonts w:asciiTheme="minorHAnsi" w:hAnsiTheme="minorHAnsi" w:cstheme="minorHAnsi"/>
          <w:b/>
          <w:caps/>
          <w:sz w:val="22"/>
          <w:szCs w:val="22"/>
          <w:u w:val="single"/>
        </w:rPr>
      </w:pPr>
      <w:r w:rsidRPr="007436BA">
        <w:rPr>
          <w:rFonts w:asciiTheme="minorHAnsi" w:hAnsiTheme="minorHAnsi" w:cstheme="minorHAnsi"/>
          <w:b/>
          <w:caps/>
          <w:sz w:val="22"/>
          <w:szCs w:val="22"/>
          <w:u w:val="single"/>
        </w:rPr>
        <w:t>erp soluções</w:t>
      </w:r>
    </w:p>
    <w:p w:rsidR="00BD1F13" w:rsidRPr="00F5175D" w:rsidRDefault="00284EBD" w:rsidP="00BD1F13">
      <w:pPr>
        <w:pStyle w:val="Textbody"/>
        <w:rPr>
          <w:rFonts w:asciiTheme="minorHAnsi" w:hAnsiTheme="minorHAnsi" w:cstheme="minorHAnsi"/>
          <w:caps/>
          <w:sz w:val="22"/>
          <w:szCs w:val="22"/>
        </w:rPr>
      </w:pPr>
      <w:r w:rsidRPr="00F5175D">
        <w:rPr>
          <w:rFonts w:asciiTheme="minorHAnsi" w:hAnsiTheme="minorHAnsi" w:cstheme="minorHAnsi"/>
          <w:b/>
          <w:caps/>
          <w:sz w:val="22"/>
          <w:szCs w:val="22"/>
        </w:rPr>
        <w:t>eNDEREÇO:</w:t>
      </w:r>
      <w:r w:rsidRPr="00F5175D">
        <w:rPr>
          <w:rFonts w:asciiTheme="minorHAnsi" w:hAnsiTheme="minorHAnsi" w:cstheme="minorHAnsi"/>
          <w:caps/>
          <w:sz w:val="22"/>
          <w:szCs w:val="22"/>
        </w:rPr>
        <w:t xml:space="preserve"> </w:t>
      </w:r>
      <w:r w:rsidR="00F5175D" w:rsidRPr="00F5175D">
        <w:rPr>
          <w:rFonts w:asciiTheme="minorHAnsi" w:hAnsiTheme="minorHAnsi" w:cstheme="minorHAnsi"/>
          <w:caps/>
          <w:sz w:val="22"/>
          <w:szCs w:val="22"/>
        </w:rPr>
        <w:t>rua iririu, 840 – bairro iririu – joinville - sc</w:t>
      </w:r>
    </w:p>
    <w:p w:rsidR="00C2106B" w:rsidRDefault="00284EBD" w:rsidP="00C2106B">
      <w:pPr>
        <w:pStyle w:val="Textbody"/>
        <w:spacing w:after="240"/>
        <w:rPr>
          <w:rFonts w:asciiTheme="minorHAnsi" w:hAnsiTheme="minorHAnsi" w:cstheme="minorHAnsi"/>
          <w:caps/>
          <w:sz w:val="22"/>
          <w:szCs w:val="22"/>
        </w:rPr>
      </w:pPr>
      <w:r w:rsidRPr="00F5175D">
        <w:rPr>
          <w:rFonts w:asciiTheme="minorHAnsi" w:hAnsiTheme="minorHAnsi" w:cstheme="minorHAnsi"/>
          <w:b/>
          <w:caps/>
          <w:sz w:val="22"/>
          <w:szCs w:val="22"/>
        </w:rPr>
        <w:t>TELEFONE:</w:t>
      </w:r>
      <w:r w:rsidRPr="00F5175D">
        <w:rPr>
          <w:rFonts w:asciiTheme="minorHAnsi" w:hAnsiTheme="minorHAnsi" w:cstheme="minorHAnsi"/>
          <w:caps/>
          <w:sz w:val="22"/>
          <w:szCs w:val="22"/>
        </w:rPr>
        <w:t xml:space="preserve"> </w:t>
      </w:r>
      <w:r w:rsidR="00F5175D" w:rsidRPr="00F5175D">
        <w:rPr>
          <w:rFonts w:asciiTheme="minorHAnsi" w:hAnsiTheme="minorHAnsi" w:cstheme="minorHAnsi"/>
          <w:caps/>
          <w:sz w:val="22"/>
          <w:szCs w:val="22"/>
        </w:rPr>
        <w:t>(47) 3027-6147 – 99623-4053</w:t>
      </w:r>
    </w:p>
    <w:p w:rsidR="00F5175D" w:rsidRPr="00F5175D" w:rsidRDefault="00F5175D" w:rsidP="00C2106B">
      <w:pPr>
        <w:pStyle w:val="Textbody"/>
        <w:spacing w:after="240"/>
        <w:rPr>
          <w:rFonts w:asciiTheme="minorHAnsi" w:hAnsiTheme="minorHAnsi" w:cstheme="minorHAnsi"/>
          <w:caps/>
          <w:sz w:val="22"/>
          <w:szCs w:val="22"/>
        </w:rPr>
      </w:pPr>
    </w:p>
    <w:p w:rsidR="00C2106B" w:rsidRPr="00F5175D" w:rsidRDefault="00F5175D" w:rsidP="00C2106B">
      <w:pPr>
        <w:pStyle w:val="Textbody"/>
        <w:shd w:val="clear" w:color="auto" w:fill="FF7777" w:themeFill="accent1" w:themeFillTint="66"/>
        <w:spacing w:after="240"/>
        <w:rPr>
          <w:rFonts w:asciiTheme="minorHAnsi" w:hAnsiTheme="minorHAnsi" w:cstheme="minorHAnsi"/>
          <w:b/>
          <w:bCs/>
          <w:caps/>
          <w:sz w:val="22"/>
          <w:szCs w:val="22"/>
        </w:rPr>
      </w:pPr>
      <w:r>
        <w:rPr>
          <w:rFonts w:asciiTheme="minorHAnsi" w:hAnsiTheme="minorHAnsi" w:cstheme="minorHAnsi"/>
          <w:b/>
          <w:bCs/>
          <w:caps/>
          <w:sz w:val="22"/>
          <w:szCs w:val="22"/>
        </w:rPr>
        <w:t xml:space="preserve">LOUÇAS </w:t>
      </w:r>
    </w:p>
    <w:p w:rsidR="00C2106B" w:rsidRPr="007436BA" w:rsidRDefault="007436BA" w:rsidP="00C2106B">
      <w:pPr>
        <w:pStyle w:val="Textbody"/>
        <w:spacing w:after="240"/>
        <w:rPr>
          <w:rFonts w:asciiTheme="minorHAnsi" w:hAnsiTheme="minorHAnsi" w:cstheme="minorHAnsi"/>
          <w:b/>
          <w:caps/>
          <w:sz w:val="22"/>
          <w:szCs w:val="22"/>
          <w:u w:val="single"/>
        </w:rPr>
      </w:pPr>
      <w:r w:rsidRPr="007436BA">
        <w:rPr>
          <w:rFonts w:asciiTheme="minorHAnsi" w:hAnsiTheme="minorHAnsi" w:cstheme="minorHAnsi"/>
          <w:b/>
          <w:caps/>
          <w:sz w:val="22"/>
          <w:szCs w:val="22"/>
          <w:u w:val="single"/>
        </w:rPr>
        <w:t>roca sanitários brasil ltda - incepa</w:t>
      </w:r>
    </w:p>
    <w:p w:rsidR="00C2106B" w:rsidRPr="007436BA" w:rsidRDefault="00284EBD" w:rsidP="00C2106B">
      <w:pPr>
        <w:pStyle w:val="Textbody"/>
        <w:spacing w:after="240"/>
        <w:rPr>
          <w:rFonts w:asciiTheme="minorHAnsi" w:hAnsiTheme="minorHAnsi" w:cstheme="minorHAnsi"/>
          <w:caps/>
          <w:sz w:val="22"/>
          <w:szCs w:val="22"/>
        </w:rPr>
      </w:pPr>
      <w:r w:rsidRPr="00F5175D">
        <w:rPr>
          <w:rFonts w:asciiTheme="minorHAnsi" w:hAnsiTheme="minorHAnsi" w:cstheme="minorHAnsi"/>
          <w:b/>
          <w:caps/>
          <w:sz w:val="22"/>
          <w:szCs w:val="22"/>
        </w:rPr>
        <w:t>eNDEREÇO</w:t>
      </w:r>
      <w:r w:rsidR="00A27FE5" w:rsidRPr="007436BA">
        <w:rPr>
          <w:rFonts w:asciiTheme="minorHAnsi" w:hAnsiTheme="minorHAnsi" w:cstheme="minorHAnsi"/>
          <w:caps/>
          <w:sz w:val="22"/>
          <w:szCs w:val="22"/>
        </w:rPr>
        <w:t>:</w:t>
      </w:r>
      <w:r w:rsidR="007436BA" w:rsidRPr="007436BA">
        <w:rPr>
          <w:rFonts w:asciiTheme="minorHAnsi" w:hAnsiTheme="minorHAnsi" w:cstheme="minorHAnsi"/>
          <w:caps/>
          <w:sz w:val="22"/>
          <w:szCs w:val="22"/>
        </w:rPr>
        <w:t xml:space="preserve"> rod br 101 norte – km 07 – carapina – serra - es</w:t>
      </w:r>
    </w:p>
    <w:p w:rsidR="00287550" w:rsidRDefault="00284EBD" w:rsidP="00C2106B">
      <w:pPr>
        <w:pStyle w:val="Textbody"/>
        <w:spacing w:after="240"/>
        <w:rPr>
          <w:rFonts w:asciiTheme="minorHAnsi" w:hAnsiTheme="minorHAnsi" w:cstheme="minorHAnsi"/>
          <w:caps/>
          <w:sz w:val="22"/>
          <w:szCs w:val="22"/>
        </w:rPr>
      </w:pPr>
      <w:r w:rsidRPr="00F5175D">
        <w:rPr>
          <w:rFonts w:asciiTheme="minorHAnsi" w:hAnsiTheme="minorHAnsi" w:cstheme="minorHAnsi"/>
          <w:b/>
          <w:caps/>
          <w:sz w:val="22"/>
          <w:szCs w:val="22"/>
        </w:rPr>
        <w:t>TELEFONE:</w:t>
      </w:r>
      <w:r w:rsidRPr="00F5175D">
        <w:rPr>
          <w:rFonts w:asciiTheme="minorHAnsi" w:hAnsiTheme="minorHAnsi" w:cstheme="minorHAnsi"/>
          <w:caps/>
          <w:sz w:val="22"/>
          <w:szCs w:val="22"/>
        </w:rPr>
        <w:t xml:space="preserve"> </w:t>
      </w:r>
      <w:r w:rsidR="007436BA">
        <w:rPr>
          <w:rFonts w:asciiTheme="minorHAnsi" w:hAnsiTheme="minorHAnsi" w:cstheme="minorHAnsi"/>
          <w:caps/>
          <w:sz w:val="22"/>
          <w:szCs w:val="22"/>
        </w:rPr>
        <w:t>(27) 3212-6000</w:t>
      </w:r>
    </w:p>
    <w:p w:rsidR="00C2106B" w:rsidRPr="00F5175D" w:rsidRDefault="00C2106B" w:rsidP="00C2106B">
      <w:pPr>
        <w:pStyle w:val="Textbody"/>
        <w:spacing w:after="240"/>
        <w:rPr>
          <w:rFonts w:asciiTheme="minorHAnsi" w:hAnsiTheme="minorHAnsi" w:cstheme="minorHAnsi"/>
          <w:caps/>
          <w:sz w:val="22"/>
          <w:szCs w:val="22"/>
        </w:rPr>
      </w:pPr>
      <w:r w:rsidRPr="00F5175D">
        <w:rPr>
          <w:rFonts w:asciiTheme="minorHAnsi" w:hAnsiTheme="minorHAnsi" w:cstheme="minorHAnsi"/>
          <w:b/>
          <w:caps/>
          <w:sz w:val="22"/>
          <w:szCs w:val="22"/>
        </w:rPr>
        <w:t>Material fornecido:</w:t>
      </w:r>
      <w:r w:rsidRPr="00F5175D">
        <w:rPr>
          <w:rFonts w:asciiTheme="minorHAnsi" w:hAnsiTheme="minorHAnsi" w:cstheme="minorHAnsi"/>
          <w:caps/>
          <w:sz w:val="22"/>
          <w:szCs w:val="22"/>
        </w:rPr>
        <w:t xml:space="preserve"> Vasos sanitários</w:t>
      </w:r>
      <w:r w:rsidR="007436BA">
        <w:rPr>
          <w:rFonts w:asciiTheme="minorHAnsi" w:hAnsiTheme="minorHAnsi" w:cstheme="minorHAnsi"/>
          <w:caps/>
          <w:sz w:val="22"/>
          <w:szCs w:val="22"/>
        </w:rPr>
        <w:t xml:space="preserve"> e caix acoplada</w:t>
      </w:r>
    </w:p>
    <w:p w:rsidR="00C2106B" w:rsidRPr="009B43FC" w:rsidRDefault="00C2106B" w:rsidP="00C2106B">
      <w:pPr>
        <w:pStyle w:val="Textbody"/>
        <w:spacing w:after="240"/>
        <w:rPr>
          <w:rFonts w:asciiTheme="minorHAnsi" w:hAnsiTheme="minorHAnsi" w:cstheme="minorHAnsi"/>
          <w:caps/>
          <w:sz w:val="22"/>
          <w:szCs w:val="22"/>
          <w:highlight w:val="yellow"/>
        </w:rPr>
      </w:pPr>
    </w:p>
    <w:p w:rsidR="00C2106B" w:rsidRPr="007436BA" w:rsidRDefault="00C2106B" w:rsidP="00C2106B">
      <w:pPr>
        <w:pStyle w:val="Textbody"/>
        <w:shd w:val="clear" w:color="auto" w:fill="FF7777" w:themeFill="accent1" w:themeFillTint="66"/>
        <w:spacing w:after="240"/>
        <w:rPr>
          <w:rFonts w:asciiTheme="minorHAnsi" w:hAnsiTheme="minorHAnsi" w:cstheme="minorHAnsi"/>
          <w:b/>
          <w:bCs/>
          <w:caps/>
          <w:sz w:val="22"/>
          <w:szCs w:val="22"/>
        </w:rPr>
      </w:pPr>
      <w:r w:rsidRPr="007436BA">
        <w:rPr>
          <w:rFonts w:asciiTheme="minorHAnsi" w:hAnsiTheme="minorHAnsi" w:cstheme="minorHAnsi"/>
          <w:b/>
          <w:bCs/>
          <w:caps/>
          <w:sz w:val="22"/>
          <w:szCs w:val="22"/>
        </w:rPr>
        <w:t>MÁRMORES E GRANITOS</w:t>
      </w:r>
    </w:p>
    <w:p w:rsidR="00C2106B" w:rsidRPr="007436BA" w:rsidRDefault="007436BA" w:rsidP="00C2106B">
      <w:pPr>
        <w:pStyle w:val="Textbody"/>
        <w:spacing w:after="240"/>
        <w:rPr>
          <w:rFonts w:asciiTheme="minorHAnsi" w:hAnsiTheme="minorHAnsi" w:cstheme="minorHAnsi"/>
          <w:b/>
          <w:caps/>
          <w:sz w:val="22"/>
          <w:szCs w:val="22"/>
          <w:u w:val="single"/>
        </w:rPr>
      </w:pPr>
      <w:r w:rsidRPr="007436BA">
        <w:rPr>
          <w:rFonts w:asciiTheme="minorHAnsi" w:hAnsiTheme="minorHAnsi" w:cstheme="minorHAnsi"/>
          <w:b/>
          <w:caps/>
          <w:sz w:val="22"/>
          <w:szCs w:val="22"/>
          <w:u w:val="single"/>
        </w:rPr>
        <w:t>mf – marmoraria ferreira – márcio ou silvia</w:t>
      </w:r>
    </w:p>
    <w:p w:rsidR="00C2106B" w:rsidRPr="007436BA" w:rsidRDefault="00284EBD" w:rsidP="00C2106B">
      <w:pPr>
        <w:pStyle w:val="Textbody"/>
        <w:spacing w:after="240"/>
        <w:rPr>
          <w:rFonts w:asciiTheme="minorHAnsi" w:hAnsiTheme="minorHAnsi" w:cstheme="minorHAnsi"/>
          <w:caps/>
          <w:sz w:val="22"/>
          <w:szCs w:val="22"/>
        </w:rPr>
      </w:pPr>
      <w:r w:rsidRPr="007436BA">
        <w:rPr>
          <w:rFonts w:asciiTheme="minorHAnsi" w:hAnsiTheme="minorHAnsi" w:cstheme="minorHAnsi"/>
          <w:b/>
          <w:caps/>
          <w:sz w:val="22"/>
          <w:szCs w:val="22"/>
        </w:rPr>
        <w:t>eNDEREÇO:</w:t>
      </w:r>
      <w:r w:rsidR="007436BA">
        <w:rPr>
          <w:rFonts w:asciiTheme="minorHAnsi" w:hAnsiTheme="minorHAnsi" w:cstheme="minorHAnsi"/>
          <w:b/>
          <w:caps/>
          <w:sz w:val="22"/>
          <w:szCs w:val="22"/>
        </w:rPr>
        <w:t xml:space="preserve"> rua arara 1.097 – aventureiro – joinville - sc</w:t>
      </w:r>
    </w:p>
    <w:p w:rsidR="00C2106B" w:rsidRPr="007436BA" w:rsidRDefault="00284EBD" w:rsidP="00C2106B">
      <w:pPr>
        <w:pStyle w:val="Textbody"/>
        <w:spacing w:after="240"/>
        <w:rPr>
          <w:rFonts w:asciiTheme="minorHAnsi" w:hAnsiTheme="minorHAnsi" w:cstheme="minorHAnsi"/>
          <w:caps/>
          <w:sz w:val="22"/>
          <w:szCs w:val="22"/>
        </w:rPr>
      </w:pPr>
      <w:r w:rsidRPr="007436BA">
        <w:rPr>
          <w:rFonts w:asciiTheme="minorHAnsi" w:hAnsiTheme="minorHAnsi" w:cstheme="minorHAnsi"/>
          <w:b/>
          <w:caps/>
          <w:sz w:val="22"/>
          <w:szCs w:val="22"/>
        </w:rPr>
        <w:t>TELEFONE:</w:t>
      </w:r>
      <w:r w:rsidRPr="007436BA">
        <w:rPr>
          <w:rFonts w:asciiTheme="minorHAnsi" w:hAnsiTheme="minorHAnsi" w:cstheme="minorHAnsi"/>
          <w:caps/>
          <w:sz w:val="22"/>
          <w:szCs w:val="22"/>
        </w:rPr>
        <w:t xml:space="preserve"> </w:t>
      </w:r>
      <w:r w:rsidR="007436BA">
        <w:rPr>
          <w:rFonts w:asciiTheme="minorHAnsi" w:hAnsiTheme="minorHAnsi" w:cstheme="minorHAnsi"/>
          <w:caps/>
          <w:sz w:val="22"/>
          <w:szCs w:val="22"/>
        </w:rPr>
        <w:t>(47) 3425-8099 – 99227-2229</w:t>
      </w:r>
    </w:p>
    <w:p w:rsidR="00C2106B" w:rsidRPr="007436BA" w:rsidRDefault="00C2106B" w:rsidP="00C2106B">
      <w:pPr>
        <w:pStyle w:val="Textbody"/>
        <w:spacing w:after="240"/>
        <w:rPr>
          <w:rFonts w:asciiTheme="minorHAnsi" w:hAnsiTheme="minorHAnsi" w:cstheme="minorHAnsi"/>
          <w:caps/>
          <w:sz w:val="22"/>
          <w:szCs w:val="22"/>
        </w:rPr>
      </w:pPr>
    </w:p>
    <w:p w:rsidR="00C2106B" w:rsidRPr="009B43FC" w:rsidRDefault="00C2106B" w:rsidP="00C2106B">
      <w:pPr>
        <w:pStyle w:val="Textbody"/>
        <w:spacing w:after="240"/>
        <w:rPr>
          <w:rFonts w:asciiTheme="minorHAnsi" w:hAnsiTheme="minorHAnsi" w:cstheme="minorHAnsi"/>
          <w:caps/>
          <w:sz w:val="22"/>
          <w:szCs w:val="22"/>
          <w:highlight w:val="yellow"/>
        </w:rPr>
      </w:pPr>
    </w:p>
    <w:p w:rsidR="00C2106B" w:rsidRPr="007436BA" w:rsidRDefault="00C2106B" w:rsidP="00C2106B">
      <w:pPr>
        <w:pStyle w:val="Textbody"/>
        <w:shd w:val="clear" w:color="auto" w:fill="FF7777" w:themeFill="accent1" w:themeFillTint="66"/>
        <w:spacing w:after="240"/>
        <w:rPr>
          <w:rFonts w:asciiTheme="minorHAnsi" w:hAnsiTheme="minorHAnsi" w:cstheme="minorHAnsi"/>
          <w:b/>
          <w:bCs/>
          <w:caps/>
          <w:sz w:val="22"/>
          <w:szCs w:val="22"/>
        </w:rPr>
      </w:pPr>
      <w:r w:rsidRPr="007436BA">
        <w:rPr>
          <w:rFonts w:asciiTheme="minorHAnsi" w:hAnsiTheme="minorHAnsi" w:cstheme="minorHAnsi"/>
          <w:b/>
          <w:bCs/>
          <w:caps/>
          <w:sz w:val="22"/>
          <w:szCs w:val="22"/>
        </w:rPr>
        <w:t>MATERIAL ELÉTRICO</w:t>
      </w:r>
    </w:p>
    <w:p w:rsidR="00C2106B" w:rsidRPr="007436BA" w:rsidRDefault="007436BA" w:rsidP="00C2106B">
      <w:pPr>
        <w:pStyle w:val="Textbody"/>
        <w:spacing w:after="240"/>
        <w:rPr>
          <w:rFonts w:asciiTheme="minorHAnsi" w:hAnsiTheme="minorHAnsi" w:cstheme="minorHAnsi"/>
          <w:b/>
          <w:caps/>
          <w:sz w:val="22"/>
          <w:szCs w:val="22"/>
          <w:u w:val="single"/>
        </w:rPr>
      </w:pPr>
      <w:r>
        <w:rPr>
          <w:rFonts w:asciiTheme="minorHAnsi" w:hAnsiTheme="minorHAnsi" w:cstheme="minorHAnsi"/>
          <w:b/>
          <w:caps/>
          <w:sz w:val="22"/>
          <w:szCs w:val="22"/>
          <w:u w:val="single"/>
        </w:rPr>
        <w:t>andra materiais elétricos ltda</w:t>
      </w:r>
    </w:p>
    <w:p w:rsidR="00C2106B" w:rsidRPr="007436BA" w:rsidRDefault="00284EBD" w:rsidP="00C2106B">
      <w:pPr>
        <w:pStyle w:val="Textbody"/>
        <w:spacing w:after="240"/>
        <w:rPr>
          <w:rFonts w:asciiTheme="minorHAnsi" w:hAnsiTheme="minorHAnsi" w:cstheme="minorHAnsi"/>
          <w:caps/>
          <w:sz w:val="22"/>
          <w:szCs w:val="22"/>
        </w:rPr>
      </w:pPr>
      <w:r w:rsidRPr="007436BA">
        <w:rPr>
          <w:rFonts w:asciiTheme="minorHAnsi" w:hAnsiTheme="minorHAnsi" w:cstheme="minorHAnsi"/>
          <w:b/>
          <w:caps/>
          <w:sz w:val="22"/>
          <w:szCs w:val="22"/>
        </w:rPr>
        <w:t>eNDEREÇO:</w:t>
      </w:r>
      <w:r w:rsidRPr="007436BA">
        <w:rPr>
          <w:rFonts w:asciiTheme="minorHAnsi" w:hAnsiTheme="minorHAnsi" w:cstheme="minorHAnsi"/>
          <w:caps/>
          <w:sz w:val="22"/>
          <w:szCs w:val="22"/>
        </w:rPr>
        <w:t xml:space="preserve"> </w:t>
      </w:r>
      <w:r w:rsidR="007436BA">
        <w:rPr>
          <w:rFonts w:asciiTheme="minorHAnsi" w:hAnsiTheme="minorHAnsi" w:cstheme="minorHAnsi"/>
          <w:caps/>
          <w:sz w:val="22"/>
          <w:szCs w:val="22"/>
        </w:rPr>
        <w:t>Rua xv de novembro, 3935 – glória – joinville - sc</w:t>
      </w:r>
    </w:p>
    <w:p w:rsidR="00C2106B" w:rsidRPr="007436BA" w:rsidRDefault="00284EBD" w:rsidP="00C2106B">
      <w:pPr>
        <w:pStyle w:val="Textbody"/>
        <w:spacing w:after="240"/>
        <w:rPr>
          <w:rFonts w:asciiTheme="minorHAnsi" w:hAnsiTheme="minorHAnsi" w:cstheme="minorHAnsi"/>
          <w:caps/>
          <w:sz w:val="22"/>
          <w:szCs w:val="22"/>
        </w:rPr>
      </w:pPr>
      <w:r w:rsidRPr="007436BA">
        <w:rPr>
          <w:rFonts w:asciiTheme="minorHAnsi" w:hAnsiTheme="minorHAnsi" w:cstheme="minorHAnsi"/>
          <w:b/>
          <w:caps/>
          <w:sz w:val="22"/>
          <w:szCs w:val="22"/>
        </w:rPr>
        <w:t>TELEFONE:</w:t>
      </w:r>
      <w:r w:rsidRPr="007436BA">
        <w:rPr>
          <w:rFonts w:asciiTheme="minorHAnsi" w:hAnsiTheme="minorHAnsi" w:cstheme="minorHAnsi"/>
          <w:caps/>
          <w:sz w:val="22"/>
          <w:szCs w:val="22"/>
        </w:rPr>
        <w:t xml:space="preserve"> </w:t>
      </w:r>
      <w:r w:rsidR="007436BA">
        <w:rPr>
          <w:rFonts w:asciiTheme="minorHAnsi" w:hAnsiTheme="minorHAnsi" w:cstheme="minorHAnsi"/>
          <w:caps/>
          <w:sz w:val="22"/>
          <w:szCs w:val="22"/>
        </w:rPr>
        <w:t>(48) 3419-7000</w:t>
      </w:r>
    </w:p>
    <w:p w:rsidR="00C2106B" w:rsidRPr="007436BA" w:rsidRDefault="00C2106B" w:rsidP="00C2106B">
      <w:pPr>
        <w:pStyle w:val="Textbody"/>
        <w:spacing w:after="240"/>
        <w:rPr>
          <w:rFonts w:asciiTheme="minorHAnsi" w:hAnsiTheme="minorHAnsi" w:cstheme="minorHAnsi"/>
          <w:caps/>
          <w:sz w:val="22"/>
          <w:szCs w:val="22"/>
        </w:rPr>
      </w:pPr>
      <w:r w:rsidRPr="007436BA">
        <w:rPr>
          <w:rFonts w:asciiTheme="minorHAnsi" w:hAnsiTheme="minorHAnsi" w:cstheme="minorHAnsi"/>
          <w:b/>
          <w:caps/>
          <w:sz w:val="22"/>
          <w:szCs w:val="22"/>
        </w:rPr>
        <w:t>Material fornecido:</w:t>
      </w:r>
      <w:r w:rsidRPr="007436BA">
        <w:rPr>
          <w:rFonts w:asciiTheme="minorHAnsi" w:hAnsiTheme="minorHAnsi" w:cstheme="minorHAnsi"/>
          <w:caps/>
          <w:sz w:val="22"/>
          <w:szCs w:val="22"/>
        </w:rPr>
        <w:t xml:space="preserve"> Tubu</w:t>
      </w:r>
      <w:r w:rsidR="007436BA">
        <w:rPr>
          <w:rFonts w:asciiTheme="minorHAnsi" w:hAnsiTheme="minorHAnsi" w:cstheme="minorHAnsi"/>
          <w:caps/>
          <w:sz w:val="22"/>
          <w:szCs w:val="22"/>
        </w:rPr>
        <w:t>lações, iluminação, sensores, fiação, etc</w:t>
      </w:r>
    </w:p>
    <w:p w:rsidR="00C2106B" w:rsidRPr="007436BA" w:rsidRDefault="00C2106B" w:rsidP="00C2106B">
      <w:pPr>
        <w:pStyle w:val="Textbody"/>
        <w:spacing w:after="240"/>
        <w:rPr>
          <w:rFonts w:asciiTheme="minorHAnsi" w:hAnsiTheme="minorHAnsi" w:cstheme="minorHAnsi"/>
          <w:caps/>
          <w:sz w:val="22"/>
          <w:szCs w:val="22"/>
        </w:rPr>
      </w:pPr>
    </w:p>
    <w:p w:rsidR="00C2106B" w:rsidRPr="007436BA" w:rsidRDefault="00C2106B" w:rsidP="00C2106B">
      <w:pPr>
        <w:pStyle w:val="Textbody"/>
        <w:shd w:val="clear" w:color="auto" w:fill="FF7777" w:themeFill="accent1" w:themeFillTint="66"/>
        <w:spacing w:after="240"/>
        <w:rPr>
          <w:rFonts w:asciiTheme="minorHAnsi" w:hAnsiTheme="minorHAnsi" w:cstheme="minorHAnsi"/>
          <w:b/>
          <w:bCs/>
          <w:caps/>
          <w:sz w:val="22"/>
          <w:szCs w:val="22"/>
        </w:rPr>
      </w:pPr>
      <w:r w:rsidRPr="007436BA">
        <w:rPr>
          <w:rFonts w:asciiTheme="minorHAnsi" w:hAnsiTheme="minorHAnsi" w:cstheme="minorHAnsi"/>
          <w:b/>
          <w:bCs/>
          <w:caps/>
          <w:sz w:val="22"/>
          <w:szCs w:val="22"/>
        </w:rPr>
        <w:t>MATERIAL HIDRÁULICO</w:t>
      </w:r>
    </w:p>
    <w:p w:rsidR="00C2106B" w:rsidRPr="004F47FE" w:rsidRDefault="007436BA" w:rsidP="00C2106B">
      <w:pPr>
        <w:pStyle w:val="Textbody"/>
        <w:spacing w:after="240"/>
        <w:rPr>
          <w:rFonts w:asciiTheme="minorHAnsi" w:hAnsiTheme="minorHAnsi" w:cstheme="minorHAnsi"/>
          <w:b/>
          <w:caps/>
          <w:sz w:val="22"/>
          <w:szCs w:val="22"/>
          <w:u w:val="single"/>
        </w:rPr>
      </w:pPr>
      <w:r w:rsidRPr="004F47FE">
        <w:rPr>
          <w:rFonts w:asciiTheme="minorHAnsi" w:hAnsiTheme="minorHAnsi" w:cstheme="minorHAnsi"/>
          <w:b/>
          <w:caps/>
          <w:sz w:val="22"/>
          <w:szCs w:val="22"/>
          <w:u w:val="single"/>
        </w:rPr>
        <w:t>muiltiseg – equipamentos de segurança ltda</w:t>
      </w:r>
    </w:p>
    <w:p w:rsidR="00C2106B" w:rsidRPr="004F47FE" w:rsidRDefault="00284EBD" w:rsidP="00C2106B">
      <w:pPr>
        <w:pStyle w:val="Textbody"/>
        <w:spacing w:after="240"/>
        <w:rPr>
          <w:rFonts w:asciiTheme="minorHAnsi" w:hAnsiTheme="minorHAnsi" w:cstheme="minorHAnsi"/>
          <w:caps/>
          <w:sz w:val="22"/>
          <w:szCs w:val="22"/>
        </w:rPr>
      </w:pPr>
      <w:r w:rsidRPr="004F47FE">
        <w:rPr>
          <w:rFonts w:asciiTheme="minorHAnsi" w:hAnsiTheme="minorHAnsi" w:cstheme="minorHAnsi"/>
          <w:b/>
          <w:caps/>
          <w:sz w:val="22"/>
          <w:szCs w:val="22"/>
        </w:rPr>
        <w:t>eNDEREÇO:</w:t>
      </w:r>
      <w:r w:rsidRPr="004F47FE">
        <w:rPr>
          <w:rFonts w:asciiTheme="minorHAnsi" w:hAnsiTheme="minorHAnsi" w:cstheme="minorHAnsi"/>
          <w:caps/>
          <w:sz w:val="22"/>
          <w:szCs w:val="22"/>
        </w:rPr>
        <w:t xml:space="preserve"> </w:t>
      </w:r>
      <w:r w:rsidR="00C2106B" w:rsidRPr="004F47FE">
        <w:rPr>
          <w:rFonts w:asciiTheme="minorHAnsi" w:hAnsiTheme="minorHAnsi" w:cstheme="minorHAnsi"/>
          <w:caps/>
          <w:sz w:val="22"/>
          <w:szCs w:val="22"/>
        </w:rPr>
        <w:t xml:space="preserve">RUA </w:t>
      </w:r>
      <w:r w:rsidR="007436BA" w:rsidRPr="004F47FE">
        <w:rPr>
          <w:rFonts w:asciiTheme="minorHAnsi" w:hAnsiTheme="minorHAnsi" w:cstheme="minorHAnsi"/>
          <w:caps/>
          <w:sz w:val="22"/>
          <w:szCs w:val="22"/>
        </w:rPr>
        <w:t>são paulo, 3393</w:t>
      </w:r>
      <w:r w:rsidR="009C7A93" w:rsidRPr="004F47FE">
        <w:rPr>
          <w:rFonts w:asciiTheme="minorHAnsi" w:hAnsiTheme="minorHAnsi" w:cstheme="minorHAnsi"/>
          <w:caps/>
          <w:sz w:val="22"/>
          <w:szCs w:val="22"/>
        </w:rPr>
        <w:t xml:space="preserve"> - </w:t>
      </w:r>
      <w:r w:rsidR="00C2106B" w:rsidRPr="004F47FE">
        <w:rPr>
          <w:rFonts w:asciiTheme="minorHAnsi" w:hAnsiTheme="minorHAnsi" w:cstheme="minorHAnsi"/>
          <w:caps/>
          <w:sz w:val="22"/>
          <w:szCs w:val="22"/>
        </w:rPr>
        <w:t xml:space="preserve">BAIRRO </w:t>
      </w:r>
      <w:r w:rsidR="007436BA" w:rsidRPr="004F47FE">
        <w:rPr>
          <w:rFonts w:asciiTheme="minorHAnsi" w:hAnsiTheme="minorHAnsi" w:cstheme="minorHAnsi"/>
          <w:caps/>
          <w:sz w:val="22"/>
          <w:szCs w:val="22"/>
        </w:rPr>
        <w:t>floresta - joinville</w:t>
      </w:r>
      <w:r w:rsidR="00C2106B" w:rsidRPr="004F47FE">
        <w:rPr>
          <w:rFonts w:asciiTheme="minorHAnsi" w:hAnsiTheme="minorHAnsi" w:cstheme="minorHAnsi"/>
          <w:caps/>
          <w:sz w:val="22"/>
          <w:szCs w:val="22"/>
        </w:rPr>
        <w:t xml:space="preserve"> – SC</w:t>
      </w:r>
    </w:p>
    <w:p w:rsidR="00C2106B" w:rsidRPr="004F47FE" w:rsidRDefault="00284EBD" w:rsidP="00C2106B">
      <w:pPr>
        <w:pStyle w:val="Textbody"/>
        <w:spacing w:after="240"/>
        <w:rPr>
          <w:rFonts w:asciiTheme="minorHAnsi" w:hAnsiTheme="minorHAnsi" w:cstheme="minorHAnsi"/>
          <w:caps/>
          <w:sz w:val="22"/>
          <w:szCs w:val="22"/>
        </w:rPr>
      </w:pPr>
      <w:r w:rsidRPr="004F47FE">
        <w:rPr>
          <w:rFonts w:asciiTheme="minorHAnsi" w:hAnsiTheme="minorHAnsi" w:cstheme="minorHAnsi"/>
          <w:b/>
          <w:caps/>
          <w:sz w:val="22"/>
          <w:szCs w:val="22"/>
        </w:rPr>
        <w:t>TELEFONE:</w:t>
      </w:r>
      <w:r w:rsidRPr="004F47FE">
        <w:rPr>
          <w:rFonts w:asciiTheme="minorHAnsi" w:hAnsiTheme="minorHAnsi" w:cstheme="minorHAnsi"/>
          <w:caps/>
          <w:sz w:val="22"/>
          <w:szCs w:val="22"/>
        </w:rPr>
        <w:t xml:space="preserve"> </w:t>
      </w:r>
      <w:r w:rsidR="007436BA" w:rsidRPr="004F47FE">
        <w:rPr>
          <w:rFonts w:asciiTheme="minorHAnsi" w:hAnsiTheme="minorHAnsi" w:cstheme="minorHAnsi"/>
          <w:caps/>
          <w:sz w:val="22"/>
          <w:szCs w:val="22"/>
        </w:rPr>
        <w:t>(47) 3426-1212</w:t>
      </w:r>
    </w:p>
    <w:p w:rsidR="00C2106B" w:rsidRPr="004F47FE" w:rsidRDefault="00C2106B" w:rsidP="00C2106B">
      <w:pPr>
        <w:pStyle w:val="Textbody"/>
        <w:spacing w:after="240"/>
        <w:rPr>
          <w:rFonts w:asciiTheme="minorHAnsi" w:hAnsiTheme="minorHAnsi" w:cstheme="minorHAnsi"/>
          <w:caps/>
          <w:sz w:val="22"/>
          <w:szCs w:val="22"/>
        </w:rPr>
      </w:pPr>
      <w:r w:rsidRPr="004F47FE">
        <w:rPr>
          <w:rFonts w:asciiTheme="minorHAnsi" w:hAnsiTheme="minorHAnsi" w:cstheme="minorHAnsi"/>
          <w:b/>
          <w:caps/>
          <w:sz w:val="22"/>
          <w:szCs w:val="22"/>
        </w:rPr>
        <w:t>Material fornecido:</w:t>
      </w:r>
      <w:r w:rsidRPr="004F47FE">
        <w:rPr>
          <w:rFonts w:asciiTheme="minorHAnsi" w:hAnsiTheme="minorHAnsi" w:cstheme="minorHAnsi"/>
          <w:caps/>
          <w:sz w:val="22"/>
          <w:szCs w:val="22"/>
        </w:rPr>
        <w:t xml:space="preserve"> Tubulações e conexões AMANCO</w:t>
      </w:r>
    </w:p>
    <w:p w:rsidR="00C2106B" w:rsidRPr="004F47FE" w:rsidRDefault="00C2106B" w:rsidP="00C2106B">
      <w:pPr>
        <w:pStyle w:val="Textbody"/>
        <w:spacing w:after="240"/>
        <w:rPr>
          <w:rFonts w:asciiTheme="minorHAnsi" w:hAnsiTheme="minorHAnsi" w:cstheme="minorHAnsi"/>
          <w:caps/>
          <w:sz w:val="22"/>
          <w:szCs w:val="22"/>
          <w:highlight w:val="yellow"/>
        </w:rPr>
      </w:pPr>
    </w:p>
    <w:p w:rsidR="00C2106B" w:rsidRPr="004F47FE" w:rsidRDefault="004F47FE" w:rsidP="00C2106B">
      <w:pPr>
        <w:pStyle w:val="Textbody"/>
        <w:spacing w:after="240"/>
        <w:rPr>
          <w:rFonts w:asciiTheme="minorHAnsi" w:hAnsiTheme="minorHAnsi" w:cstheme="minorHAnsi"/>
          <w:b/>
          <w:caps/>
          <w:sz w:val="22"/>
          <w:szCs w:val="22"/>
          <w:u w:val="single"/>
        </w:rPr>
      </w:pPr>
      <w:r w:rsidRPr="004F47FE">
        <w:rPr>
          <w:rFonts w:asciiTheme="minorHAnsi" w:hAnsiTheme="minorHAnsi" w:cstheme="minorHAnsi"/>
          <w:b/>
          <w:caps/>
          <w:sz w:val="22"/>
          <w:szCs w:val="22"/>
          <w:u w:val="single"/>
        </w:rPr>
        <w:t>lojas breithaupt</w:t>
      </w:r>
    </w:p>
    <w:p w:rsidR="00C2106B" w:rsidRPr="004F47FE" w:rsidRDefault="00284EBD" w:rsidP="00C2106B">
      <w:pPr>
        <w:pStyle w:val="Textbody"/>
        <w:spacing w:after="240"/>
        <w:rPr>
          <w:rFonts w:asciiTheme="minorHAnsi" w:hAnsiTheme="minorHAnsi" w:cstheme="minorHAnsi"/>
          <w:caps/>
          <w:sz w:val="22"/>
          <w:szCs w:val="22"/>
        </w:rPr>
      </w:pPr>
      <w:r w:rsidRPr="004F47FE">
        <w:rPr>
          <w:rFonts w:asciiTheme="minorHAnsi" w:hAnsiTheme="minorHAnsi" w:cstheme="minorHAnsi"/>
          <w:b/>
          <w:caps/>
          <w:sz w:val="22"/>
          <w:szCs w:val="22"/>
        </w:rPr>
        <w:t>eNDEREÇO:</w:t>
      </w:r>
      <w:r w:rsidRPr="004F47FE">
        <w:rPr>
          <w:rFonts w:asciiTheme="minorHAnsi" w:hAnsiTheme="minorHAnsi" w:cstheme="minorHAnsi"/>
          <w:caps/>
          <w:sz w:val="22"/>
          <w:szCs w:val="22"/>
        </w:rPr>
        <w:t xml:space="preserve"> </w:t>
      </w:r>
      <w:r w:rsidR="004F47FE" w:rsidRPr="004F47FE">
        <w:rPr>
          <w:rFonts w:asciiTheme="minorHAnsi" w:hAnsiTheme="minorHAnsi" w:cstheme="minorHAnsi"/>
          <w:caps/>
          <w:sz w:val="22"/>
          <w:szCs w:val="22"/>
        </w:rPr>
        <w:t>Rua dr joão colin</w:t>
      </w:r>
      <w:r w:rsidR="004F47FE">
        <w:rPr>
          <w:rFonts w:asciiTheme="minorHAnsi" w:hAnsiTheme="minorHAnsi" w:cstheme="minorHAnsi"/>
          <w:caps/>
          <w:sz w:val="22"/>
          <w:szCs w:val="22"/>
        </w:rPr>
        <w:t>, 1777</w:t>
      </w:r>
    </w:p>
    <w:p w:rsidR="00C2106B" w:rsidRPr="004F47FE" w:rsidRDefault="009C7A93" w:rsidP="00C2106B">
      <w:pPr>
        <w:pStyle w:val="Textbody"/>
        <w:spacing w:after="240"/>
        <w:rPr>
          <w:rFonts w:asciiTheme="minorHAnsi" w:hAnsiTheme="minorHAnsi" w:cstheme="minorHAnsi"/>
          <w:caps/>
          <w:sz w:val="22"/>
          <w:szCs w:val="22"/>
        </w:rPr>
      </w:pPr>
      <w:r w:rsidRPr="004F47FE">
        <w:rPr>
          <w:rFonts w:asciiTheme="minorHAnsi" w:hAnsiTheme="minorHAnsi" w:cstheme="minorHAnsi"/>
          <w:b/>
          <w:caps/>
          <w:sz w:val="22"/>
          <w:szCs w:val="22"/>
        </w:rPr>
        <w:t>TELEFONE:</w:t>
      </w:r>
      <w:r w:rsidRPr="004F47FE">
        <w:rPr>
          <w:rFonts w:asciiTheme="minorHAnsi" w:hAnsiTheme="minorHAnsi" w:cstheme="minorHAnsi"/>
          <w:caps/>
          <w:sz w:val="22"/>
          <w:szCs w:val="22"/>
        </w:rPr>
        <w:t xml:space="preserve"> </w:t>
      </w:r>
      <w:r w:rsidR="004F47FE">
        <w:rPr>
          <w:rFonts w:asciiTheme="minorHAnsi" w:hAnsiTheme="minorHAnsi" w:cstheme="minorHAnsi"/>
          <w:caps/>
          <w:sz w:val="22"/>
          <w:szCs w:val="22"/>
        </w:rPr>
        <w:t>(47) 3481-9999</w:t>
      </w:r>
    </w:p>
    <w:p w:rsidR="00C2106B" w:rsidRDefault="00C2106B" w:rsidP="00C2106B">
      <w:pPr>
        <w:pStyle w:val="Textbody"/>
        <w:spacing w:after="240"/>
        <w:rPr>
          <w:rFonts w:asciiTheme="minorHAnsi" w:hAnsiTheme="minorHAnsi" w:cstheme="minorHAnsi"/>
          <w:caps/>
          <w:sz w:val="22"/>
          <w:szCs w:val="22"/>
        </w:rPr>
      </w:pPr>
      <w:r w:rsidRPr="004F47FE">
        <w:rPr>
          <w:rFonts w:asciiTheme="minorHAnsi" w:hAnsiTheme="minorHAnsi" w:cstheme="minorHAnsi"/>
          <w:b/>
          <w:caps/>
          <w:sz w:val="22"/>
          <w:szCs w:val="22"/>
        </w:rPr>
        <w:t>Material fornecido:</w:t>
      </w:r>
      <w:r w:rsidRPr="004F47FE">
        <w:rPr>
          <w:rFonts w:asciiTheme="minorHAnsi" w:hAnsiTheme="minorHAnsi" w:cstheme="minorHAnsi"/>
          <w:caps/>
          <w:sz w:val="22"/>
          <w:szCs w:val="22"/>
        </w:rPr>
        <w:t xml:space="preserve"> Tubulações e conexões AMANCO</w:t>
      </w:r>
    </w:p>
    <w:p w:rsidR="00287550" w:rsidRDefault="00287550" w:rsidP="00C2106B">
      <w:pPr>
        <w:pStyle w:val="Textbody"/>
        <w:spacing w:after="240"/>
        <w:rPr>
          <w:rFonts w:asciiTheme="minorHAnsi" w:hAnsiTheme="minorHAnsi" w:cstheme="minorHAnsi"/>
          <w:caps/>
          <w:sz w:val="22"/>
          <w:szCs w:val="22"/>
        </w:rPr>
      </w:pPr>
    </w:p>
    <w:p w:rsidR="00287550" w:rsidRDefault="00287550" w:rsidP="00C2106B">
      <w:pPr>
        <w:pStyle w:val="Textbody"/>
        <w:spacing w:after="240"/>
        <w:rPr>
          <w:rFonts w:asciiTheme="minorHAnsi" w:hAnsiTheme="minorHAnsi" w:cstheme="minorHAnsi"/>
          <w:caps/>
          <w:sz w:val="22"/>
          <w:szCs w:val="22"/>
        </w:rPr>
      </w:pPr>
    </w:p>
    <w:p w:rsidR="00287550" w:rsidRPr="004F47FE" w:rsidRDefault="00287550" w:rsidP="00C2106B">
      <w:pPr>
        <w:pStyle w:val="Textbody"/>
        <w:spacing w:after="240"/>
        <w:rPr>
          <w:rFonts w:asciiTheme="minorHAnsi" w:hAnsiTheme="minorHAnsi" w:cstheme="minorHAnsi"/>
          <w:caps/>
          <w:sz w:val="22"/>
          <w:szCs w:val="22"/>
        </w:rPr>
      </w:pPr>
    </w:p>
    <w:p w:rsidR="00C2106B" w:rsidRPr="009B43FC" w:rsidRDefault="00C2106B" w:rsidP="00C2106B">
      <w:pPr>
        <w:pStyle w:val="Textbody"/>
        <w:spacing w:after="240"/>
        <w:rPr>
          <w:rFonts w:asciiTheme="minorHAnsi" w:hAnsiTheme="minorHAnsi" w:cstheme="minorHAnsi"/>
          <w:caps/>
          <w:sz w:val="22"/>
          <w:szCs w:val="22"/>
          <w:highlight w:val="yellow"/>
        </w:rPr>
      </w:pPr>
    </w:p>
    <w:p w:rsidR="00C2106B" w:rsidRPr="004F47FE" w:rsidRDefault="00C2106B" w:rsidP="00C2106B">
      <w:pPr>
        <w:pStyle w:val="Textbody"/>
        <w:shd w:val="clear" w:color="auto" w:fill="FF7777" w:themeFill="accent1" w:themeFillTint="66"/>
        <w:spacing w:after="240"/>
        <w:rPr>
          <w:rFonts w:asciiTheme="minorHAnsi" w:hAnsiTheme="minorHAnsi" w:cstheme="minorHAnsi"/>
          <w:b/>
          <w:bCs/>
          <w:caps/>
          <w:sz w:val="22"/>
          <w:szCs w:val="22"/>
        </w:rPr>
      </w:pPr>
      <w:r w:rsidRPr="004F47FE">
        <w:rPr>
          <w:rFonts w:asciiTheme="minorHAnsi" w:hAnsiTheme="minorHAnsi" w:cstheme="minorHAnsi"/>
          <w:b/>
          <w:bCs/>
          <w:caps/>
          <w:sz w:val="22"/>
          <w:szCs w:val="22"/>
        </w:rPr>
        <w:lastRenderedPageBreak/>
        <w:t>METAIS SANITÁRIOS</w:t>
      </w:r>
    </w:p>
    <w:p w:rsidR="00C2106B" w:rsidRPr="004F47FE" w:rsidRDefault="004F47FE" w:rsidP="00C2106B">
      <w:pPr>
        <w:pStyle w:val="Textbody"/>
        <w:spacing w:after="240"/>
        <w:rPr>
          <w:rFonts w:asciiTheme="minorHAnsi" w:hAnsiTheme="minorHAnsi" w:cstheme="minorHAnsi"/>
          <w:b/>
          <w:caps/>
          <w:sz w:val="22"/>
          <w:szCs w:val="22"/>
          <w:u w:val="single"/>
        </w:rPr>
      </w:pPr>
      <w:r>
        <w:rPr>
          <w:rFonts w:asciiTheme="minorHAnsi" w:hAnsiTheme="minorHAnsi" w:cstheme="minorHAnsi"/>
          <w:b/>
          <w:caps/>
          <w:sz w:val="22"/>
          <w:szCs w:val="22"/>
          <w:u w:val="single"/>
        </w:rPr>
        <w:t>incepa</w:t>
      </w:r>
      <w:r w:rsidR="00C2106B" w:rsidRPr="004F47FE">
        <w:rPr>
          <w:rFonts w:asciiTheme="minorHAnsi" w:hAnsiTheme="minorHAnsi" w:cstheme="minorHAnsi"/>
          <w:b/>
          <w:caps/>
          <w:sz w:val="22"/>
          <w:szCs w:val="22"/>
          <w:u w:val="single"/>
        </w:rPr>
        <w:t xml:space="preserve"> METAIS SANITARIOS LTDA</w:t>
      </w:r>
    </w:p>
    <w:p w:rsidR="004F47FE" w:rsidRPr="00C2106B" w:rsidRDefault="004F47FE" w:rsidP="004F47FE">
      <w:pPr>
        <w:pStyle w:val="Textbody"/>
        <w:spacing w:after="240"/>
        <w:rPr>
          <w:rFonts w:asciiTheme="minorHAnsi" w:hAnsiTheme="minorHAnsi" w:cstheme="minorHAnsi"/>
          <w:caps/>
          <w:sz w:val="22"/>
          <w:szCs w:val="22"/>
        </w:rPr>
      </w:pPr>
      <w:r w:rsidRPr="00284EBD">
        <w:rPr>
          <w:rFonts w:asciiTheme="minorHAnsi" w:hAnsiTheme="minorHAnsi" w:cstheme="minorHAnsi"/>
          <w:b/>
          <w:caps/>
          <w:sz w:val="22"/>
          <w:szCs w:val="22"/>
        </w:rPr>
        <w:t>eNDEREÇO:</w:t>
      </w:r>
      <w:r>
        <w:rPr>
          <w:rFonts w:asciiTheme="minorHAnsi" w:hAnsiTheme="minorHAnsi" w:cstheme="minorHAnsi"/>
          <w:caps/>
          <w:sz w:val="22"/>
          <w:szCs w:val="22"/>
        </w:rPr>
        <w:t xml:space="preserve"> br 476 - km 281 – bairro: colonia cachoeira – são mateus  - PARANÁ</w:t>
      </w:r>
    </w:p>
    <w:p w:rsidR="004F47FE" w:rsidRPr="00C2106B" w:rsidRDefault="004F47FE" w:rsidP="004F47FE">
      <w:pPr>
        <w:pStyle w:val="Textbody"/>
        <w:spacing w:after="240"/>
        <w:rPr>
          <w:rFonts w:asciiTheme="minorHAnsi" w:hAnsiTheme="minorHAnsi" w:cstheme="minorHAnsi"/>
          <w:caps/>
          <w:sz w:val="22"/>
          <w:szCs w:val="22"/>
        </w:rPr>
      </w:pPr>
      <w:r w:rsidRPr="00284EBD">
        <w:rPr>
          <w:rFonts w:asciiTheme="minorHAnsi" w:hAnsiTheme="minorHAnsi" w:cstheme="minorHAnsi"/>
          <w:b/>
          <w:caps/>
          <w:sz w:val="22"/>
          <w:szCs w:val="22"/>
        </w:rPr>
        <w:t>tELEFONE:</w:t>
      </w:r>
      <w:r>
        <w:rPr>
          <w:rFonts w:asciiTheme="minorHAnsi" w:hAnsiTheme="minorHAnsi" w:cstheme="minorHAnsi"/>
          <w:caps/>
          <w:sz w:val="22"/>
          <w:szCs w:val="22"/>
        </w:rPr>
        <w:t xml:space="preserve"> (42) 3520-1000 </w:t>
      </w:r>
    </w:p>
    <w:p w:rsidR="00C2106B" w:rsidRPr="004F47FE" w:rsidRDefault="00C2106B" w:rsidP="00C2106B">
      <w:pPr>
        <w:pStyle w:val="Textbody"/>
        <w:spacing w:after="240"/>
        <w:rPr>
          <w:rFonts w:asciiTheme="minorHAnsi" w:hAnsiTheme="minorHAnsi" w:cstheme="minorHAnsi"/>
          <w:caps/>
          <w:sz w:val="22"/>
          <w:szCs w:val="22"/>
        </w:rPr>
      </w:pPr>
      <w:r w:rsidRPr="004F47FE">
        <w:rPr>
          <w:rFonts w:asciiTheme="minorHAnsi" w:hAnsiTheme="minorHAnsi" w:cstheme="minorHAnsi"/>
          <w:b/>
          <w:caps/>
          <w:sz w:val="22"/>
          <w:szCs w:val="22"/>
        </w:rPr>
        <w:t>Material fornecido:</w:t>
      </w:r>
      <w:r w:rsidR="004F47FE">
        <w:rPr>
          <w:rFonts w:asciiTheme="minorHAnsi" w:hAnsiTheme="minorHAnsi" w:cstheme="minorHAnsi"/>
          <w:caps/>
          <w:sz w:val="22"/>
          <w:szCs w:val="22"/>
        </w:rPr>
        <w:t xml:space="preserve"> torneiras das pias das churrasqueiras, acabamentos de registro</w:t>
      </w:r>
      <w:r w:rsidRPr="004F47FE">
        <w:rPr>
          <w:rFonts w:asciiTheme="minorHAnsi" w:hAnsiTheme="minorHAnsi" w:cstheme="minorHAnsi"/>
          <w:caps/>
          <w:sz w:val="22"/>
          <w:szCs w:val="22"/>
        </w:rPr>
        <w:t xml:space="preserve"> e kit instalação vasos</w:t>
      </w:r>
    </w:p>
    <w:p w:rsidR="00C2106B" w:rsidRDefault="00C2106B" w:rsidP="00C2106B">
      <w:pPr>
        <w:pStyle w:val="Textbody"/>
        <w:spacing w:after="240"/>
        <w:rPr>
          <w:rFonts w:asciiTheme="minorHAnsi" w:hAnsiTheme="minorHAnsi" w:cstheme="minorHAnsi"/>
          <w:caps/>
          <w:sz w:val="22"/>
          <w:szCs w:val="22"/>
          <w:highlight w:val="yellow"/>
        </w:rPr>
      </w:pPr>
    </w:p>
    <w:p w:rsidR="004F47FE" w:rsidRDefault="004F47FE" w:rsidP="00C2106B">
      <w:pPr>
        <w:pStyle w:val="Textbody"/>
        <w:spacing w:after="240"/>
        <w:rPr>
          <w:rFonts w:asciiTheme="minorHAnsi" w:hAnsiTheme="minorHAnsi" w:cstheme="minorHAnsi"/>
          <w:caps/>
          <w:sz w:val="22"/>
          <w:szCs w:val="22"/>
          <w:highlight w:val="yellow"/>
        </w:rPr>
      </w:pPr>
    </w:p>
    <w:p w:rsidR="004F47FE" w:rsidRPr="009B43FC" w:rsidRDefault="004F47FE" w:rsidP="00C2106B">
      <w:pPr>
        <w:pStyle w:val="Textbody"/>
        <w:spacing w:after="240"/>
        <w:rPr>
          <w:rFonts w:asciiTheme="minorHAnsi" w:hAnsiTheme="minorHAnsi" w:cstheme="minorHAnsi"/>
          <w:caps/>
          <w:sz w:val="22"/>
          <w:szCs w:val="22"/>
          <w:highlight w:val="yellow"/>
        </w:rPr>
      </w:pPr>
    </w:p>
    <w:p w:rsidR="00C2106B" w:rsidRPr="00031A3C" w:rsidRDefault="00031A3C" w:rsidP="00C2106B">
      <w:pPr>
        <w:pStyle w:val="Textbody"/>
        <w:shd w:val="clear" w:color="auto" w:fill="FF7777" w:themeFill="accent1" w:themeFillTint="66"/>
        <w:spacing w:after="240"/>
        <w:rPr>
          <w:rFonts w:asciiTheme="minorHAnsi" w:hAnsiTheme="minorHAnsi" w:cstheme="minorHAnsi"/>
          <w:b/>
          <w:bCs/>
          <w:caps/>
          <w:sz w:val="22"/>
          <w:szCs w:val="22"/>
        </w:rPr>
      </w:pPr>
      <w:r>
        <w:rPr>
          <w:rFonts w:asciiTheme="minorHAnsi" w:hAnsiTheme="minorHAnsi" w:cstheme="minorHAnsi"/>
          <w:b/>
          <w:bCs/>
          <w:caps/>
          <w:sz w:val="22"/>
          <w:szCs w:val="22"/>
        </w:rPr>
        <w:t xml:space="preserve">sacadas e </w:t>
      </w:r>
      <w:r w:rsidR="00C2106B" w:rsidRPr="00031A3C">
        <w:rPr>
          <w:rFonts w:asciiTheme="minorHAnsi" w:hAnsiTheme="minorHAnsi" w:cstheme="minorHAnsi"/>
          <w:b/>
          <w:bCs/>
          <w:caps/>
          <w:sz w:val="22"/>
          <w:szCs w:val="22"/>
        </w:rPr>
        <w:t>VIDROS</w:t>
      </w:r>
      <w:r>
        <w:rPr>
          <w:rFonts w:asciiTheme="minorHAnsi" w:hAnsiTheme="minorHAnsi" w:cstheme="minorHAnsi"/>
          <w:b/>
          <w:bCs/>
          <w:caps/>
          <w:sz w:val="22"/>
          <w:szCs w:val="22"/>
        </w:rPr>
        <w:t xml:space="preserve"> das sacadas</w:t>
      </w:r>
    </w:p>
    <w:p w:rsidR="00C2106B" w:rsidRPr="00031A3C" w:rsidRDefault="00031A3C" w:rsidP="00C2106B">
      <w:pPr>
        <w:pStyle w:val="Textbody"/>
        <w:spacing w:after="240"/>
        <w:rPr>
          <w:rFonts w:asciiTheme="minorHAnsi" w:hAnsiTheme="minorHAnsi" w:cstheme="minorHAnsi"/>
          <w:b/>
          <w:caps/>
          <w:sz w:val="22"/>
          <w:szCs w:val="22"/>
          <w:u w:val="single"/>
        </w:rPr>
      </w:pPr>
      <w:r w:rsidRPr="00031A3C">
        <w:rPr>
          <w:rFonts w:asciiTheme="minorHAnsi" w:hAnsiTheme="minorHAnsi" w:cstheme="minorHAnsi"/>
          <w:b/>
          <w:caps/>
          <w:sz w:val="22"/>
          <w:szCs w:val="22"/>
          <w:u w:val="single"/>
        </w:rPr>
        <w:t>edson vidros</w:t>
      </w:r>
    </w:p>
    <w:p w:rsidR="00C2106B" w:rsidRPr="00031A3C" w:rsidRDefault="00284EBD" w:rsidP="00C2106B">
      <w:pPr>
        <w:pStyle w:val="Textbody"/>
        <w:spacing w:after="240"/>
        <w:rPr>
          <w:rFonts w:asciiTheme="minorHAnsi" w:hAnsiTheme="minorHAnsi" w:cstheme="minorHAnsi"/>
          <w:caps/>
          <w:sz w:val="22"/>
          <w:szCs w:val="22"/>
        </w:rPr>
      </w:pPr>
      <w:r w:rsidRPr="00031A3C">
        <w:rPr>
          <w:rFonts w:asciiTheme="minorHAnsi" w:hAnsiTheme="minorHAnsi" w:cstheme="minorHAnsi"/>
          <w:b/>
          <w:caps/>
          <w:sz w:val="22"/>
          <w:szCs w:val="22"/>
        </w:rPr>
        <w:t>eNDEREÇO:</w:t>
      </w:r>
      <w:r w:rsidRPr="00031A3C">
        <w:rPr>
          <w:rFonts w:asciiTheme="minorHAnsi" w:hAnsiTheme="minorHAnsi" w:cstheme="minorHAnsi"/>
          <w:caps/>
          <w:sz w:val="22"/>
          <w:szCs w:val="22"/>
        </w:rPr>
        <w:t xml:space="preserve"> </w:t>
      </w:r>
      <w:r w:rsidR="00031A3C">
        <w:rPr>
          <w:rFonts w:asciiTheme="minorHAnsi" w:hAnsiTheme="minorHAnsi" w:cstheme="minorHAnsi"/>
          <w:caps/>
          <w:sz w:val="22"/>
          <w:szCs w:val="22"/>
        </w:rPr>
        <w:t>rua santa catarina, 3180 – santa catarina – joinville - sc</w:t>
      </w:r>
    </w:p>
    <w:p w:rsidR="00C2106B" w:rsidRPr="00031A3C" w:rsidRDefault="00284EBD" w:rsidP="00C2106B">
      <w:pPr>
        <w:pStyle w:val="Textbody"/>
        <w:spacing w:after="240"/>
        <w:rPr>
          <w:rFonts w:asciiTheme="minorHAnsi" w:hAnsiTheme="minorHAnsi" w:cstheme="minorHAnsi"/>
          <w:caps/>
          <w:sz w:val="22"/>
          <w:szCs w:val="22"/>
        </w:rPr>
      </w:pPr>
      <w:r w:rsidRPr="00031A3C">
        <w:rPr>
          <w:rFonts w:asciiTheme="minorHAnsi" w:hAnsiTheme="minorHAnsi" w:cstheme="minorHAnsi"/>
          <w:b/>
          <w:caps/>
          <w:sz w:val="22"/>
          <w:szCs w:val="22"/>
        </w:rPr>
        <w:t>TELEFONE:</w:t>
      </w:r>
      <w:r w:rsidRPr="00031A3C">
        <w:rPr>
          <w:rFonts w:asciiTheme="minorHAnsi" w:hAnsiTheme="minorHAnsi" w:cstheme="minorHAnsi"/>
          <w:caps/>
          <w:sz w:val="22"/>
          <w:szCs w:val="22"/>
        </w:rPr>
        <w:t xml:space="preserve"> </w:t>
      </w:r>
      <w:r w:rsidR="00031A3C">
        <w:rPr>
          <w:rFonts w:asciiTheme="minorHAnsi" w:hAnsiTheme="minorHAnsi" w:cstheme="minorHAnsi"/>
          <w:caps/>
          <w:sz w:val="22"/>
          <w:szCs w:val="22"/>
        </w:rPr>
        <w:t>(47) 98489-8745 – 98488-9418</w:t>
      </w:r>
    </w:p>
    <w:p w:rsidR="00C2106B" w:rsidRPr="009B43FC" w:rsidRDefault="00C2106B" w:rsidP="00C2106B">
      <w:pPr>
        <w:pStyle w:val="Textbody"/>
        <w:spacing w:after="240"/>
        <w:rPr>
          <w:rFonts w:asciiTheme="minorHAnsi" w:hAnsiTheme="minorHAnsi" w:cstheme="minorHAnsi"/>
          <w:caps/>
          <w:sz w:val="22"/>
          <w:szCs w:val="22"/>
          <w:highlight w:val="yellow"/>
        </w:rPr>
      </w:pPr>
    </w:p>
    <w:p w:rsidR="00C2106B" w:rsidRPr="00031A3C" w:rsidRDefault="00C2106B" w:rsidP="00C2106B">
      <w:pPr>
        <w:pStyle w:val="Textbody"/>
        <w:shd w:val="clear" w:color="auto" w:fill="FF7777" w:themeFill="accent1" w:themeFillTint="66"/>
        <w:spacing w:after="240"/>
        <w:rPr>
          <w:rFonts w:asciiTheme="minorHAnsi" w:hAnsiTheme="minorHAnsi" w:cstheme="minorHAnsi"/>
          <w:b/>
          <w:bCs/>
          <w:caps/>
          <w:sz w:val="22"/>
          <w:szCs w:val="22"/>
        </w:rPr>
      </w:pPr>
      <w:r w:rsidRPr="00031A3C">
        <w:rPr>
          <w:rFonts w:asciiTheme="minorHAnsi" w:hAnsiTheme="minorHAnsi" w:cstheme="minorHAnsi"/>
          <w:b/>
          <w:bCs/>
          <w:caps/>
          <w:sz w:val="22"/>
          <w:szCs w:val="22"/>
        </w:rPr>
        <w:t>INFRA ESTRUTURA DO AR CONDICIONADO</w:t>
      </w:r>
    </w:p>
    <w:p w:rsidR="00C2106B" w:rsidRPr="00031A3C" w:rsidRDefault="00031A3C" w:rsidP="00C2106B">
      <w:pPr>
        <w:pStyle w:val="Textbody"/>
        <w:spacing w:after="240"/>
        <w:rPr>
          <w:rFonts w:asciiTheme="minorHAnsi" w:hAnsiTheme="minorHAnsi" w:cstheme="minorHAnsi"/>
          <w:b/>
          <w:caps/>
          <w:sz w:val="22"/>
          <w:szCs w:val="22"/>
          <w:u w:val="single"/>
        </w:rPr>
      </w:pPr>
      <w:r w:rsidRPr="00031A3C">
        <w:rPr>
          <w:rFonts w:asciiTheme="minorHAnsi" w:hAnsiTheme="minorHAnsi" w:cstheme="minorHAnsi"/>
          <w:b/>
          <w:caps/>
          <w:sz w:val="22"/>
          <w:szCs w:val="22"/>
          <w:u w:val="single"/>
        </w:rPr>
        <w:t>arprev instalações</w:t>
      </w:r>
    </w:p>
    <w:p w:rsidR="00C2106B" w:rsidRDefault="00284EBD" w:rsidP="00C2106B">
      <w:pPr>
        <w:pStyle w:val="Textbody"/>
        <w:spacing w:after="240"/>
        <w:rPr>
          <w:rFonts w:asciiTheme="minorHAnsi" w:hAnsiTheme="minorHAnsi" w:cstheme="minorHAnsi"/>
          <w:caps/>
          <w:sz w:val="22"/>
          <w:szCs w:val="22"/>
        </w:rPr>
      </w:pPr>
      <w:r w:rsidRPr="00031A3C">
        <w:rPr>
          <w:rFonts w:asciiTheme="minorHAnsi" w:hAnsiTheme="minorHAnsi" w:cstheme="minorHAnsi"/>
          <w:b/>
          <w:caps/>
          <w:sz w:val="22"/>
          <w:szCs w:val="22"/>
        </w:rPr>
        <w:t>TELEFONE:</w:t>
      </w:r>
      <w:r w:rsidRPr="00031A3C">
        <w:rPr>
          <w:rFonts w:asciiTheme="minorHAnsi" w:hAnsiTheme="minorHAnsi" w:cstheme="minorHAnsi"/>
          <w:caps/>
          <w:sz w:val="22"/>
          <w:szCs w:val="22"/>
        </w:rPr>
        <w:t xml:space="preserve"> </w:t>
      </w:r>
      <w:r w:rsidR="00031A3C">
        <w:rPr>
          <w:rFonts w:asciiTheme="minorHAnsi" w:hAnsiTheme="minorHAnsi" w:cstheme="minorHAnsi"/>
          <w:caps/>
          <w:sz w:val="22"/>
          <w:szCs w:val="22"/>
        </w:rPr>
        <w:t xml:space="preserve">(47) 98404-5080 </w:t>
      </w:r>
    </w:p>
    <w:p w:rsidR="00031A3C" w:rsidRDefault="00031A3C" w:rsidP="00C2106B">
      <w:pPr>
        <w:pStyle w:val="Textbody"/>
        <w:spacing w:after="240"/>
        <w:rPr>
          <w:rFonts w:asciiTheme="minorHAnsi" w:hAnsiTheme="minorHAnsi" w:cstheme="minorHAnsi"/>
          <w:caps/>
          <w:sz w:val="22"/>
          <w:szCs w:val="22"/>
        </w:rPr>
      </w:pPr>
    </w:p>
    <w:p w:rsidR="00031A3C" w:rsidRDefault="00031A3C" w:rsidP="00C2106B">
      <w:pPr>
        <w:pStyle w:val="Textbody"/>
        <w:spacing w:after="240"/>
        <w:rPr>
          <w:rFonts w:asciiTheme="minorHAnsi" w:hAnsiTheme="minorHAnsi" w:cstheme="minorHAnsi"/>
          <w:caps/>
          <w:sz w:val="22"/>
          <w:szCs w:val="22"/>
        </w:rPr>
      </w:pPr>
    </w:p>
    <w:p w:rsidR="00031A3C" w:rsidRDefault="00031A3C" w:rsidP="00C2106B">
      <w:pPr>
        <w:pStyle w:val="Textbody"/>
        <w:spacing w:after="240"/>
        <w:rPr>
          <w:rFonts w:asciiTheme="minorHAnsi" w:hAnsiTheme="minorHAnsi" w:cstheme="minorHAnsi"/>
          <w:caps/>
          <w:sz w:val="22"/>
          <w:szCs w:val="22"/>
        </w:rPr>
      </w:pPr>
    </w:p>
    <w:p w:rsidR="00031A3C" w:rsidRDefault="00031A3C" w:rsidP="00031A3C">
      <w:pPr>
        <w:pStyle w:val="Textbody"/>
        <w:spacing w:after="240"/>
        <w:jc w:val="center"/>
        <w:rPr>
          <w:rFonts w:asciiTheme="minorHAnsi" w:hAnsiTheme="minorHAnsi" w:cstheme="minorHAnsi"/>
          <w:b/>
          <w:caps/>
          <w:sz w:val="32"/>
          <w:szCs w:val="32"/>
          <w:u w:val="single"/>
        </w:rPr>
      </w:pPr>
      <w:r w:rsidRPr="00031A3C">
        <w:rPr>
          <w:rFonts w:asciiTheme="minorHAnsi" w:hAnsiTheme="minorHAnsi" w:cstheme="minorHAnsi"/>
          <w:b/>
          <w:caps/>
          <w:sz w:val="32"/>
          <w:szCs w:val="32"/>
          <w:u w:val="single"/>
        </w:rPr>
        <w:t>responsável técnico pelo residencial fernanda</w:t>
      </w:r>
    </w:p>
    <w:p w:rsidR="00031A3C" w:rsidRDefault="00031A3C" w:rsidP="00031A3C">
      <w:pPr>
        <w:pStyle w:val="Textbody"/>
        <w:spacing w:after="240"/>
        <w:jc w:val="center"/>
        <w:rPr>
          <w:rFonts w:asciiTheme="minorHAnsi" w:hAnsiTheme="minorHAnsi" w:cstheme="minorHAnsi"/>
          <w:b/>
          <w:caps/>
          <w:sz w:val="32"/>
          <w:szCs w:val="32"/>
          <w:u w:val="single"/>
        </w:rPr>
      </w:pPr>
    </w:p>
    <w:p w:rsidR="00031A3C" w:rsidRDefault="00031A3C" w:rsidP="00031A3C">
      <w:pPr>
        <w:pStyle w:val="Textbody"/>
        <w:spacing w:after="240"/>
        <w:jc w:val="center"/>
        <w:rPr>
          <w:rFonts w:asciiTheme="minorHAnsi" w:hAnsiTheme="minorHAnsi" w:cstheme="minorHAnsi"/>
          <w:b/>
          <w:caps/>
          <w:sz w:val="32"/>
          <w:szCs w:val="32"/>
          <w:u w:val="single"/>
        </w:rPr>
      </w:pPr>
      <w:r>
        <w:rPr>
          <w:rFonts w:asciiTheme="minorHAnsi" w:hAnsiTheme="minorHAnsi" w:cstheme="minorHAnsi"/>
          <w:b/>
          <w:caps/>
          <w:sz w:val="32"/>
          <w:szCs w:val="32"/>
          <w:u w:val="single"/>
        </w:rPr>
        <w:t>arq luis antonio carvalho serra</w:t>
      </w:r>
    </w:p>
    <w:p w:rsidR="00031A3C" w:rsidRDefault="00031A3C" w:rsidP="00031A3C">
      <w:pPr>
        <w:pStyle w:val="Textbody"/>
        <w:spacing w:after="240"/>
        <w:jc w:val="center"/>
        <w:rPr>
          <w:rFonts w:asciiTheme="minorHAnsi" w:hAnsiTheme="minorHAnsi" w:cstheme="minorHAnsi"/>
          <w:b/>
          <w:caps/>
          <w:sz w:val="32"/>
          <w:szCs w:val="32"/>
          <w:u w:val="single"/>
        </w:rPr>
      </w:pPr>
    </w:p>
    <w:p w:rsidR="00031A3C" w:rsidRPr="00031A3C" w:rsidRDefault="00031A3C" w:rsidP="00031A3C">
      <w:pPr>
        <w:pStyle w:val="Textbody"/>
        <w:spacing w:after="240"/>
        <w:jc w:val="center"/>
        <w:rPr>
          <w:rFonts w:asciiTheme="minorHAnsi" w:hAnsiTheme="minorHAnsi" w:cstheme="minorHAnsi"/>
          <w:b/>
          <w:caps/>
          <w:sz w:val="32"/>
          <w:szCs w:val="32"/>
          <w:u w:val="single"/>
        </w:rPr>
      </w:pPr>
      <w:r>
        <w:rPr>
          <w:rFonts w:asciiTheme="minorHAnsi" w:hAnsiTheme="minorHAnsi" w:cstheme="minorHAnsi"/>
          <w:b/>
          <w:caps/>
          <w:sz w:val="32"/>
          <w:szCs w:val="32"/>
          <w:u w:val="single"/>
        </w:rPr>
        <w:t>cau nº a16018-0</w:t>
      </w:r>
    </w:p>
    <w:p w:rsidR="00C2106B" w:rsidRPr="009B43FC" w:rsidRDefault="00C2106B" w:rsidP="00C2106B">
      <w:pPr>
        <w:pStyle w:val="Textbody"/>
        <w:spacing w:after="240"/>
        <w:rPr>
          <w:rFonts w:asciiTheme="minorHAnsi" w:hAnsiTheme="minorHAnsi" w:cstheme="minorHAnsi"/>
          <w:caps/>
          <w:sz w:val="22"/>
          <w:szCs w:val="22"/>
          <w:highlight w:val="yellow"/>
        </w:rPr>
      </w:pPr>
    </w:p>
    <w:p w:rsidR="000A6D4F" w:rsidRPr="001D2846" w:rsidRDefault="000A6D4F" w:rsidP="00B97DC8">
      <w:pPr>
        <w:pStyle w:val="Ttulo1"/>
      </w:pPr>
      <w:bookmarkStart w:id="131" w:name="_Toc506390960"/>
      <w:bookmarkStart w:id="132" w:name="_Toc530001668"/>
      <w:r w:rsidRPr="001D2846">
        <w:lastRenderedPageBreak/>
        <w:t>SERVIÇOS</w:t>
      </w:r>
      <w:r>
        <w:t xml:space="preserve"> DE UTILIDADE PÚBLICA</w:t>
      </w:r>
      <w:bookmarkEnd w:id="131"/>
      <w:bookmarkEnd w:id="132"/>
    </w:p>
    <w:p w:rsidR="000A6D4F" w:rsidRPr="001D2846" w:rsidRDefault="000A6D4F" w:rsidP="000A6D4F">
      <w:pPr>
        <w:spacing w:afterLines="0"/>
        <w:ind w:firstLine="284"/>
        <w:jc w:val="both"/>
        <w:rPr>
          <w:rFonts w:cs="Arial"/>
          <w:sz w:val="22"/>
          <w:szCs w:val="22"/>
          <w:lang w:val="pt-BR"/>
        </w:rPr>
      </w:pPr>
    </w:p>
    <w:p w:rsidR="002241D2" w:rsidRPr="00615067" w:rsidRDefault="002241D2" w:rsidP="00615067">
      <w:pPr>
        <w:shd w:val="clear" w:color="auto" w:fill="FF7777" w:themeFill="accent1" w:themeFillTint="66"/>
        <w:spacing w:before="0" w:afterLines="0"/>
        <w:jc w:val="center"/>
        <w:rPr>
          <w:rFonts w:eastAsia="Times New Roman" w:cstheme="minorHAnsi"/>
          <w:b/>
          <w:bCs/>
          <w:lang w:val="pt-BR" w:eastAsia="pt-BR" w:bidi="ar-SA"/>
        </w:rPr>
      </w:pPr>
      <w:r w:rsidRPr="00615067">
        <w:rPr>
          <w:rFonts w:eastAsia="Times New Roman" w:cstheme="minorHAnsi"/>
          <w:b/>
          <w:bCs/>
          <w:lang w:val="pt-BR" w:eastAsia="pt-BR" w:bidi="ar-SA"/>
        </w:rPr>
        <w:t xml:space="preserve">ÁGUA E ESGOTO </w:t>
      </w:r>
      <w:r w:rsidR="006F55BE" w:rsidRPr="00615067">
        <w:rPr>
          <w:rFonts w:eastAsia="Times New Roman" w:cstheme="minorHAnsi"/>
          <w:b/>
          <w:bCs/>
          <w:lang w:val="pt-BR" w:eastAsia="pt-BR" w:bidi="ar-SA"/>
        </w:rPr>
        <w:t xml:space="preserve"> -  </w:t>
      </w:r>
      <w:r w:rsidRPr="00615067">
        <w:rPr>
          <w:rFonts w:eastAsia="Times New Roman" w:cstheme="minorHAnsi"/>
          <w:b/>
          <w:bCs/>
          <w:lang w:val="pt-BR" w:eastAsia="pt-BR" w:bidi="ar-SA"/>
        </w:rPr>
        <w:t>Companhia Catarinense de águas e Saneamento - CASAN</w:t>
      </w:r>
    </w:p>
    <w:p w:rsidR="002241D2" w:rsidRPr="009B43FC" w:rsidRDefault="00A92DD5" w:rsidP="00615067">
      <w:pPr>
        <w:autoSpaceDE w:val="0"/>
        <w:autoSpaceDN w:val="0"/>
        <w:adjustRightInd w:val="0"/>
        <w:spacing w:before="0" w:afterLines="0"/>
        <w:rPr>
          <w:lang w:val="pt-BR"/>
        </w:rPr>
      </w:pPr>
      <w:r w:rsidRPr="009B43FC">
        <w:rPr>
          <w:b/>
          <w:lang w:val="pt-BR"/>
        </w:rPr>
        <w:t>Site:</w:t>
      </w:r>
      <w:r w:rsidR="006F55BE" w:rsidRPr="009B43FC">
        <w:rPr>
          <w:lang w:val="pt-BR"/>
        </w:rPr>
        <w:t xml:space="preserve">  </w:t>
      </w:r>
      <w:hyperlink r:id="rId18" w:history="1">
        <w:r w:rsidR="009B43FC" w:rsidRPr="009B43FC">
          <w:rPr>
            <w:rStyle w:val="Hyperlink"/>
          </w:rPr>
          <w:t>www.aguasdejoinville.com.br</w:t>
        </w:r>
      </w:hyperlink>
    </w:p>
    <w:p w:rsidR="002241D2" w:rsidRPr="00615067" w:rsidRDefault="00A92DD5" w:rsidP="00615067">
      <w:pPr>
        <w:autoSpaceDE w:val="0"/>
        <w:autoSpaceDN w:val="0"/>
        <w:adjustRightInd w:val="0"/>
        <w:spacing w:before="0" w:afterLines="0"/>
        <w:rPr>
          <w:lang w:val="pt-BR"/>
        </w:rPr>
      </w:pPr>
      <w:r w:rsidRPr="009B43FC">
        <w:rPr>
          <w:b/>
          <w:lang w:val="pt-BR"/>
        </w:rPr>
        <w:t xml:space="preserve">Telefone: </w:t>
      </w:r>
      <w:r w:rsidR="002241D2" w:rsidRPr="009B43FC">
        <w:rPr>
          <w:lang w:val="pt-BR"/>
        </w:rPr>
        <w:t xml:space="preserve">0800 </w:t>
      </w:r>
      <w:r w:rsidR="009B43FC" w:rsidRPr="009B43FC">
        <w:rPr>
          <w:lang w:val="pt-BR"/>
        </w:rPr>
        <w:t>723</w:t>
      </w:r>
      <w:r w:rsidR="002241D2" w:rsidRPr="009B43FC">
        <w:rPr>
          <w:lang w:val="pt-BR"/>
        </w:rPr>
        <w:t xml:space="preserve"> </w:t>
      </w:r>
      <w:r w:rsidR="009B43FC" w:rsidRPr="009B43FC">
        <w:rPr>
          <w:lang w:val="pt-BR"/>
        </w:rPr>
        <w:t>0300</w:t>
      </w:r>
    </w:p>
    <w:p w:rsidR="002241D2" w:rsidRPr="00615067" w:rsidRDefault="002241D2" w:rsidP="00615067">
      <w:pPr>
        <w:shd w:val="clear" w:color="auto" w:fill="FF7777" w:themeFill="accent1" w:themeFillTint="66"/>
        <w:spacing w:before="0" w:afterLines="0"/>
        <w:jc w:val="center"/>
        <w:rPr>
          <w:rFonts w:eastAsia="Times New Roman" w:cstheme="minorHAnsi"/>
          <w:b/>
          <w:bCs/>
          <w:lang w:val="pt-BR" w:eastAsia="pt-BR" w:bidi="ar-SA"/>
        </w:rPr>
      </w:pPr>
      <w:r w:rsidRPr="00615067">
        <w:rPr>
          <w:rFonts w:eastAsia="Times New Roman" w:cstheme="minorHAnsi"/>
          <w:b/>
          <w:bCs/>
          <w:lang w:val="pt-BR" w:eastAsia="pt-BR" w:bidi="ar-SA"/>
        </w:rPr>
        <w:t>ENERGIA ELÉTRICA</w:t>
      </w:r>
      <w:r w:rsidR="006F55BE" w:rsidRPr="00615067">
        <w:rPr>
          <w:rFonts w:eastAsia="Times New Roman" w:cstheme="minorHAnsi"/>
          <w:b/>
          <w:bCs/>
          <w:lang w:val="pt-BR" w:eastAsia="pt-BR" w:bidi="ar-SA"/>
        </w:rPr>
        <w:t xml:space="preserve"> - </w:t>
      </w:r>
      <w:r w:rsidRPr="00615067">
        <w:rPr>
          <w:rFonts w:eastAsia="Times New Roman" w:cstheme="minorHAnsi"/>
          <w:b/>
          <w:bCs/>
          <w:lang w:val="pt-BR" w:eastAsia="pt-BR" w:bidi="ar-SA"/>
        </w:rPr>
        <w:t>Centrais Elétricas de Santan Catarina S.A</w:t>
      </w:r>
    </w:p>
    <w:p w:rsidR="00FC63CF" w:rsidRPr="009B43FC" w:rsidRDefault="00A92DD5" w:rsidP="00615067">
      <w:pPr>
        <w:autoSpaceDE w:val="0"/>
        <w:autoSpaceDN w:val="0"/>
        <w:adjustRightInd w:val="0"/>
        <w:spacing w:before="0" w:afterLines="0"/>
        <w:rPr>
          <w:lang w:val="pt-BR"/>
        </w:rPr>
      </w:pPr>
      <w:r w:rsidRPr="009B43FC">
        <w:rPr>
          <w:b/>
          <w:lang w:val="pt-BR"/>
        </w:rPr>
        <w:t>Site:</w:t>
      </w:r>
      <w:r w:rsidRPr="009B43FC">
        <w:rPr>
          <w:lang w:val="pt-BR"/>
        </w:rPr>
        <w:t xml:space="preserve">  </w:t>
      </w:r>
      <w:r w:rsidR="00FC63CF" w:rsidRPr="009B43FC">
        <w:rPr>
          <w:lang w:val="pt-BR"/>
        </w:rPr>
        <w:t>www.celesc.com.br</w:t>
      </w:r>
    </w:p>
    <w:p w:rsidR="002241D2" w:rsidRPr="009B43FC" w:rsidRDefault="00FC63CF" w:rsidP="00615067">
      <w:pPr>
        <w:autoSpaceDE w:val="0"/>
        <w:autoSpaceDN w:val="0"/>
        <w:adjustRightInd w:val="0"/>
        <w:spacing w:before="0" w:afterLines="0"/>
        <w:rPr>
          <w:lang w:val="pt-BR"/>
        </w:rPr>
      </w:pPr>
      <w:r w:rsidRPr="009B43FC">
        <w:rPr>
          <w:b/>
          <w:lang w:val="pt-BR"/>
        </w:rPr>
        <w:t>Emergências</w:t>
      </w:r>
      <w:r w:rsidR="00A92DD5" w:rsidRPr="009B43FC">
        <w:rPr>
          <w:lang w:val="pt-BR"/>
        </w:rPr>
        <w:t>:</w:t>
      </w:r>
      <w:r w:rsidRPr="009B43FC">
        <w:rPr>
          <w:lang w:val="pt-BR"/>
        </w:rPr>
        <w:t xml:space="preserve"> 0800480196</w:t>
      </w:r>
      <w:r w:rsidR="002241D2" w:rsidRPr="009B43FC">
        <w:rPr>
          <w:lang w:val="pt-BR"/>
        </w:rPr>
        <w:t xml:space="preserve"> </w:t>
      </w:r>
    </w:p>
    <w:p w:rsidR="005F54C9" w:rsidRPr="009B43FC" w:rsidRDefault="00FC63CF" w:rsidP="00615067">
      <w:pPr>
        <w:shd w:val="clear" w:color="auto" w:fill="FF7777" w:themeFill="accent1" w:themeFillTint="66"/>
        <w:spacing w:before="0" w:afterLines="0"/>
        <w:jc w:val="center"/>
        <w:rPr>
          <w:rFonts w:eastAsia="Times New Roman" w:cstheme="minorHAnsi"/>
          <w:b/>
          <w:bCs/>
          <w:lang w:val="pt-BR" w:eastAsia="pt-BR" w:bidi="ar-SA"/>
        </w:rPr>
      </w:pPr>
      <w:r w:rsidRPr="009B43FC">
        <w:rPr>
          <w:rFonts w:eastAsia="Times New Roman" w:cstheme="minorHAnsi"/>
          <w:b/>
          <w:bCs/>
          <w:lang w:val="pt-BR" w:eastAsia="pt-BR" w:bidi="ar-SA"/>
        </w:rPr>
        <w:t xml:space="preserve">CORPO DE BOMBEIROS </w:t>
      </w:r>
      <w:r w:rsidR="009B43FC" w:rsidRPr="009B43FC">
        <w:rPr>
          <w:rFonts w:eastAsia="Times New Roman" w:cstheme="minorHAnsi"/>
          <w:b/>
          <w:bCs/>
          <w:lang w:val="pt-BR" w:eastAsia="pt-BR" w:bidi="ar-SA"/>
        </w:rPr>
        <w:t>VOLUNTÁRIOS DE JOINVILLE</w:t>
      </w:r>
    </w:p>
    <w:p w:rsidR="006F55BE" w:rsidRPr="009B43FC" w:rsidRDefault="00A92DD5" w:rsidP="00615067">
      <w:pPr>
        <w:autoSpaceDE w:val="0"/>
        <w:autoSpaceDN w:val="0"/>
        <w:adjustRightInd w:val="0"/>
        <w:spacing w:before="0" w:afterLines="0"/>
        <w:rPr>
          <w:lang w:val="pt-BR"/>
        </w:rPr>
      </w:pPr>
      <w:r w:rsidRPr="009B43FC">
        <w:rPr>
          <w:b/>
          <w:lang w:val="pt-BR"/>
        </w:rPr>
        <w:t>Site:</w:t>
      </w:r>
      <w:r w:rsidR="009B43FC" w:rsidRPr="009B43FC">
        <w:rPr>
          <w:lang w:val="pt-BR"/>
        </w:rPr>
        <w:t>WWW.cbv.com.br</w:t>
      </w:r>
    </w:p>
    <w:p w:rsidR="00615067" w:rsidRPr="00615067" w:rsidRDefault="00615067" w:rsidP="00615067">
      <w:pPr>
        <w:autoSpaceDE w:val="0"/>
        <w:autoSpaceDN w:val="0"/>
        <w:adjustRightInd w:val="0"/>
        <w:spacing w:before="0" w:afterLines="0"/>
        <w:rPr>
          <w:b/>
          <w:lang w:val="pt-BR"/>
        </w:rPr>
      </w:pPr>
      <w:r w:rsidRPr="009B43FC">
        <w:rPr>
          <w:b/>
          <w:lang w:val="pt-BR"/>
        </w:rPr>
        <w:t xml:space="preserve">Emergências: </w:t>
      </w:r>
      <w:r w:rsidR="00FC63CF" w:rsidRPr="009B43FC">
        <w:rPr>
          <w:b/>
          <w:lang w:val="pt-BR"/>
        </w:rPr>
        <w:t>193</w:t>
      </w:r>
    </w:p>
    <w:p w:rsidR="005F54C9" w:rsidRPr="00615067" w:rsidRDefault="00FC63CF" w:rsidP="00615067">
      <w:pPr>
        <w:shd w:val="clear" w:color="auto" w:fill="FF7777" w:themeFill="accent1" w:themeFillTint="66"/>
        <w:spacing w:before="0" w:afterLines="0"/>
        <w:jc w:val="center"/>
        <w:rPr>
          <w:rFonts w:eastAsia="Times New Roman" w:cstheme="minorHAnsi"/>
          <w:b/>
          <w:bCs/>
          <w:lang w:val="pt-BR" w:eastAsia="pt-BR" w:bidi="ar-SA"/>
        </w:rPr>
      </w:pPr>
      <w:r w:rsidRPr="00615067">
        <w:rPr>
          <w:rFonts w:eastAsia="Times New Roman" w:cstheme="minorHAnsi"/>
          <w:b/>
          <w:bCs/>
          <w:lang w:val="pt-BR" w:eastAsia="pt-BR" w:bidi="ar-SA"/>
        </w:rPr>
        <w:t>POLÍCIA CIVIL DE SANTA CATARINA</w:t>
      </w:r>
    </w:p>
    <w:p w:rsidR="00FC63CF" w:rsidRPr="009B43FC" w:rsidRDefault="00A92DD5" w:rsidP="00615067">
      <w:pPr>
        <w:autoSpaceDE w:val="0"/>
        <w:autoSpaceDN w:val="0"/>
        <w:adjustRightInd w:val="0"/>
        <w:spacing w:before="0" w:afterLines="0"/>
        <w:rPr>
          <w:lang w:val="pt-BR"/>
        </w:rPr>
      </w:pPr>
      <w:r w:rsidRPr="009B43FC">
        <w:rPr>
          <w:b/>
          <w:lang w:val="pt-BR"/>
        </w:rPr>
        <w:t>Site:</w:t>
      </w:r>
      <w:r w:rsidRPr="009B43FC">
        <w:rPr>
          <w:lang w:val="pt-BR"/>
        </w:rPr>
        <w:t xml:space="preserve">   </w:t>
      </w:r>
      <w:r w:rsidR="00FC63CF" w:rsidRPr="009B43FC">
        <w:rPr>
          <w:lang w:val="pt-BR"/>
        </w:rPr>
        <w:t>http://www.policiacivil.sc.gov.br</w:t>
      </w:r>
    </w:p>
    <w:p w:rsidR="00FC63CF" w:rsidRPr="009B43FC" w:rsidRDefault="00FC63CF" w:rsidP="00615067">
      <w:pPr>
        <w:autoSpaceDE w:val="0"/>
        <w:autoSpaceDN w:val="0"/>
        <w:adjustRightInd w:val="0"/>
        <w:spacing w:before="0" w:afterLines="0"/>
        <w:rPr>
          <w:lang w:val="pt-BR"/>
        </w:rPr>
      </w:pPr>
      <w:r w:rsidRPr="009B43FC">
        <w:rPr>
          <w:b/>
          <w:bCs/>
          <w:lang w:val="pt-BR"/>
        </w:rPr>
        <w:t>Delegacia de Polícia Virtual de Santa Catarina</w:t>
      </w:r>
      <w:r w:rsidRPr="009B43FC">
        <w:rPr>
          <w:lang w:val="pt-BR"/>
        </w:rPr>
        <w:br/>
        <w:t>E-mail: </w:t>
      </w:r>
      <w:hyperlink r:id="rId19" w:history="1">
        <w:r w:rsidRPr="009B43FC">
          <w:rPr>
            <w:lang w:val="pt-BR"/>
          </w:rPr>
          <w:t>dpvirtual@pc.sc.gov.br</w:t>
        </w:r>
      </w:hyperlink>
      <w:r w:rsidRPr="009B43FC">
        <w:rPr>
          <w:lang w:val="pt-BR"/>
        </w:rPr>
        <w:br/>
        <w:t>Fones (48) 3665-8386 / (48) 3665-8419 / (48) 3665-8417</w:t>
      </w:r>
    </w:p>
    <w:p w:rsidR="00FC63CF" w:rsidRPr="00615067" w:rsidRDefault="00FC63CF" w:rsidP="00615067">
      <w:pPr>
        <w:autoSpaceDE w:val="0"/>
        <w:autoSpaceDN w:val="0"/>
        <w:adjustRightInd w:val="0"/>
        <w:spacing w:before="0" w:afterLines="0"/>
        <w:rPr>
          <w:b/>
          <w:bCs/>
          <w:lang w:val="pt-BR"/>
        </w:rPr>
      </w:pPr>
      <w:r w:rsidRPr="009B43FC">
        <w:rPr>
          <w:b/>
          <w:bCs/>
          <w:lang w:val="pt-BR"/>
        </w:rPr>
        <w:t>Disque Denúncia</w:t>
      </w:r>
      <w:r w:rsidR="00615067" w:rsidRPr="009B43FC">
        <w:rPr>
          <w:b/>
          <w:bCs/>
          <w:lang w:val="pt-BR"/>
        </w:rPr>
        <w:t>:</w:t>
      </w:r>
      <w:r w:rsidRPr="009B43FC">
        <w:rPr>
          <w:b/>
          <w:bCs/>
          <w:lang w:val="pt-BR"/>
        </w:rPr>
        <w:t xml:space="preserve"> 181</w:t>
      </w:r>
    </w:p>
    <w:p w:rsidR="005F54C9" w:rsidRPr="00615067" w:rsidRDefault="00FC63CF" w:rsidP="00615067">
      <w:pPr>
        <w:shd w:val="clear" w:color="auto" w:fill="FF7777" w:themeFill="accent1" w:themeFillTint="66"/>
        <w:spacing w:before="0" w:afterLines="0"/>
        <w:jc w:val="center"/>
        <w:rPr>
          <w:rFonts w:eastAsia="Times New Roman" w:cstheme="minorHAnsi"/>
          <w:b/>
          <w:bCs/>
          <w:lang w:val="pt-BR" w:eastAsia="pt-BR" w:bidi="ar-SA"/>
        </w:rPr>
      </w:pPr>
      <w:r w:rsidRPr="00615067">
        <w:rPr>
          <w:rFonts w:eastAsia="Times New Roman" w:cstheme="minorHAnsi"/>
          <w:b/>
          <w:bCs/>
          <w:lang w:val="pt-BR" w:eastAsia="pt-BR" w:bidi="ar-SA"/>
        </w:rPr>
        <w:t>POLÍCIA MILITAR DO ESTADO DE SANTA CATARINA</w:t>
      </w:r>
    </w:p>
    <w:p w:rsidR="00FC63CF" w:rsidRPr="009B43FC" w:rsidRDefault="00A92DD5" w:rsidP="00615067">
      <w:pPr>
        <w:autoSpaceDE w:val="0"/>
        <w:autoSpaceDN w:val="0"/>
        <w:adjustRightInd w:val="0"/>
        <w:spacing w:before="0" w:afterLines="0"/>
        <w:rPr>
          <w:lang w:val="pt-BR"/>
        </w:rPr>
      </w:pPr>
      <w:r w:rsidRPr="009B43FC">
        <w:rPr>
          <w:b/>
          <w:lang w:val="pt-BR"/>
        </w:rPr>
        <w:t>Site:</w:t>
      </w:r>
      <w:r w:rsidRPr="009B43FC">
        <w:rPr>
          <w:lang w:val="pt-BR"/>
        </w:rPr>
        <w:t xml:space="preserve">  </w:t>
      </w:r>
      <w:r w:rsidRPr="009B43FC">
        <w:rPr>
          <w:sz w:val="22"/>
          <w:lang w:val="pt-BR"/>
        </w:rPr>
        <w:t xml:space="preserve"> </w:t>
      </w:r>
      <w:hyperlink r:id="rId20" w:history="1">
        <w:r w:rsidR="00862B89" w:rsidRPr="009B43FC">
          <w:t>http://www.pm.sc.gov.br/</w:t>
        </w:r>
      </w:hyperlink>
    </w:p>
    <w:p w:rsidR="00862B89" w:rsidRPr="00615067" w:rsidRDefault="00615067" w:rsidP="00615067">
      <w:pPr>
        <w:autoSpaceDE w:val="0"/>
        <w:autoSpaceDN w:val="0"/>
        <w:adjustRightInd w:val="0"/>
        <w:spacing w:before="0" w:afterLines="0"/>
        <w:rPr>
          <w:b/>
          <w:lang w:val="pt-BR"/>
        </w:rPr>
      </w:pPr>
      <w:r w:rsidRPr="009B43FC">
        <w:rPr>
          <w:b/>
          <w:lang w:val="pt-BR"/>
        </w:rPr>
        <w:t xml:space="preserve">Emergências: </w:t>
      </w:r>
      <w:r w:rsidR="00862B89" w:rsidRPr="009B43FC">
        <w:rPr>
          <w:b/>
          <w:lang w:val="pt-BR"/>
        </w:rPr>
        <w:t>190</w:t>
      </w:r>
    </w:p>
    <w:p w:rsidR="005F54C9" w:rsidRPr="009B43FC" w:rsidRDefault="005F54C9" w:rsidP="00615067">
      <w:pPr>
        <w:shd w:val="clear" w:color="auto" w:fill="FF7777" w:themeFill="accent1" w:themeFillTint="66"/>
        <w:spacing w:before="0" w:afterLines="0"/>
        <w:jc w:val="center"/>
        <w:rPr>
          <w:rFonts w:eastAsia="Times New Roman" w:cstheme="minorHAnsi"/>
          <w:b/>
          <w:bCs/>
          <w:lang w:val="pt-BR" w:eastAsia="pt-BR" w:bidi="ar-SA"/>
        </w:rPr>
      </w:pPr>
      <w:r w:rsidRPr="009B43FC">
        <w:rPr>
          <w:rFonts w:eastAsia="Times New Roman" w:cstheme="minorHAnsi"/>
          <w:b/>
          <w:bCs/>
          <w:lang w:val="pt-BR" w:eastAsia="pt-BR" w:bidi="ar-SA"/>
        </w:rPr>
        <w:t>SAMU</w:t>
      </w:r>
      <w:r w:rsidR="00862B89" w:rsidRPr="009B43FC">
        <w:rPr>
          <w:rFonts w:eastAsia="Times New Roman" w:cstheme="minorHAnsi"/>
          <w:b/>
          <w:bCs/>
          <w:lang w:val="pt-BR" w:eastAsia="pt-BR" w:bidi="ar-SA"/>
        </w:rPr>
        <w:t xml:space="preserve"> – SERVIÇO DE ATENDIMENTO MÓVEL DE URGÊNCIA</w:t>
      </w:r>
    </w:p>
    <w:p w:rsidR="006F55BE" w:rsidRPr="009B43FC" w:rsidRDefault="00A92DD5" w:rsidP="00615067">
      <w:pPr>
        <w:autoSpaceDE w:val="0"/>
        <w:autoSpaceDN w:val="0"/>
        <w:adjustRightInd w:val="0"/>
        <w:spacing w:before="0" w:afterLines="0"/>
        <w:rPr>
          <w:lang w:val="pt-BR"/>
        </w:rPr>
      </w:pPr>
      <w:r w:rsidRPr="009B43FC">
        <w:rPr>
          <w:b/>
          <w:lang w:val="pt-BR"/>
        </w:rPr>
        <w:t>Site:</w:t>
      </w:r>
      <w:r w:rsidRPr="009B43FC">
        <w:rPr>
          <w:lang w:val="pt-BR"/>
        </w:rPr>
        <w:t xml:space="preserve">   </w:t>
      </w:r>
      <w:r w:rsidR="006F55BE" w:rsidRPr="009B43FC">
        <w:rPr>
          <w:lang w:val="pt-BR"/>
        </w:rPr>
        <w:t>http://samu.saude.sc.gov.br</w:t>
      </w:r>
    </w:p>
    <w:p w:rsidR="00862B89" w:rsidRPr="00615067" w:rsidRDefault="00615067" w:rsidP="00615067">
      <w:pPr>
        <w:autoSpaceDE w:val="0"/>
        <w:autoSpaceDN w:val="0"/>
        <w:adjustRightInd w:val="0"/>
        <w:spacing w:before="0" w:afterLines="0"/>
        <w:rPr>
          <w:b/>
          <w:lang w:val="pt-BR"/>
        </w:rPr>
      </w:pPr>
      <w:r w:rsidRPr="009B43FC">
        <w:rPr>
          <w:b/>
          <w:lang w:val="pt-BR"/>
        </w:rPr>
        <w:t xml:space="preserve">Emergências: </w:t>
      </w:r>
      <w:r w:rsidR="00862B89" w:rsidRPr="009B43FC">
        <w:rPr>
          <w:b/>
          <w:lang w:val="pt-BR"/>
        </w:rPr>
        <w:t>192</w:t>
      </w:r>
    </w:p>
    <w:p w:rsidR="009B43FC" w:rsidRDefault="009B43FC" w:rsidP="00B97DC8">
      <w:pPr>
        <w:pStyle w:val="Ttulo1"/>
      </w:pPr>
      <w:bookmarkStart w:id="133" w:name="_GoBack"/>
      <w:bookmarkStart w:id="134" w:name="_Toc530001669"/>
      <w:bookmarkEnd w:id="133"/>
    </w:p>
    <w:p w:rsidR="003D44C5" w:rsidRPr="00C658D0" w:rsidRDefault="003D44C5" w:rsidP="00B97DC8">
      <w:pPr>
        <w:pStyle w:val="Ttulo1"/>
      </w:pPr>
      <w:r w:rsidRPr="00C658D0">
        <w:t>MANUTENÇÃO PREVENTIVA</w:t>
      </w:r>
      <w:bookmarkEnd w:id="134"/>
    </w:p>
    <w:p w:rsidR="00232826" w:rsidRDefault="0088654B" w:rsidP="00505A0F">
      <w:pPr>
        <w:pStyle w:val="Ttulo2"/>
      </w:pPr>
      <w:bookmarkStart w:id="135" w:name="_Toc530001670"/>
      <w:r w:rsidRPr="00B22FFC">
        <w:t>Programa de manutenção preventiva</w:t>
      </w:r>
      <w:bookmarkEnd w:id="135"/>
    </w:p>
    <w:p w:rsidR="0088654B" w:rsidRPr="0088654B" w:rsidRDefault="0088654B" w:rsidP="0088654B">
      <w:pPr>
        <w:spacing w:before="0" w:afterLines="0"/>
        <w:rPr>
          <w:lang w:val="pt-BR"/>
        </w:rPr>
      </w:pPr>
    </w:p>
    <w:p w:rsidR="00135F4B" w:rsidRPr="00643713" w:rsidRDefault="00135F4B" w:rsidP="00135F4B">
      <w:pPr>
        <w:spacing w:after="240"/>
        <w:jc w:val="both"/>
        <w:rPr>
          <w:sz w:val="22"/>
          <w:lang w:val="pt-BR"/>
        </w:rPr>
      </w:pPr>
      <w:r w:rsidRPr="00643713">
        <w:rPr>
          <w:sz w:val="22"/>
          <w:lang w:val="pt-BR"/>
        </w:rPr>
        <w:t>O texto a seguir foi retirado da parte introdutória da ABNT NBR 5674 - MANUTENÇÃO DE EDIFICAÇÕES - REQUISITOS PARA SISTEMA DE GESTÃO DE MANUTENÇÃO</w:t>
      </w:r>
      <w:r w:rsidR="00A9403C" w:rsidRPr="00643713">
        <w:rPr>
          <w:sz w:val="22"/>
          <w:lang w:val="pt-BR"/>
        </w:rPr>
        <w:t xml:space="preserve"> e demonstra a preocupação com a implantação de um sistema preventivo de manutenção em edificações:</w:t>
      </w:r>
    </w:p>
    <w:p w:rsidR="00135F4B" w:rsidRPr="00643713" w:rsidRDefault="00A9403C" w:rsidP="00135F4B">
      <w:pPr>
        <w:spacing w:after="240"/>
        <w:jc w:val="both"/>
        <w:rPr>
          <w:b/>
          <w:i/>
          <w:sz w:val="22"/>
          <w:lang w:val="pt-BR"/>
        </w:rPr>
      </w:pPr>
      <w:r w:rsidRPr="00643713">
        <w:rPr>
          <w:b/>
          <w:i/>
          <w:sz w:val="22"/>
          <w:lang w:val="pt-BR"/>
        </w:rPr>
        <w:t>“</w:t>
      </w:r>
      <w:r w:rsidR="00135F4B" w:rsidRPr="00643713">
        <w:rPr>
          <w:b/>
          <w:i/>
          <w:sz w:val="22"/>
          <w:lang w:val="pt-BR"/>
        </w:rPr>
        <w:t>A manutenção de edificações é um tema cuja importância  supera, gradualmente, a cultura de se pensar o processo de construção limitado até o momento quando a edificação é entregue e entra em uso.</w:t>
      </w:r>
    </w:p>
    <w:p w:rsidR="00135F4B" w:rsidRPr="00643713" w:rsidRDefault="00135F4B" w:rsidP="00A9403C">
      <w:pPr>
        <w:spacing w:after="240"/>
        <w:jc w:val="both"/>
        <w:rPr>
          <w:b/>
          <w:i/>
          <w:sz w:val="22"/>
          <w:lang w:val="pt-BR"/>
        </w:rPr>
      </w:pPr>
      <w:r w:rsidRPr="00643713">
        <w:rPr>
          <w:b/>
          <w:i/>
          <w:sz w:val="22"/>
          <w:lang w:val="pt-BR"/>
        </w:rPr>
        <w:t>As edificações são suporte físico para a realização direta ou indireta de todas as atividades produtivas e possuem, portanto, um valor social fundamental. Todavia, as edificações apresentam uma característica que as diferencia de outros produtos: elas são construídas para atender a seus usuários durante muitos anos, e ao longo deste tempo de serviço devem apresentar condições adequadas ao uso a que se destinam, resistindo aos agentes ambientais e de uso que alteram suas propriedades técnicas iniciais.</w:t>
      </w:r>
    </w:p>
    <w:p w:rsidR="00A9403C" w:rsidRPr="00643713" w:rsidRDefault="00135F4B" w:rsidP="00A9403C">
      <w:pPr>
        <w:spacing w:after="240"/>
        <w:jc w:val="both"/>
        <w:rPr>
          <w:b/>
          <w:i/>
          <w:sz w:val="22"/>
          <w:lang w:val="pt-BR"/>
        </w:rPr>
      </w:pPr>
      <w:r w:rsidRPr="00643713">
        <w:rPr>
          <w:b/>
          <w:i/>
          <w:sz w:val="22"/>
          <w:lang w:val="pt-BR"/>
        </w:rPr>
        <w:t>É inviável, sob o ponto de vista econômico, e inaceitável, sob o ponto de vista ambiental, considerar as edificações como produtos descartáveis, passíveis da simples</w:t>
      </w:r>
      <w:r w:rsidR="00A9403C" w:rsidRPr="00643713">
        <w:rPr>
          <w:b/>
          <w:i/>
          <w:sz w:val="22"/>
          <w:lang w:val="pt-BR"/>
        </w:rPr>
        <w:t xml:space="preserve"> substituição por novas construções quando os requisitos de desempenho atingem níveis inferiores àqueles exigidos na ABNT NBR 15757 (parte e1 a 6). Isto exige que a manutenção das edificações seja levada em conta tão logo ela seja colocada em uso.</w:t>
      </w:r>
    </w:p>
    <w:p w:rsidR="00A9403C" w:rsidRPr="00643713" w:rsidRDefault="00A9403C" w:rsidP="00A9403C">
      <w:pPr>
        <w:spacing w:after="240"/>
        <w:jc w:val="both"/>
        <w:rPr>
          <w:b/>
          <w:i/>
          <w:sz w:val="22"/>
          <w:lang w:val="pt-BR"/>
        </w:rPr>
      </w:pPr>
      <w:r w:rsidRPr="00643713">
        <w:rPr>
          <w:b/>
          <w:i/>
          <w:sz w:val="22"/>
          <w:lang w:val="pt-BR"/>
        </w:rPr>
        <w:lastRenderedPageBreak/>
        <w:t>A omissão em relação à necessária atenção para a manutenção das edificações pode ser constatada nos frequentes casos de edificações retiradas de serviço muito antes de cumprida a sua vida útil projetada (VUP), causando muitos transtornos aos seus usuários e um sobrecusto intensivo dos serviços de recuperação ou construção de novas edificações.</w:t>
      </w:r>
    </w:p>
    <w:p w:rsidR="00A9403C" w:rsidRPr="00643713" w:rsidRDefault="00A9403C" w:rsidP="00A9403C">
      <w:pPr>
        <w:spacing w:after="240"/>
        <w:jc w:val="both"/>
        <w:rPr>
          <w:b/>
          <w:i/>
          <w:sz w:val="22"/>
          <w:lang w:val="pt-BR"/>
        </w:rPr>
      </w:pPr>
      <w:r w:rsidRPr="00643713">
        <w:rPr>
          <w:b/>
          <w:i/>
          <w:sz w:val="22"/>
          <w:lang w:val="pt-BR"/>
        </w:rPr>
        <w:t>Significando custos relevantes na fase de uso da edificação, a manutenção não pode ser feita de modo improvisado, esporádico ou casual. Ela deve ser entendida como um serviço técnico perfeitamente programável e como um investimento na preservação do valor patrimonial.</w:t>
      </w:r>
    </w:p>
    <w:p w:rsidR="00A9403C" w:rsidRPr="00643713" w:rsidRDefault="00A9403C" w:rsidP="00A9403C">
      <w:pPr>
        <w:spacing w:after="240"/>
        <w:jc w:val="both"/>
        <w:rPr>
          <w:b/>
          <w:i/>
          <w:sz w:val="22"/>
          <w:lang w:val="pt-BR"/>
        </w:rPr>
      </w:pPr>
      <w:r w:rsidRPr="00643713">
        <w:rPr>
          <w:b/>
          <w:i/>
          <w:sz w:val="22"/>
          <w:lang w:val="pt-BR"/>
        </w:rPr>
        <w:t>A elaboração e a implantação de um programa de manutenção corretiva e preventiva nas edificações, além de serem importantes para a segurança e qualidade de vida dos usuários, são essenciais para a manutenção dos níveis de desempenho ao longo da vida útil projetada.</w:t>
      </w:r>
    </w:p>
    <w:p w:rsidR="00A9403C" w:rsidRPr="00A9403C" w:rsidRDefault="00A9403C" w:rsidP="00A9403C">
      <w:pPr>
        <w:spacing w:after="240"/>
        <w:jc w:val="both"/>
        <w:rPr>
          <w:b/>
          <w:i/>
          <w:sz w:val="22"/>
          <w:lang w:val="pt-BR"/>
        </w:rPr>
      </w:pPr>
      <w:r w:rsidRPr="00643713">
        <w:rPr>
          <w:b/>
          <w:i/>
          <w:sz w:val="22"/>
          <w:lang w:val="pt-BR"/>
        </w:rPr>
        <w:t>Para atingir maior eficiência na administração de uma edificação ou de um conjunto de edificações, é necessária uma abordagem fundamentada em procedimentos organizados em um sistema na gestão da manutenção, segundo uma lógica de controle e de custo.”</w:t>
      </w:r>
    </w:p>
    <w:p w:rsidR="00232826" w:rsidRDefault="00232826" w:rsidP="007B5240">
      <w:pPr>
        <w:spacing w:after="240"/>
        <w:jc w:val="both"/>
        <w:rPr>
          <w:sz w:val="22"/>
          <w:lang w:val="pt-BR"/>
        </w:rPr>
      </w:pPr>
      <w:r w:rsidRPr="00243B53">
        <w:rPr>
          <w:sz w:val="22"/>
          <w:lang w:val="pt-BR"/>
        </w:rPr>
        <w:t>Este imóvel foi projetado e concebido para atender as necessidades dos usuários por muitos anos. Para que o desempenho do edifício atinja os níveis esperados é necessária uma manutenção periódica desde o primeiro dia de uso. Essa manutenção não deve ser improvisada nem casual, cada componente possui d</w:t>
      </w:r>
      <w:r w:rsidR="00243B53">
        <w:rPr>
          <w:sz w:val="22"/>
          <w:lang w:val="pt-BR"/>
        </w:rPr>
        <w:t>i</w:t>
      </w:r>
      <w:r w:rsidRPr="00243B53">
        <w:rPr>
          <w:sz w:val="22"/>
          <w:lang w:val="pt-BR"/>
        </w:rPr>
        <w:t xml:space="preserve">ferentes características assim como prazos e manutenções específicas. A manutenção é um serviço técnico e como tal deve ser realizada por pessoas capacitadas, especializadas ou treinadas conforme a complexidade do serviço.  </w:t>
      </w:r>
    </w:p>
    <w:p w:rsidR="00A5478C" w:rsidRDefault="00232826" w:rsidP="00643713">
      <w:pPr>
        <w:spacing w:after="240"/>
        <w:jc w:val="both"/>
        <w:rPr>
          <w:sz w:val="22"/>
          <w:lang w:val="pt-BR"/>
        </w:rPr>
      </w:pPr>
      <w:r w:rsidRPr="00243B53">
        <w:rPr>
          <w:sz w:val="22"/>
          <w:lang w:val="pt-BR"/>
        </w:rPr>
        <w:t>A elaboração do programa de manutenção é responsabilidade do Usuário / Condomínio, no entanto a Constru</w:t>
      </w:r>
      <w:r w:rsidR="00243B53">
        <w:rPr>
          <w:sz w:val="22"/>
          <w:lang w:val="pt-BR"/>
        </w:rPr>
        <w:t>tora</w:t>
      </w:r>
      <w:r w:rsidRPr="00243B53">
        <w:rPr>
          <w:sz w:val="22"/>
          <w:lang w:val="pt-BR"/>
        </w:rPr>
        <w:t xml:space="preserve"> apresenta neste Manual um modelo do programa de manutenção que atende à ABNT NBR 5674. </w:t>
      </w:r>
    </w:p>
    <w:p w:rsidR="00A5478C" w:rsidRPr="00243B53" w:rsidRDefault="00A5478C" w:rsidP="00643713">
      <w:pPr>
        <w:spacing w:after="240"/>
        <w:jc w:val="both"/>
        <w:rPr>
          <w:sz w:val="22"/>
          <w:lang w:val="pt-BR"/>
        </w:rPr>
      </w:pPr>
      <w:r>
        <w:rPr>
          <w:sz w:val="22"/>
          <w:lang w:val="pt-BR"/>
        </w:rPr>
        <w:t xml:space="preserve">A </w:t>
      </w:r>
      <w:r w:rsidRPr="00243B53">
        <w:rPr>
          <w:sz w:val="22"/>
          <w:lang w:val="pt-BR"/>
        </w:rPr>
        <w:t>norma ABNT NBR 5674</w:t>
      </w:r>
      <w:r>
        <w:rPr>
          <w:sz w:val="22"/>
          <w:lang w:val="pt-BR"/>
        </w:rPr>
        <w:t xml:space="preserve"> é clara em seu item 5.6.1, Programa de manutenção preventiva, quando diz que o proprietário ou condomínio deve elaborar o programa de manutenção.</w:t>
      </w:r>
    </w:p>
    <w:p w:rsidR="00232826" w:rsidRPr="00243B53" w:rsidRDefault="00232826" w:rsidP="007B5240">
      <w:pPr>
        <w:spacing w:after="240"/>
        <w:jc w:val="both"/>
        <w:rPr>
          <w:sz w:val="22"/>
          <w:lang w:val="pt-BR"/>
        </w:rPr>
      </w:pPr>
      <w:r w:rsidRPr="00243B53">
        <w:rPr>
          <w:sz w:val="22"/>
          <w:lang w:val="pt-BR"/>
        </w:rPr>
        <w:t xml:space="preserve">Para que o edifício atinja a Vida Útil Prevista é necessário implantar um sistema de gestão de manutenção que inclua o planejamento das atividades e recursos, assim como a execução de cada um deles de acordo com as características do empreendimento. </w:t>
      </w:r>
    </w:p>
    <w:p w:rsidR="00232826" w:rsidRPr="00243B53" w:rsidRDefault="00232826" w:rsidP="007B5240">
      <w:pPr>
        <w:spacing w:after="240"/>
        <w:jc w:val="both"/>
        <w:rPr>
          <w:sz w:val="22"/>
          <w:lang w:val="pt-BR"/>
        </w:rPr>
      </w:pPr>
      <w:r w:rsidRPr="00243B53">
        <w:rPr>
          <w:sz w:val="22"/>
          <w:lang w:val="pt-BR"/>
        </w:rPr>
        <w:t>A implantação do sistema de gestão de manutenção deve seguir sempre as normas ABNT NBR 5674 e ABNT NBR 14037.</w:t>
      </w:r>
    </w:p>
    <w:p w:rsidR="00232826" w:rsidRPr="00243B53" w:rsidRDefault="00232826" w:rsidP="007B5240">
      <w:pPr>
        <w:spacing w:after="240"/>
        <w:jc w:val="both"/>
        <w:rPr>
          <w:sz w:val="22"/>
          <w:lang w:val="pt-BR"/>
        </w:rPr>
      </w:pPr>
      <w:r w:rsidRPr="00243B53">
        <w:rPr>
          <w:sz w:val="22"/>
          <w:lang w:val="pt-BR"/>
        </w:rPr>
        <w:t>Uma manutenção adequada de cada unidade, assim como, das áreas comuns,</w:t>
      </w:r>
      <w:r w:rsidR="00F526D2">
        <w:rPr>
          <w:sz w:val="22"/>
          <w:lang w:val="pt-BR"/>
        </w:rPr>
        <w:t xml:space="preserve"> </w:t>
      </w:r>
      <w:r w:rsidRPr="00243B53">
        <w:rPr>
          <w:sz w:val="22"/>
          <w:lang w:val="pt-BR"/>
        </w:rPr>
        <w:t>é condição indispensável para usufruir da garantia do imóvel. Segundo a ABNT NBR 5674 o proprietário é responsável pela manutenção de sua unidade e é também corresponsável pela realização e custeio da manutenção das áreas comuns.</w:t>
      </w:r>
    </w:p>
    <w:p w:rsidR="00232826" w:rsidRPr="00243B53" w:rsidRDefault="00232826" w:rsidP="007B5240">
      <w:pPr>
        <w:spacing w:after="240"/>
        <w:jc w:val="both"/>
        <w:rPr>
          <w:sz w:val="22"/>
          <w:lang w:val="pt-BR"/>
        </w:rPr>
      </w:pPr>
      <w:r w:rsidRPr="00243B53">
        <w:rPr>
          <w:sz w:val="22"/>
          <w:lang w:val="pt-BR"/>
        </w:rPr>
        <w:t xml:space="preserve">O programa de manutenção consiste na determinação das atividades essenciais de manutenção, sua periodicidade, os responsáveis pela execução e os recursos necessários. </w:t>
      </w:r>
    </w:p>
    <w:p w:rsidR="00232826" w:rsidRPr="00243B53" w:rsidRDefault="00232826" w:rsidP="007B5240">
      <w:pPr>
        <w:spacing w:after="240"/>
        <w:jc w:val="both"/>
        <w:rPr>
          <w:sz w:val="22"/>
          <w:lang w:val="pt-BR"/>
        </w:rPr>
      </w:pPr>
      <w:r w:rsidRPr="00243B53">
        <w:rPr>
          <w:sz w:val="22"/>
          <w:lang w:val="pt-BR"/>
        </w:rPr>
        <w:t xml:space="preserve">Sempre garantir a segurança dos intervenientes nas manutenções, assim como, de todos os usuários da edificação. Garantir também a segurança do entorno da edificação, incluindo vias de acesso e vizinhança. </w:t>
      </w:r>
    </w:p>
    <w:p w:rsidR="00232826" w:rsidRPr="00243B53" w:rsidRDefault="00232826" w:rsidP="007B5240">
      <w:pPr>
        <w:spacing w:after="240"/>
        <w:jc w:val="both"/>
        <w:rPr>
          <w:sz w:val="22"/>
          <w:lang w:val="pt-BR"/>
        </w:rPr>
      </w:pPr>
      <w:r w:rsidRPr="00243B53">
        <w:rPr>
          <w:sz w:val="22"/>
          <w:lang w:val="pt-BR"/>
        </w:rPr>
        <w:lastRenderedPageBreak/>
        <w:t>O programa de manutenção deverá ser constantemente atualizado. São responsáveis por essa atualização o proprietário e o condomínio, que poderão contratar uma empresa ou um profissional especializado para auxiliar na elaboração e gerenciamento do programa de manutenção, seguindo sempre a ABNT NBR 14037 e ABNT NBR 5674.</w:t>
      </w:r>
    </w:p>
    <w:p w:rsidR="00232826" w:rsidRPr="00243B53" w:rsidRDefault="00232826" w:rsidP="007B5240">
      <w:pPr>
        <w:spacing w:after="240"/>
        <w:jc w:val="both"/>
        <w:rPr>
          <w:sz w:val="22"/>
          <w:lang w:val="pt-BR"/>
        </w:rPr>
      </w:pPr>
      <w:r w:rsidRPr="00243B53">
        <w:rPr>
          <w:sz w:val="22"/>
          <w:lang w:val="pt-BR"/>
        </w:rPr>
        <w:t>O programa de manutenção vem atender também ao artigo 1348 inciso V do Código Civil, que define a competência do síndico em diligenciar a conservação e a guarda das partes comuns e zelar pela prestação dos serviços que interessam aos condôminos.</w:t>
      </w:r>
    </w:p>
    <w:p w:rsidR="00232826" w:rsidRDefault="00232826" w:rsidP="007B5240">
      <w:pPr>
        <w:spacing w:after="240"/>
        <w:jc w:val="both"/>
        <w:rPr>
          <w:sz w:val="22"/>
          <w:lang w:val="pt-BR"/>
        </w:rPr>
      </w:pPr>
      <w:r w:rsidRPr="00243B53">
        <w:rPr>
          <w:sz w:val="22"/>
          <w:lang w:val="pt-BR"/>
        </w:rPr>
        <w:t>A contratação de empresas especializadas, de profissionais qualificados e o treinamento adequado da equipe de manutenção para a execução dos serviços são de extrema importância. Recomenda-se também a utilização de materiais de boa qualidade na construção, preferencialmente seguindo suas especificações. No caso de peças de reposição de equipamentos, utilizar artigos originais.</w:t>
      </w:r>
    </w:p>
    <w:p w:rsidR="00721092" w:rsidRDefault="00721092" w:rsidP="007B5240">
      <w:pPr>
        <w:spacing w:after="240"/>
        <w:jc w:val="both"/>
        <w:rPr>
          <w:sz w:val="22"/>
          <w:lang w:val="pt-BR"/>
        </w:rPr>
      </w:pPr>
    </w:p>
    <w:p w:rsidR="007B5240" w:rsidRDefault="0088654B" w:rsidP="00505A0F">
      <w:pPr>
        <w:pStyle w:val="Ttulo2"/>
      </w:pPr>
      <w:bookmarkStart w:id="136" w:name="_Toc530001671"/>
      <w:bookmarkStart w:id="137" w:name="_Toc404933838"/>
      <w:bookmarkStart w:id="138" w:name="_Toc404934148"/>
      <w:bookmarkStart w:id="139" w:name="_Toc408489969"/>
      <w:r w:rsidRPr="004142C2">
        <w:t>Planejamento da manutenção</w:t>
      </w:r>
      <w:bookmarkEnd w:id="136"/>
    </w:p>
    <w:p w:rsidR="0088654B" w:rsidRPr="0088654B" w:rsidRDefault="0088654B" w:rsidP="0088654B">
      <w:pPr>
        <w:spacing w:before="0" w:afterLines="0"/>
        <w:rPr>
          <w:lang w:val="pt-BR"/>
        </w:rPr>
      </w:pPr>
    </w:p>
    <w:bookmarkEnd w:id="137"/>
    <w:bookmarkEnd w:id="138"/>
    <w:bookmarkEnd w:id="139"/>
    <w:p w:rsidR="00232826" w:rsidRPr="00243B53" w:rsidRDefault="00232826" w:rsidP="007B5240">
      <w:pPr>
        <w:spacing w:after="240"/>
        <w:jc w:val="both"/>
        <w:rPr>
          <w:sz w:val="22"/>
          <w:lang w:val="pt-BR"/>
        </w:rPr>
      </w:pPr>
      <w:r w:rsidRPr="00243B53">
        <w:rPr>
          <w:sz w:val="22"/>
          <w:lang w:val="pt-BR"/>
        </w:rPr>
        <w:t>Os serviços de manutenção devem ser planejados em curto, médio e longo prazo, sempre em concordância com o programa de manutenção preventiva e de maneira a:</w:t>
      </w:r>
    </w:p>
    <w:p w:rsidR="00232826" w:rsidRPr="00243B53" w:rsidRDefault="00232826" w:rsidP="00B83DDC">
      <w:pPr>
        <w:pStyle w:val="PargrafodaLista"/>
        <w:numPr>
          <w:ilvl w:val="0"/>
          <w:numId w:val="6"/>
        </w:numPr>
        <w:spacing w:before="0" w:afterLines="0"/>
        <w:jc w:val="both"/>
        <w:rPr>
          <w:sz w:val="22"/>
          <w:lang w:val="pt-BR"/>
        </w:rPr>
      </w:pPr>
      <w:r w:rsidRPr="00243B53">
        <w:rPr>
          <w:sz w:val="22"/>
          <w:lang w:val="pt-BR"/>
        </w:rPr>
        <w:t xml:space="preserve">Coordenar os serviços de manutenção para reduzir a necessidade de sucessivas intervenções; </w:t>
      </w:r>
    </w:p>
    <w:p w:rsidR="00232826" w:rsidRPr="00243B53" w:rsidRDefault="00232826" w:rsidP="00B83DDC">
      <w:pPr>
        <w:pStyle w:val="PargrafodaLista"/>
        <w:numPr>
          <w:ilvl w:val="0"/>
          <w:numId w:val="6"/>
        </w:numPr>
        <w:spacing w:before="0" w:afterLines="0"/>
        <w:jc w:val="both"/>
        <w:rPr>
          <w:sz w:val="22"/>
          <w:lang w:val="pt-BR"/>
        </w:rPr>
      </w:pPr>
      <w:r w:rsidRPr="00243B53">
        <w:rPr>
          <w:sz w:val="22"/>
          <w:lang w:val="pt-BR"/>
        </w:rPr>
        <w:t>Minimizar a interferência dos serviços de manutenção no uso da edificação e a interferência dos usuários sobre a execução dos serviços de manutenção;</w:t>
      </w:r>
    </w:p>
    <w:p w:rsidR="00232826" w:rsidRPr="00243B53" w:rsidRDefault="00232826" w:rsidP="00B83DDC">
      <w:pPr>
        <w:pStyle w:val="PargrafodaLista"/>
        <w:numPr>
          <w:ilvl w:val="0"/>
          <w:numId w:val="6"/>
        </w:numPr>
        <w:spacing w:before="0" w:afterLines="0"/>
        <w:jc w:val="both"/>
        <w:rPr>
          <w:sz w:val="22"/>
          <w:lang w:val="pt-BR"/>
        </w:rPr>
      </w:pPr>
      <w:r w:rsidRPr="00243B53">
        <w:rPr>
          <w:sz w:val="22"/>
          <w:lang w:val="pt-BR"/>
        </w:rPr>
        <w:t>Otimizar o aproveitamento de recursos humanos, financeiros e equipamentos.</w:t>
      </w:r>
    </w:p>
    <w:p w:rsidR="00232826" w:rsidRPr="00243B53" w:rsidRDefault="00232826" w:rsidP="00243B53">
      <w:pPr>
        <w:spacing w:after="240"/>
        <w:jc w:val="both"/>
        <w:rPr>
          <w:sz w:val="22"/>
          <w:lang w:val="pt-BR"/>
        </w:rPr>
      </w:pPr>
      <w:r w:rsidRPr="00243B53">
        <w:rPr>
          <w:sz w:val="22"/>
          <w:lang w:val="pt-BR"/>
        </w:rPr>
        <w:t xml:space="preserve">O planejamento da Gestão de Manutenções deve abranger a previsão orçamentária anual, os meios de controle de documentos, a reserva de recursos para serviços de manutenção não planejada, a reposição de equipamentos ou sistemas após o término de sua vida útil e os serviços específicos. Por exemplo, quando há limpeza de fachada, o consumo de água e energia é maior. </w:t>
      </w:r>
    </w:p>
    <w:p w:rsidR="00232826" w:rsidRPr="00243B53" w:rsidRDefault="00232826" w:rsidP="00243B53">
      <w:pPr>
        <w:spacing w:after="240"/>
        <w:jc w:val="both"/>
        <w:rPr>
          <w:sz w:val="22"/>
          <w:lang w:val="pt-BR"/>
        </w:rPr>
      </w:pPr>
      <w:r w:rsidRPr="00243B53">
        <w:rPr>
          <w:sz w:val="22"/>
          <w:lang w:val="pt-BR"/>
        </w:rPr>
        <w:t xml:space="preserve">O modelo apresentado em seguida </w:t>
      </w:r>
      <w:r w:rsidRPr="00655233">
        <w:rPr>
          <w:b/>
          <w:sz w:val="22"/>
          <w:lang w:val="pt-BR"/>
        </w:rPr>
        <w:t>é apenas um exemplo</w:t>
      </w:r>
      <w:r w:rsidRPr="00243B53">
        <w:rPr>
          <w:sz w:val="22"/>
          <w:lang w:val="pt-BR"/>
        </w:rPr>
        <w:t xml:space="preserve"> para elaboração do programa de manutenção preventiva, não é restritivo e pode apenas ser usado como orientação à elaboração do programa de manutenção preventiva. </w:t>
      </w:r>
      <w:r w:rsidR="00655233">
        <w:rPr>
          <w:sz w:val="22"/>
          <w:lang w:val="pt-BR"/>
        </w:rPr>
        <w:t>É responsabilidade do condomínio e do proprietário um programa de manutenção preventiva adequado a sua necessidade.</w:t>
      </w:r>
    </w:p>
    <w:p w:rsidR="00295927" w:rsidRDefault="00295927" w:rsidP="00232826">
      <w:pPr>
        <w:spacing w:after="240"/>
        <w:jc w:val="center"/>
        <w:rPr>
          <w:b/>
          <w:lang w:val="pt-BR"/>
        </w:rPr>
      </w:pPr>
    </w:p>
    <w:p w:rsidR="00232826" w:rsidRPr="00232826" w:rsidRDefault="00232826" w:rsidP="00232826">
      <w:pPr>
        <w:spacing w:after="240"/>
        <w:jc w:val="center"/>
        <w:rPr>
          <w:b/>
          <w:lang w:val="pt-BR"/>
        </w:rPr>
      </w:pPr>
      <w:r w:rsidRPr="00232826">
        <w:rPr>
          <w:b/>
          <w:lang w:val="pt-BR"/>
        </w:rPr>
        <w:t>MODELO PARA ELABORAÇÃO DO PROGRAMA DE MANUTENÇÃO PREVENTIVA</w:t>
      </w:r>
    </w:p>
    <w:tbl>
      <w:tblPr>
        <w:tblStyle w:val="Tabelacomgrade"/>
        <w:tblW w:w="5000" w:type="pct"/>
        <w:tblLook w:val="04A0"/>
      </w:tblPr>
      <w:tblGrid>
        <w:gridCol w:w="2181"/>
        <w:gridCol w:w="2009"/>
        <w:gridCol w:w="2351"/>
        <w:gridCol w:w="2180"/>
      </w:tblGrid>
      <w:tr w:rsidR="00232826" w:rsidRPr="00E51A2B" w:rsidTr="00BB0D4C">
        <w:tc>
          <w:tcPr>
            <w:tcW w:w="1250" w:type="pct"/>
          </w:tcPr>
          <w:p w:rsidR="00232826" w:rsidRPr="00E51A2B" w:rsidRDefault="00232826" w:rsidP="00232826">
            <w:pPr>
              <w:spacing w:after="240"/>
              <w:jc w:val="center"/>
              <w:rPr>
                <w:b/>
                <w:lang w:val="pt-BR"/>
              </w:rPr>
            </w:pPr>
            <w:r w:rsidRPr="00E51A2B">
              <w:rPr>
                <w:b/>
                <w:lang w:val="pt-BR"/>
              </w:rPr>
              <w:t>Periodicidade</w:t>
            </w:r>
          </w:p>
        </w:tc>
        <w:tc>
          <w:tcPr>
            <w:tcW w:w="1152" w:type="pct"/>
          </w:tcPr>
          <w:p w:rsidR="00232826" w:rsidRPr="00E51A2B" w:rsidRDefault="00232826" w:rsidP="00232826">
            <w:pPr>
              <w:spacing w:after="240"/>
              <w:jc w:val="center"/>
              <w:rPr>
                <w:b/>
                <w:lang w:val="pt-BR"/>
              </w:rPr>
            </w:pPr>
            <w:r w:rsidRPr="00E51A2B">
              <w:rPr>
                <w:b/>
                <w:lang w:val="pt-BR"/>
              </w:rPr>
              <w:t>Sistema</w:t>
            </w:r>
          </w:p>
        </w:tc>
        <w:tc>
          <w:tcPr>
            <w:tcW w:w="1348" w:type="pct"/>
          </w:tcPr>
          <w:p w:rsidR="00232826" w:rsidRPr="00E51A2B" w:rsidRDefault="00232826" w:rsidP="00232826">
            <w:pPr>
              <w:spacing w:after="240"/>
              <w:jc w:val="center"/>
              <w:rPr>
                <w:b/>
                <w:lang w:val="pt-BR"/>
              </w:rPr>
            </w:pPr>
            <w:r w:rsidRPr="00E51A2B">
              <w:rPr>
                <w:b/>
                <w:lang w:val="pt-BR"/>
              </w:rPr>
              <w:t>Atividade</w:t>
            </w:r>
          </w:p>
        </w:tc>
        <w:tc>
          <w:tcPr>
            <w:tcW w:w="1250" w:type="pct"/>
          </w:tcPr>
          <w:p w:rsidR="00232826" w:rsidRPr="00E51A2B" w:rsidRDefault="00232826" w:rsidP="00232826">
            <w:pPr>
              <w:spacing w:after="240"/>
              <w:jc w:val="center"/>
              <w:rPr>
                <w:b/>
                <w:lang w:val="pt-BR"/>
              </w:rPr>
            </w:pPr>
            <w:r w:rsidRPr="00E51A2B">
              <w:rPr>
                <w:b/>
                <w:lang w:val="pt-BR"/>
              </w:rPr>
              <w:t>Responsável</w:t>
            </w:r>
          </w:p>
        </w:tc>
      </w:tr>
      <w:tr w:rsidR="00232826" w:rsidRPr="0041426D" w:rsidTr="00BB0D4C">
        <w:tc>
          <w:tcPr>
            <w:tcW w:w="1250" w:type="pct"/>
          </w:tcPr>
          <w:p w:rsidR="00232826" w:rsidRPr="00E51A2B" w:rsidRDefault="00232826" w:rsidP="00232826">
            <w:pPr>
              <w:spacing w:after="240"/>
              <w:rPr>
                <w:lang w:val="pt-BR"/>
              </w:rPr>
            </w:pPr>
            <w:r w:rsidRPr="00E51A2B">
              <w:rPr>
                <w:lang w:val="pt-BR"/>
              </w:rPr>
              <w:t>A cada 1 semana</w:t>
            </w:r>
          </w:p>
        </w:tc>
        <w:tc>
          <w:tcPr>
            <w:tcW w:w="1152" w:type="pct"/>
          </w:tcPr>
          <w:p w:rsidR="00232826" w:rsidRPr="00E51A2B" w:rsidRDefault="00232826" w:rsidP="00232826">
            <w:pPr>
              <w:spacing w:after="240"/>
              <w:rPr>
                <w:lang w:val="pt-BR"/>
              </w:rPr>
            </w:pPr>
            <w:r w:rsidRPr="00E51A2B">
              <w:rPr>
                <w:lang w:val="pt-BR"/>
              </w:rPr>
              <w:t>Ar condicionado</w:t>
            </w:r>
          </w:p>
        </w:tc>
        <w:tc>
          <w:tcPr>
            <w:tcW w:w="1348" w:type="pct"/>
          </w:tcPr>
          <w:p w:rsidR="00232826" w:rsidRPr="00E51A2B" w:rsidRDefault="00232826" w:rsidP="00232826">
            <w:pPr>
              <w:spacing w:after="240"/>
              <w:rPr>
                <w:lang w:val="pt-BR"/>
              </w:rPr>
            </w:pPr>
            <w:r w:rsidRPr="00E51A2B">
              <w:rPr>
                <w:lang w:val="pt-BR"/>
              </w:rPr>
              <w:t>Ligar o sistema</w:t>
            </w:r>
          </w:p>
        </w:tc>
        <w:tc>
          <w:tcPr>
            <w:tcW w:w="1250" w:type="pct"/>
          </w:tcPr>
          <w:p w:rsidR="00232826" w:rsidRPr="00E51A2B" w:rsidRDefault="00232826" w:rsidP="00232826">
            <w:pPr>
              <w:spacing w:after="240"/>
              <w:rPr>
                <w:lang w:val="pt-BR"/>
              </w:rPr>
            </w:pPr>
            <w:r w:rsidRPr="00E51A2B">
              <w:rPr>
                <w:lang w:val="pt-BR"/>
              </w:rPr>
              <w:t>Equipe de manutenção local do proprietário</w:t>
            </w:r>
          </w:p>
        </w:tc>
      </w:tr>
      <w:tr w:rsidR="00232826" w:rsidRPr="0041426D" w:rsidTr="00BB0D4C">
        <w:tc>
          <w:tcPr>
            <w:tcW w:w="1250" w:type="pct"/>
          </w:tcPr>
          <w:p w:rsidR="00232826" w:rsidRPr="00E51A2B" w:rsidRDefault="00232826" w:rsidP="00232826">
            <w:pPr>
              <w:spacing w:after="240"/>
              <w:rPr>
                <w:lang w:val="pt-BR"/>
              </w:rPr>
            </w:pPr>
            <w:r w:rsidRPr="00E51A2B">
              <w:rPr>
                <w:lang w:val="pt-BR"/>
              </w:rPr>
              <w:t>A cada 1 semana</w:t>
            </w:r>
          </w:p>
        </w:tc>
        <w:tc>
          <w:tcPr>
            <w:tcW w:w="1152" w:type="pct"/>
          </w:tcPr>
          <w:p w:rsidR="00232826" w:rsidRPr="00E51A2B" w:rsidRDefault="00232826" w:rsidP="00232826">
            <w:pPr>
              <w:spacing w:after="240"/>
              <w:rPr>
                <w:lang w:val="pt-BR"/>
              </w:rPr>
            </w:pPr>
            <w:r w:rsidRPr="00E51A2B">
              <w:rPr>
                <w:lang w:val="pt-BR"/>
              </w:rPr>
              <w:t>Churrasqueira</w:t>
            </w:r>
          </w:p>
        </w:tc>
        <w:tc>
          <w:tcPr>
            <w:tcW w:w="1348" w:type="pct"/>
          </w:tcPr>
          <w:p w:rsidR="00232826" w:rsidRPr="00E51A2B" w:rsidRDefault="00232826" w:rsidP="00232826">
            <w:pPr>
              <w:spacing w:after="240"/>
              <w:rPr>
                <w:lang w:val="pt-BR"/>
              </w:rPr>
            </w:pPr>
            <w:r w:rsidRPr="00E51A2B">
              <w:rPr>
                <w:lang w:val="pt-BR"/>
              </w:rPr>
              <w:t>Fazer limpeza geral</w:t>
            </w:r>
          </w:p>
        </w:tc>
        <w:tc>
          <w:tcPr>
            <w:tcW w:w="1250" w:type="pct"/>
          </w:tcPr>
          <w:p w:rsidR="00232826" w:rsidRPr="00E51A2B" w:rsidRDefault="00232826" w:rsidP="00232826">
            <w:pPr>
              <w:spacing w:after="240"/>
              <w:rPr>
                <w:lang w:val="pt-BR"/>
              </w:rPr>
            </w:pPr>
            <w:r w:rsidRPr="00E51A2B">
              <w:rPr>
                <w:lang w:val="pt-BR"/>
              </w:rPr>
              <w:t>Equipe de manutenção local do proprietário</w:t>
            </w:r>
          </w:p>
        </w:tc>
      </w:tr>
      <w:tr w:rsidR="00232826" w:rsidRPr="0041426D" w:rsidTr="00BB0D4C">
        <w:tc>
          <w:tcPr>
            <w:tcW w:w="1250" w:type="pct"/>
          </w:tcPr>
          <w:p w:rsidR="00232826" w:rsidRPr="00E51A2B" w:rsidRDefault="00232826" w:rsidP="00232826">
            <w:pPr>
              <w:spacing w:after="240"/>
              <w:rPr>
                <w:lang w:val="pt-BR"/>
              </w:rPr>
            </w:pPr>
            <w:r w:rsidRPr="00E51A2B">
              <w:rPr>
                <w:lang w:val="pt-BR"/>
              </w:rPr>
              <w:lastRenderedPageBreak/>
              <w:t>A cada 1 mês</w:t>
            </w:r>
          </w:p>
        </w:tc>
        <w:tc>
          <w:tcPr>
            <w:tcW w:w="1152" w:type="pct"/>
          </w:tcPr>
          <w:p w:rsidR="00232826" w:rsidRPr="00E51A2B" w:rsidRDefault="00232826" w:rsidP="00232826">
            <w:pPr>
              <w:spacing w:after="240"/>
              <w:rPr>
                <w:lang w:val="pt-BR"/>
              </w:rPr>
            </w:pPr>
            <w:r w:rsidRPr="00E51A2B">
              <w:rPr>
                <w:lang w:val="pt-BR"/>
              </w:rPr>
              <w:t>Banheira de hidromassagem (quando aplicável)</w:t>
            </w:r>
          </w:p>
        </w:tc>
        <w:tc>
          <w:tcPr>
            <w:tcW w:w="1348" w:type="pct"/>
          </w:tcPr>
          <w:p w:rsidR="00232826" w:rsidRPr="00E51A2B" w:rsidRDefault="00232826" w:rsidP="00232826">
            <w:pPr>
              <w:spacing w:after="240"/>
              <w:rPr>
                <w:lang w:val="pt-BR"/>
              </w:rPr>
            </w:pPr>
            <w:r w:rsidRPr="00E51A2B">
              <w:rPr>
                <w:lang w:val="pt-BR"/>
              </w:rPr>
              <w:t>Fazer teste de funcionamento conforme instruções do fornecedor.</w:t>
            </w:r>
          </w:p>
        </w:tc>
        <w:tc>
          <w:tcPr>
            <w:tcW w:w="1250" w:type="pct"/>
          </w:tcPr>
          <w:p w:rsidR="00232826" w:rsidRPr="00E51A2B" w:rsidRDefault="00232826" w:rsidP="00232826">
            <w:pPr>
              <w:spacing w:after="240"/>
              <w:rPr>
                <w:lang w:val="pt-BR"/>
              </w:rPr>
            </w:pPr>
            <w:r w:rsidRPr="00E51A2B">
              <w:rPr>
                <w:lang w:val="pt-BR"/>
              </w:rPr>
              <w:t>Equipe de manutenção local do proprietário</w:t>
            </w:r>
          </w:p>
        </w:tc>
      </w:tr>
      <w:tr w:rsidR="00232826" w:rsidRPr="00E51A2B" w:rsidTr="00BB0D4C">
        <w:tc>
          <w:tcPr>
            <w:tcW w:w="1250" w:type="pct"/>
          </w:tcPr>
          <w:p w:rsidR="00232826" w:rsidRPr="00E51A2B" w:rsidRDefault="00232826" w:rsidP="00232826">
            <w:pPr>
              <w:spacing w:after="240"/>
              <w:rPr>
                <w:lang w:val="pt-BR"/>
              </w:rPr>
            </w:pPr>
            <w:r w:rsidRPr="00E51A2B">
              <w:rPr>
                <w:lang w:val="pt-BR"/>
              </w:rPr>
              <w:t>A cada 1 mês</w:t>
            </w:r>
          </w:p>
        </w:tc>
        <w:tc>
          <w:tcPr>
            <w:tcW w:w="1152" w:type="pct"/>
          </w:tcPr>
          <w:p w:rsidR="00232826" w:rsidRPr="00E51A2B" w:rsidRDefault="00232826" w:rsidP="00232826">
            <w:pPr>
              <w:spacing w:after="240"/>
              <w:rPr>
                <w:lang w:val="pt-BR"/>
              </w:rPr>
            </w:pPr>
            <w:r w:rsidRPr="00E51A2B">
              <w:rPr>
                <w:lang w:val="pt-BR"/>
              </w:rPr>
              <w:t>Ar condicionado</w:t>
            </w:r>
          </w:p>
        </w:tc>
        <w:tc>
          <w:tcPr>
            <w:tcW w:w="1348" w:type="pct"/>
          </w:tcPr>
          <w:p w:rsidR="00232826" w:rsidRPr="00E51A2B" w:rsidRDefault="00232826" w:rsidP="00232826">
            <w:pPr>
              <w:spacing w:after="240"/>
              <w:rPr>
                <w:lang w:val="pt-BR"/>
              </w:rPr>
            </w:pPr>
            <w:r w:rsidRPr="00E51A2B">
              <w:rPr>
                <w:lang w:val="pt-BR"/>
              </w:rPr>
              <w:t>Realizar a manutenção dos ventiladores.</w:t>
            </w:r>
          </w:p>
        </w:tc>
        <w:tc>
          <w:tcPr>
            <w:tcW w:w="1250" w:type="pct"/>
          </w:tcPr>
          <w:p w:rsidR="00232826" w:rsidRPr="00E51A2B" w:rsidRDefault="00232826" w:rsidP="00232826">
            <w:pPr>
              <w:spacing w:after="240"/>
              <w:rPr>
                <w:lang w:val="pt-BR"/>
              </w:rPr>
            </w:pPr>
            <w:r w:rsidRPr="00E51A2B">
              <w:rPr>
                <w:lang w:val="pt-BR"/>
              </w:rPr>
              <w:t>Empresa especializada</w:t>
            </w:r>
          </w:p>
        </w:tc>
      </w:tr>
      <w:tr w:rsidR="00232826" w:rsidRPr="0041426D" w:rsidTr="00BB0D4C">
        <w:tc>
          <w:tcPr>
            <w:tcW w:w="1250" w:type="pct"/>
          </w:tcPr>
          <w:p w:rsidR="00232826" w:rsidRPr="00E51A2B" w:rsidRDefault="00232826" w:rsidP="00232826">
            <w:pPr>
              <w:spacing w:after="240"/>
              <w:rPr>
                <w:lang w:val="pt-BR"/>
              </w:rPr>
            </w:pPr>
            <w:r w:rsidRPr="00E51A2B">
              <w:rPr>
                <w:lang w:val="pt-BR"/>
              </w:rPr>
              <w:t>A cada 1 mês</w:t>
            </w:r>
          </w:p>
        </w:tc>
        <w:tc>
          <w:tcPr>
            <w:tcW w:w="1152" w:type="pct"/>
          </w:tcPr>
          <w:p w:rsidR="00232826" w:rsidRPr="00E51A2B" w:rsidRDefault="00232826" w:rsidP="00232826">
            <w:pPr>
              <w:spacing w:after="240"/>
              <w:rPr>
                <w:lang w:val="pt-BR"/>
              </w:rPr>
            </w:pPr>
            <w:r w:rsidRPr="00E51A2B">
              <w:rPr>
                <w:lang w:val="pt-BR"/>
              </w:rPr>
              <w:t>Ar condicionado</w:t>
            </w:r>
          </w:p>
        </w:tc>
        <w:tc>
          <w:tcPr>
            <w:tcW w:w="1348" w:type="pct"/>
          </w:tcPr>
          <w:p w:rsidR="00232826" w:rsidRPr="00E51A2B" w:rsidRDefault="00232826" w:rsidP="00232826">
            <w:pPr>
              <w:spacing w:after="240"/>
              <w:rPr>
                <w:lang w:val="pt-BR"/>
              </w:rPr>
            </w:pPr>
            <w:r w:rsidRPr="00E51A2B">
              <w:rPr>
                <w:lang w:val="pt-BR"/>
              </w:rPr>
              <w:t>Verificar todos os componentes do sistema e, caso seja detectada qualquer anomalia, providenciar reparos necessários.</w:t>
            </w:r>
          </w:p>
        </w:tc>
        <w:tc>
          <w:tcPr>
            <w:tcW w:w="1250" w:type="pct"/>
          </w:tcPr>
          <w:p w:rsidR="00232826" w:rsidRPr="00E51A2B" w:rsidRDefault="00232826" w:rsidP="00232826">
            <w:pPr>
              <w:spacing w:after="240"/>
              <w:rPr>
                <w:lang w:val="pt-BR"/>
              </w:rPr>
            </w:pPr>
            <w:r w:rsidRPr="00E51A2B">
              <w:rPr>
                <w:lang w:val="pt-BR"/>
              </w:rPr>
              <w:t>Equipe de manutenção local do proprietário</w:t>
            </w:r>
          </w:p>
        </w:tc>
      </w:tr>
      <w:tr w:rsidR="00232826" w:rsidRPr="00E51A2B" w:rsidTr="00BB0D4C">
        <w:tc>
          <w:tcPr>
            <w:tcW w:w="1250" w:type="pct"/>
          </w:tcPr>
          <w:p w:rsidR="00232826" w:rsidRPr="00E51A2B" w:rsidRDefault="00232826" w:rsidP="00232826">
            <w:pPr>
              <w:spacing w:after="240"/>
              <w:rPr>
                <w:lang w:val="pt-BR"/>
              </w:rPr>
            </w:pPr>
            <w:r w:rsidRPr="00E51A2B">
              <w:rPr>
                <w:lang w:val="pt-BR"/>
              </w:rPr>
              <w:t>A cada 1 mês</w:t>
            </w:r>
          </w:p>
        </w:tc>
        <w:tc>
          <w:tcPr>
            <w:tcW w:w="1152" w:type="pct"/>
          </w:tcPr>
          <w:p w:rsidR="00232826" w:rsidRPr="00E51A2B" w:rsidRDefault="00232826" w:rsidP="00232826">
            <w:pPr>
              <w:spacing w:after="240"/>
              <w:rPr>
                <w:lang w:val="pt-BR"/>
              </w:rPr>
            </w:pPr>
            <w:r w:rsidRPr="00E51A2B">
              <w:rPr>
                <w:lang w:val="pt-BR"/>
              </w:rPr>
              <w:t>Sistema de exaustão mecânica</w:t>
            </w:r>
          </w:p>
        </w:tc>
        <w:tc>
          <w:tcPr>
            <w:tcW w:w="1348" w:type="pct"/>
          </w:tcPr>
          <w:p w:rsidR="00232826" w:rsidRPr="00E51A2B" w:rsidRDefault="00232826" w:rsidP="00232826">
            <w:pPr>
              <w:spacing w:after="240"/>
              <w:rPr>
                <w:lang w:val="pt-BR"/>
              </w:rPr>
            </w:pPr>
            <w:r w:rsidRPr="00E51A2B">
              <w:rPr>
                <w:lang w:val="pt-BR"/>
              </w:rPr>
              <w:t>Realizar manutenção dos ventiladores.</w:t>
            </w:r>
          </w:p>
        </w:tc>
        <w:tc>
          <w:tcPr>
            <w:tcW w:w="1250" w:type="pct"/>
          </w:tcPr>
          <w:p w:rsidR="00232826" w:rsidRPr="00E51A2B" w:rsidRDefault="00232826" w:rsidP="00232826">
            <w:pPr>
              <w:spacing w:after="240"/>
              <w:rPr>
                <w:lang w:val="pt-BR"/>
              </w:rPr>
            </w:pPr>
            <w:r w:rsidRPr="00E51A2B">
              <w:rPr>
                <w:lang w:val="pt-BR"/>
              </w:rPr>
              <w:t>Empresa especializada</w:t>
            </w:r>
          </w:p>
        </w:tc>
      </w:tr>
      <w:tr w:rsidR="003B74C7" w:rsidRPr="0041426D" w:rsidTr="00BB0D4C">
        <w:tc>
          <w:tcPr>
            <w:tcW w:w="1250" w:type="pct"/>
          </w:tcPr>
          <w:p w:rsidR="003B74C7" w:rsidRPr="00E51A2B" w:rsidRDefault="003B74C7" w:rsidP="00232826">
            <w:pPr>
              <w:spacing w:after="240"/>
              <w:rPr>
                <w:lang w:val="pt-BR"/>
              </w:rPr>
            </w:pPr>
            <w:r w:rsidRPr="00E51A2B">
              <w:rPr>
                <w:lang w:val="pt-BR"/>
              </w:rPr>
              <w:t>A cada 1 mês</w:t>
            </w:r>
          </w:p>
        </w:tc>
        <w:tc>
          <w:tcPr>
            <w:tcW w:w="1152" w:type="pct"/>
          </w:tcPr>
          <w:p w:rsidR="003B74C7" w:rsidRPr="00E51A2B" w:rsidRDefault="003B74C7" w:rsidP="00232826">
            <w:pPr>
              <w:spacing w:after="240"/>
              <w:rPr>
                <w:lang w:val="pt-BR"/>
              </w:rPr>
            </w:pPr>
            <w:r>
              <w:rPr>
                <w:lang w:val="pt-BR"/>
              </w:rPr>
              <w:t>Esquadrias de madeira</w:t>
            </w:r>
          </w:p>
        </w:tc>
        <w:tc>
          <w:tcPr>
            <w:tcW w:w="1348" w:type="pct"/>
          </w:tcPr>
          <w:p w:rsidR="003B74C7" w:rsidRPr="00E640AB" w:rsidRDefault="003B74C7" w:rsidP="003B74C7">
            <w:pPr>
              <w:spacing w:afterLines="0"/>
              <w:jc w:val="both"/>
              <w:rPr>
                <w:rFonts w:cs="Arial"/>
                <w:sz w:val="22"/>
                <w:szCs w:val="22"/>
                <w:lang w:val="pt-BR"/>
              </w:rPr>
            </w:pPr>
            <w:r w:rsidRPr="00E640AB">
              <w:rPr>
                <w:rFonts w:cs="Arial"/>
                <w:sz w:val="22"/>
                <w:szCs w:val="22"/>
                <w:lang w:val="pt-BR"/>
              </w:rPr>
              <w:t xml:space="preserve">Limpar com pincel ou aspirador sobre o rodapé para eliminar acúmulo de poeira </w:t>
            </w:r>
          </w:p>
          <w:p w:rsidR="003B74C7" w:rsidRPr="00E51A2B" w:rsidRDefault="003B74C7" w:rsidP="00232826">
            <w:pPr>
              <w:spacing w:after="240"/>
              <w:rPr>
                <w:lang w:val="pt-BR"/>
              </w:rPr>
            </w:pPr>
          </w:p>
        </w:tc>
        <w:tc>
          <w:tcPr>
            <w:tcW w:w="1250" w:type="pct"/>
          </w:tcPr>
          <w:p w:rsidR="003B74C7" w:rsidRPr="00E51A2B" w:rsidRDefault="003B74C7" w:rsidP="00232826">
            <w:pPr>
              <w:spacing w:after="240"/>
              <w:rPr>
                <w:lang w:val="pt-BR"/>
              </w:rPr>
            </w:pPr>
            <w:r w:rsidRPr="00E51A2B">
              <w:rPr>
                <w:lang w:val="pt-BR"/>
              </w:rPr>
              <w:t>Equipe de manutenção local do proprietário</w:t>
            </w:r>
          </w:p>
        </w:tc>
      </w:tr>
      <w:tr w:rsidR="00232826" w:rsidRPr="0041426D" w:rsidTr="00BB0D4C">
        <w:tc>
          <w:tcPr>
            <w:tcW w:w="1250" w:type="pct"/>
          </w:tcPr>
          <w:p w:rsidR="00232826" w:rsidRPr="00E51A2B" w:rsidRDefault="00232826" w:rsidP="00232826">
            <w:pPr>
              <w:spacing w:after="240"/>
              <w:rPr>
                <w:lang w:val="pt-BR"/>
              </w:rPr>
            </w:pPr>
            <w:r w:rsidRPr="00E51A2B">
              <w:rPr>
                <w:lang w:val="pt-BR"/>
              </w:rPr>
              <w:t>A cada 1 mês</w:t>
            </w:r>
          </w:p>
        </w:tc>
        <w:tc>
          <w:tcPr>
            <w:tcW w:w="1152" w:type="pct"/>
          </w:tcPr>
          <w:p w:rsidR="00232826" w:rsidRPr="00E51A2B" w:rsidRDefault="00232826" w:rsidP="00232826">
            <w:pPr>
              <w:spacing w:after="240"/>
              <w:rPr>
                <w:lang w:val="pt-BR"/>
              </w:rPr>
            </w:pPr>
            <w:r w:rsidRPr="00E51A2B">
              <w:rPr>
                <w:lang w:val="pt-BR"/>
              </w:rPr>
              <w:t>Telefonia e sistema de interfones</w:t>
            </w:r>
          </w:p>
        </w:tc>
        <w:tc>
          <w:tcPr>
            <w:tcW w:w="1348" w:type="pct"/>
          </w:tcPr>
          <w:p w:rsidR="00232826" w:rsidRPr="00E51A2B" w:rsidRDefault="00232826" w:rsidP="00232826">
            <w:pPr>
              <w:spacing w:after="240"/>
              <w:rPr>
                <w:lang w:val="pt-BR"/>
              </w:rPr>
            </w:pPr>
            <w:r w:rsidRPr="00E51A2B">
              <w:rPr>
                <w:lang w:val="pt-BR"/>
              </w:rPr>
              <w:t>Verificar o funcionamento conforme instruções do fornecedor.</w:t>
            </w:r>
          </w:p>
        </w:tc>
        <w:tc>
          <w:tcPr>
            <w:tcW w:w="1250" w:type="pct"/>
          </w:tcPr>
          <w:p w:rsidR="00232826" w:rsidRPr="00E51A2B" w:rsidRDefault="00232826" w:rsidP="00232826">
            <w:pPr>
              <w:spacing w:after="240"/>
              <w:rPr>
                <w:lang w:val="pt-BR"/>
              </w:rPr>
            </w:pPr>
            <w:r w:rsidRPr="00E51A2B">
              <w:rPr>
                <w:lang w:val="pt-BR"/>
              </w:rPr>
              <w:t>Equipe de manutenção local do proprietário/ empresa capacitada</w:t>
            </w:r>
          </w:p>
        </w:tc>
      </w:tr>
      <w:tr w:rsidR="00232826" w:rsidRPr="0041426D" w:rsidTr="00BB0D4C">
        <w:trPr>
          <w:trHeight w:val="1126"/>
        </w:trPr>
        <w:tc>
          <w:tcPr>
            <w:tcW w:w="1250" w:type="pct"/>
          </w:tcPr>
          <w:p w:rsidR="00232826" w:rsidRPr="00E51A2B" w:rsidRDefault="00232826" w:rsidP="00232826">
            <w:pPr>
              <w:spacing w:after="240"/>
              <w:rPr>
                <w:lang w:val="pt-BR"/>
              </w:rPr>
            </w:pPr>
            <w:r w:rsidRPr="00E51A2B">
              <w:rPr>
                <w:lang w:val="pt-BR"/>
              </w:rPr>
              <w:t>A cada 1 mês (em épocas de chuva intensa a cada 1 semana)</w:t>
            </w:r>
          </w:p>
        </w:tc>
        <w:tc>
          <w:tcPr>
            <w:tcW w:w="1152" w:type="pct"/>
          </w:tcPr>
          <w:p w:rsidR="00232826" w:rsidRPr="00E51A2B" w:rsidRDefault="00232826" w:rsidP="00232826">
            <w:pPr>
              <w:spacing w:after="240"/>
              <w:rPr>
                <w:lang w:val="pt-BR"/>
              </w:rPr>
            </w:pPr>
            <w:r w:rsidRPr="00E51A2B">
              <w:rPr>
                <w:lang w:val="pt-BR"/>
              </w:rPr>
              <w:t>Instalações hidráulicas – água não potável</w:t>
            </w:r>
          </w:p>
        </w:tc>
        <w:tc>
          <w:tcPr>
            <w:tcW w:w="1348" w:type="pct"/>
          </w:tcPr>
          <w:p w:rsidR="00232826" w:rsidRPr="00E51A2B" w:rsidRDefault="00232826" w:rsidP="00232826">
            <w:pPr>
              <w:spacing w:after="240"/>
              <w:rPr>
                <w:lang w:val="pt-BR"/>
              </w:rPr>
            </w:pPr>
            <w:r w:rsidRPr="00E51A2B">
              <w:rPr>
                <w:lang w:val="pt-BR"/>
              </w:rPr>
              <w:t>Verificar e limpar os ralos.</w:t>
            </w:r>
          </w:p>
        </w:tc>
        <w:tc>
          <w:tcPr>
            <w:tcW w:w="1250" w:type="pct"/>
          </w:tcPr>
          <w:p w:rsidR="00232826" w:rsidRPr="00E51A2B" w:rsidRDefault="00232826" w:rsidP="00232826">
            <w:pPr>
              <w:spacing w:after="240"/>
              <w:rPr>
                <w:lang w:val="pt-BR"/>
              </w:rPr>
            </w:pPr>
            <w:r w:rsidRPr="00E51A2B">
              <w:rPr>
                <w:lang w:val="pt-BR"/>
              </w:rPr>
              <w:t>Equipe de manutenção local do proprietário</w:t>
            </w:r>
          </w:p>
        </w:tc>
      </w:tr>
      <w:tr w:rsidR="00232826" w:rsidRPr="0041426D" w:rsidTr="00BB0D4C">
        <w:trPr>
          <w:trHeight w:val="1126"/>
        </w:trPr>
        <w:tc>
          <w:tcPr>
            <w:tcW w:w="1250" w:type="pct"/>
          </w:tcPr>
          <w:p w:rsidR="00232826" w:rsidRPr="00E51A2B" w:rsidRDefault="00232826" w:rsidP="00232826">
            <w:pPr>
              <w:spacing w:after="240"/>
              <w:rPr>
                <w:lang w:val="pt-BR"/>
              </w:rPr>
            </w:pPr>
            <w:r w:rsidRPr="00E51A2B">
              <w:rPr>
                <w:lang w:val="pt-BR"/>
              </w:rPr>
              <w:t>A cada 1 mês (e sempre que necessário)</w:t>
            </w:r>
          </w:p>
        </w:tc>
        <w:tc>
          <w:tcPr>
            <w:tcW w:w="1152" w:type="pct"/>
          </w:tcPr>
          <w:p w:rsidR="00232826" w:rsidRPr="00E51A2B" w:rsidRDefault="00232826" w:rsidP="00232826">
            <w:pPr>
              <w:spacing w:after="240"/>
              <w:rPr>
                <w:lang w:val="pt-BR"/>
              </w:rPr>
            </w:pPr>
            <w:r w:rsidRPr="00E51A2B">
              <w:rPr>
                <w:lang w:val="pt-BR"/>
              </w:rPr>
              <w:t>Ar condicionado</w:t>
            </w:r>
          </w:p>
        </w:tc>
        <w:tc>
          <w:tcPr>
            <w:tcW w:w="1348" w:type="pct"/>
          </w:tcPr>
          <w:p w:rsidR="00232826" w:rsidRPr="00E51A2B" w:rsidRDefault="00232826" w:rsidP="00232826">
            <w:pPr>
              <w:spacing w:after="240"/>
              <w:rPr>
                <w:lang w:val="pt-BR"/>
              </w:rPr>
            </w:pPr>
            <w:r w:rsidRPr="00E51A2B">
              <w:rPr>
                <w:lang w:val="pt-BR"/>
              </w:rPr>
              <w:t>Realizar limpeza dos componentes e filtros, mesmo em período de não utilização.</w:t>
            </w:r>
          </w:p>
        </w:tc>
        <w:tc>
          <w:tcPr>
            <w:tcW w:w="1250" w:type="pct"/>
          </w:tcPr>
          <w:p w:rsidR="00232826" w:rsidRPr="00E51A2B" w:rsidRDefault="00232826" w:rsidP="00232826">
            <w:pPr>
              <w:spacing w:after="240"/>
              <w:rPr>
                <w:lang w:val="pt-BR"/>
              </w:rPr>
            </w:pPr>
            <w:r w:rsidRPr="00E51A2B">
              <w:rPr>
                <w:lang w:val="pt-BR"/>
              </w:rPr>
              <w:t>Equipe de manutenção local do proprietário</w:t>
            </w:r>
          </w:p>
        </w:tc>
      </w:tr>
      <w:tr w:rsidR="00232826" w:rsidRPr="0041426D" w:rsidTr="00BB0D4C">
        <w:trPr>
          <w:trHeight w:val="1126"/>
        </w:trPr>
        <w:tc>
          <w:tcPr>
            <w:tcW w:w="1250" w:type="pct"/>
          </w:tcPr>
          <w:p w:rsidR="00232826" w:rsidRPr="00E51A2B" w:rsidRDefault="00232826" w:rsidP="00232826">
            <w:pPr>
              <w:spacing w:after="240"/>
              <w:rPr>
                <w:lang w:val="pt-BR"/>
              </w:rPr>
            </w:pPr>
            <w:r w:rsidRPr="00E51A2B">
              <w:rPr>
                <w:lang w:val="pt-BR"/>
              </w:rPr>
              <w:t>A cada 3 meses</w:t>
            </w:r>
          </w:p>
        </w:tc>
        <w:tc>
          <w:tcPr>
            <w:tcW w:w="1152" w:type="pct"/>
          </w:tcPr>
          <w:p w:rsidR="00232826" w:rsidRPr="00E51A2B" w:rsidRDefault="00232826" w:rsidP="00232826">
            <w:pPr>
              <w:spacing w:after="240"/>
              <w:rPr>
                <w:lang w:val="pt-BR"/>
              </w:rPr>
            </w:pPr>
            <w:r w:rsidRPr="00E51A2B">
              <w:rPr>
                <w:lang w:val="pt-BR"/>
              </w:rPr>
              <w:t>Banheira de hidromassagem (quando aplicável)</w:t>
            </w:r>
          </w:p>
        </w:tc>
        <w:tc>
          <w:tcPr>
            <w:tcW w:w="1348" w:type="pct"/>
          </w:tcPr>
          <w:p w:rsidR="00232826" w:rsidRPr="00E51A2B" w:rsidRDefault="00232826" w:rsidP="00232826">
            <w:pPr>
              <w:spacing w:after="240"/>
              <w:rPr>
                <w:lang w:val="pt-BR"/>
              </w:rPr>
            </w:pPr>
            <w:r w:rsidRPr="00E51A2B">
              <w:rPr>
                <w:lang w:val="pt-BR"/>
              </w:rPr>
              <w:t>Limpeza dos dispositivos que impossibilitam a entrada de resíduos na tubulação.</w:t>
            </w:r>
          </w:p>
        </w:tc>
        <w:tc>
          <w:tcPr>
            <w:tcW w:w="1250" w:type="pct"/>
          </w:tcPr>
          <w:p w:rsidR="00232826" w:rsidRPr="00E51A2B" w:rsidRDefault="00232826" w:rsidP="00232826">
            <w:pPr>
              <w:spacing w:after="240"/>
              <w:rPr>
                <w:lang w:val="pt-BR"/>
              </w:rPr>
            </w:pPr>
            <w:r w:rsidRPr="00E51A2B">
              <w:rPr>
                <w:lang w:val="pt-BR"/>
              </w:rPr>
              <w:t>Equipe de manutenção local do proprietário</w:t>
            </w:r>
          </w:p>
        </w:tc>
      </w:tr>
      <w:tr w:rsidR="000D18CF" w:rsidRPr="00E51A2B" w:rsidTr="00DE6F12">
        <w:trPr>
          <w:trHeight w:val="1126"/>
        </w:trPr>
        <w:tc>
          <w:tcPr>
            <w:tcW w:w="1250" w:type="pct"/>
          </w:tcPr>
          <w:p w:rsidR="000D18CF" w:rsidRPr="00E51A2B" w:rsidRDefault="000D18CF" w:rsidP="00DE6F12">
            <w:pPr>
              <w:spacing w:after="240"/>
              <w:rPr>
                <w:lang w:val="pt-BR"/>
              </w:rPr>
            </w:pPr>
            <w:r w:rsidRPr="00E51A2B">
              <w:rPr>
                <w:lang w:val="pt-BR"/>
              </w:rPr>
              <w:t>A cada 6 meses</w:t>
            </w:r>
          </w:p>
        </w:tc>
        <w:tc>
          <w:tcPr>
            <w:tcW w:w="1152" w:type="pct"/>
          </w:tcPr>
          <w:p w:rsidR="000D18CF" w:rsidRPr="00E51A2B" w:rsidRDefault="000D18CF" w:rsidP="00DE6F12">
            <w:pPr>
              <w:spacing w:after="240"/>
              <w:rPr>
                <w:lang w:val="pt-BR"/>
              </w:rPr>
            </w:pPr>
            <w:r w:rsidRPr="00E51A2B">
              <w:rPr>
                <w:lang w:val="pt-BR"/>
              </w:rPr>
              <w:t>Iluminação de emergência</w:t>
            </w:r>
          </w:p>
        </w:tc>
        <w:tc>
          <w:tcPr>
            <w:tcW w:w="1348" w:type="pct"/>
          </w:tcPr>
          <w:p w:rsidR="000D18CF" w:rsidRDefault="00E53C5A" w:rsidP="00E53C5A">
            <w:pPr>
              <w:spacing w:after="240"/>
              <w:rPr>
                <w:lang w:val="pt-BR"/>
              </w:rPr>
            </w:pPr>
            <w:r>
              <w:rPr>
                <w:lang w:val="pt-BR"/>
              </w:rPr>
              <w:t>D</w:t>
            </w:r>
            <w:r w:rsidR="000D18CF" w:rsidRPr="00E51A2B">
              <w:rPr>
                <w:lang w:val="pt-BR"/>
              </w:rPr>
              <w:t xml:space="preserve">esligar o disjuntor e verificar se o tempo de autonomia é satisfatório. </w:t>
            </w:r>
          </w:p>
          <w:p w:rsidR="00790298" w:rsidRDefault="00790298" w:rsidP="00E53C5A">
            <w:pPr>
              <w:spacing w:after="240"/>
              <w:rPr>
                <w:lang w:val="pt-BR"/>
              </w:rPr>
            </w:pPr>
            <w:r>
              <w:rPr>
                <w:lang w:val="pt-BR"/>
              </w:rPr>
              <w:t>Teste da luminárias autônomas</w:t>
            </w:r>
          </w:p>
          <w:p w:rsidR="00790298" w:rsidRPr="00E51A2B" w:rsidRDefault="00790298" w:rsidP="00790298">
            <w:pPr>
              <w:spacing w:after="240"/>
              <w:rPr>
                <w:lang w:val="pt-BR"/>
              </w:rPr>
            </w:pPr>
            <w:r>
              <w:rPr>
                <w:lang w:val="pt-BR"/>
              </w:rPr>
              <w:t>Verificar carga das baterias da central</w:t>
            </w:r>
          </w:p>
        </w:tc>
        <w:tc>
          <w:tcPr>
            <w:tcW w:w="1250" w:type="pct"/>
          </w:tcPr>
          <w:p w:rsidR="000D18CF" w:rsidRPr="00E51A2B" w:rsidRDefault="000D18CF" w:rsidP="00DE6F12">
            <w:pPr>
              <w:spacing w:after="240"/>
              <w:rPr>
                <w:lang w:val="pt-BR"/>
              </w:rPr>
            </w:pPr>
            <w:r w:rsidRPr="00E51A2B">
              <w:rPr>
                <w:lang w:val="pt-BR"/>
              </w:rPr>
              <w:t>Empresa capacitada/ empresa especializada</w:t>
            </w:r>
          </w:p>
        </w:tc>
      </w:tr>
      <w:tr w:rsidR="00232826" w:rsidRPr="0041426D" w:rsidTr="00BB0D4C">
        <w:trPr>
          <w:trHeight w:val="1126"/>
        </w:trPr>
        <w:tc>
          <w:tcPr>
            <w:tcW w:w="1250" w:type="pct"/>
          </w:tcPr>
          <w:p w:rsidR="00232826" w:rsidRPr="00E51A2B" w:rsidRDefault="00232826" w:rsidP="00232826">
            <w:pPr>
              <w:spacing w:after="240"/>
              <w:rPr>
                <w:lang w:val="pt-BR"/>
              </w:rPr>
            </w:pPr>
            <w:r w:rsidRPr="00E51A2B">
              <w:rPr>
                <w:lang w:val="pt-BR"/>
              </w:rPr>
              <w:lastRenderedPageBreak/>
              <w:t>A cada 3 meses</w:t>
            </w:r>
          </w:p>
        </w:tc>
        <w:tc>
          <w:tcPr>
            <w:tcW w:w="1152" w:type="pct"/>
          </w:tcPr>
          <w:p w:rsidR="00232826" w:rsidRPr="00E51A2B" w:rsidRDefault="00232826" w:rsidP="00232826">
            <w:pPr>
              <w:spacing w:after="240"/>
              <w:rPr>
                <w:lang w:val="pt-BR"/>
              </w:rPr>
            </w:pPr>
            <w:r w:rsidRPr="00E51A2B">
              <w:rPr>
                <w:lang w:val="pt-BR"/>
              </w:rPr>
              <w:t>Esquadrias de alumínio</w:t>
            </w:r>
          </w:p>
        </w:tc>
        <w:tc>
          <w:tcPr>
            <w:tcW w:w="1348" w:type="pct"/>
          </w:tcPr>
          <w:p w:rsidR="00232826" w:rsidRDefault="00232826" w:rsidP="00232826">
            <w:pPr>
              <w:spacing w:after="240"/>
              <w:rPr>
                <w:lang w:val="pt-BR"/>
              </w:rPr>
            </w:pPr>
            <w:r w:rsidRPr="00E51A2B">
              <w:rPr>
                <w:lang w:val="pt-BR"/>
              </w:rPr>
              <w:t>Efetuar limpeza geral</w:t>
            </w:r>
            <w:r w:rsidR="00EC2A52">
              <w:rPr>
                <w:lang w:val="pt-BR"/>
              </w:rPr>
              <w:t>, lubrificação</w:t>
            </w:r>
            <w:r w:rsidRPr="00E51A2B">
              <w:rPr>
                <w:lang w:val="pt-BR"/>
              </w:rPr>
              <w:t xml:space="preserve"> das esquadrias e seus componentes.</w:t>
            </w:r>
          </w:p>
          <w:p w:rsidR="00EC2A52" w:rsidRPr="00E51A2B" w:rsidRDefault="00EC2A52" w:rsidP="00232826">
            <w:pPr>
              <w:spacing w:after="240"/>
              <w:rPr>
                <w:lang w:val="pt-BR"/>
              </w:rPr>
            </w:pPr>
            <w:r>
              <w:rPr>
                <w:lang w:val="pt-BR"/>
              </w:rPr>
              <w:t>Verificar desobstrução dos drenos</w:t>
            </w:r>
          </w:p>
        </w:tc>
        <w:tc>
          <w:tcPr>
            <w:tcW w:w="1250" w:type="pct"/>
          </w:tcPr>
          <w:p w:rsidR="00232826" w:rsidRPr="00E51A2B" w:rsidRDefault="00232826" w:rsidP="00232826">
            <w:pPr>
              <w:spacing w:after="240"/>
              <w:rPr>
                <w:lang w:val="pt-BR"/>
              </w:rPr>
            </w:pPr>
            <w:r w:rsidRPr="00E51A2B">
              <w:rPr>
                <w:lang w:val="pt-BR"/>
              </w:rPr>
              <w:t>Equipe de manutenção local do proprietário</w:t>
            </w:r>
          </w:p>
        </w:tc>
      </w:tr>
      <w:tr w:rsidR="00232826" w:rsidRPr="0041426D" w:rsidTr="00BB0D4C">
        <w:trPr>
          <w:trHeight w:val="1126"/>
        </w:trPr>
        <w:tc>
          <w:tcPr>
            <w:tcW w:w="1250" w:type="pct"/>
          </w:tcPr>
          <w:p w:rsidR="00232826" w:rsidRPr="00E51A2B" w:rsidRDefault="00232826" w:rsidP="00232826">
            <w:pPr>
              <w:spacing w:after="240"/>
              <w:rPr>
                <w:lang w:val="pt-BR"/>
              </w:rPr>
            </w:pPr>
            <w:r w:rsidRPr="00E51A2B">
              <w:rPr>
                <w:lang w:val="pt-BR"/>
              </w:rPr>
              <w:t>A cada 3 meses</w:t>
            </w:r>
          </w:p>
        </w:tc>
        <w:tc>
          <w:tcPr>
            <w:tcW w:w="1152" w:type="pct"/>
          </w:tcPr>
          <w:p w:rsidR="00232826" w:rsidRPr="00E51A2B" w:rsidRDefault="00232826" w:rsidP="00232826">
            <w:pPr>
              <w:spacing w:after="240"/>
              <w:rPr>
                <w:lang w:val="pt-BR"/>
              </w:rPr>
            </w:pPr>
            <w:r w:rsidRPr="00E51A2B">
              <w:rPr>
                <w:lang w:val="pt-BR"/>
              </w:rPr>
              <w:t>Esquadrias de Madeira</w:t>
            </w:r>
          </w:p>
        </w:tc>
        <w:tc>
          <w:tcPr>
            <w:tcW w:w="1348" w:type="pct"/>
          </w:tcPr>
          <w:p w:rsidR="00232826" w:rsidRPr="00E51A2B" w:rsidRDefault="00232826" w:rsidP="00232826">
            <w:pPr>
              <w:spacing w:after="240"/>
              <w:rPr>
                <w:lang w:val="pt-BR"/>
              </w:rPr>
            </w:pPr>
            <w:r w:rsidRPr="00E51A2B">
              <w:rPr>
                <w:lang w:val="pt-BR"/>
              </w:rPr>
              <w:t>Limpeza dos orifícios e trilhos inferiores</w:t>
            </w:r>
          </w:p>
        </w:tc>
        <w:tc>
          <w:tcPr>
            <w:tcW w:w="1250" w:type="pct"/>
          </w:tcPr>
          <w:p w:rsidR="00232826" w:rsidRPr="00E51A2B" w:rsidRDefault="00232826" w:rsidP="00232826">
            <w:pPr>
              <w:spacing w:after="240"/>
              <w:rPr>
                <w:lang w:val="pt-BR"/>
              </w:rPr>
            </w:pPr>
            <w:r w:rsidRPr="00E51A2B">
              <w:rPr>
                <w:lang w:val="pt-BR"/>
              </w:rPr>
              <w:t>Equipe de manutenção local do proprietário</w:t>
            </w:r>
          </w:p>
        </w:tc>
      </w:tr>
      <w:tr w:rsidR="00232826" w:rsidRPr="0041426D" w:rsidTr="00BB0D4C">
        <w:trPr>
          <w:trHeight w:val="1126"/>
        </w:trPr>
        <w:tc>
          <w:tcPr>
            <w:tcW w:w="1250" w:type="pct"/>
          </w:tcPr>
          <w:p w:rsidR="00232826" w:rsidRPr="00E51A2B" w:rsidRDefault="00232826" w:rsidP="00232826">
            <w:pPr>
              <w:spacing w:after="240"/>
              <w:rPr>
                <w:lang w:val="pt-BR"/>
              </w:rPr>
            </w:pPr>
            <w:r w:rsidRPr="00E51A2B">
              <w:rPr>
                <w:lang w:val="pt-BR"/>
              </w:rPr>
              <w:t>A cada 6 meses</w:t>
            </w:r>
          </w:p>
        </w:tc>
        <w:tc>
          <w:tcPr>
            <w:tcW w:w="1152" w:type="pct"/>
          </w:tcPr>
          <w:p w:rsidR="00232826" w:rsidRPr="00E51A2B" w:rsidRDefault="00232826" w:rsidP="00232826">
            <w:pPr>
              <w:spacing w:after="240"/>
              <w:rPr>
                <w:lang w:val="pt-BR"/>
              </w:rPr>
            </w:pPr>
            <w:r w:rsidRPr="00E51A2B">
              <w:rPr>
                <w:lang w:val="pt-BR"/>
              </w:rPr>
              <w:t>Instalações elétricas</w:t>
            </w:r>
          </w:p>
        </w:tc>
        <w:tc>
          <w:tcPr>
            <w:tcW w:w="1348" w:type="pct"/>
          </w:tcPr>
          <w:p w:rsidR="00232826" w:rsidRPr="00E51A2B" w:rsidRDefault="00232826" w:rsidP="00232826">
            <w:pPr>
              <w:spacing w:after="240"/>
              <w:rPr>
                <w:lang w:val="pt-BR"/>
              </w:rPr>
            </w:pPr>
            <w:r w:rsidRPr="00E51A2B">
              <w:rPr>
                <w:lang w:val="pt-BR"/>
              </w:rPr>
              <w:t xml:space="preserve">Testar o disjuntor DR apertando o botão localizado no próprio aparelho. Ao apertar o botão, a energia será interrompida. Caso isso não ocorra o DR deverá ser trocado. </w:t>
            </w:r>
          </w:p>
        </w:tc>
        <w:tc>
          <w:tcPr>
            <w:tcW w:w="1250" w:type="pct"/>
          </w:tcPr>
          <w:p w:rsidR="00232826" w:rsidRPr="00E51A2B" w:rsidRDefault="00232826" w:rsidP="00232826">
            <w:pPr>
              <w:spacing w:after="240"/>
              <w:rPr>
                <w:lang w:val="pt-BR"/>
              </w:rPr>
            </w:pPr>
            <w:r w:rsidRPr="00E51A2B">
              <w:rPr>
                <w:lang w:val="pt-BR"/>
              </w:rPr>
              <w:t>Equipe de manutenção local do proprietário/ empresa capacitada</w:t>
            </w:r>
          </w:p>
        </w:tc>
      </w:tr>
      <w:tr w:rsidR="00232826" w:rsidRPr="0041426D" w:rsidTr="00BB0D4C">
        <w:trPr>
          <w:trHeight w:val="1126"/>
        </w:trPr>
        <w:tc>
          <w:tcPr>
            <w:tcW w:w="1250" w:type="pct"/>
          </w:tcPr>
          <w:p w:rsidR="00232826" w:rsidRPr="00E51A2B" w:rsidRDefault="00232826" w:rsidP="00232826">
            <w:pPr>
              <w:spacing w:after="240"/>
              <w:rPr>
                <w:lang w:val="pt-BR"/>
              </w:rPr>
            </w:pPr>
            <w:r w:rsidRPr="00E51A2B">
              <w:rPr>
                <w:lang w:val="pt-BR"/>
              </w:rPr>
              <w:t>A cada 6 meses</w:t>
            </w:r>
          </w:p>
        </w:tc>
        <w:tc>
          <w:tcPr>
            <w:tcW w:w="1152" w:type="pct"/>
          </w:tcPr>
          <w:p w:rsidR="00232826" w:rsidRPr="00E51A2B" w:rsidRDefault="00232826" w:rsidP="00232826">
            <w:pPr>
              <w:spacing w:after="240"/>
              <w:rPr>
                <w:lang w:val="pt-BR"/>
              </w:rPr>
            </w:pPr>
            <w:r w:rsidRPr="00E51A2B">
              <w:rPr>
                <w:lang w:val="pt-BR"/>
              </w:rPr>
              <w:t>Instalações hidráulicas – água potável</w:t>
            </w:r>
          </w:p>
        </w:tc>
        <w:tc>
          <w:tcPr>
            <w:tcW w:w="1348" w:type="pct"/>
          </w:tcPr>
          <w:p w:rsidR="00232826" w:rsidRPr="00E51A2B" w:rsidRDefault="00232826" w:rsidP="00232826">
            <w:pPr>
              <w:spacing w:after="240"/>
              <w:rPr>
                <w:lang w:val="pt-BR"/>
              </w:rPr>
            </w:pPr>
            <w:r w:rsidRPr="00E51A2B">
              <w:rPr>
                <w:lang w:val="pt-BR"/>
              </w:rPr>
              <w:t>Limpar e Verificar mecanismos internos da caixa acoplada.</w:t>
            </w:r>
          </w:p>
        </w:tc>
        <w:tc>
          <w:tcPr>
            <w:tcW w:w="1250" w:type="pct"/>
          </w:tcPr>
          <w:p w:rsidR="00232826" w:rsidRPr="00E51A2B" w:rsidRDefault="00232826" w:rsidP="00232826">
            <w:pPr>
              <w:spacing w:after="240"/>
              <w:rPr>
                <w:lang w:val="pt-BR"/>
              </w:rPr>
            </w:pPr>
            <w:r w:rsidRPr="00E51A2B">
              <w:rPr>
                <w:lang w:val="pt-BR"/>
              </w:rPr>
              <w:t>Equipe de manutenção local do proprietário</w:t>
            </w:r>
          </w:p>
        </w:tc>
      </w:tr>
      <w:tr w:rsidR="00232826" w:rsidRPr="0041426D" w:rsidTr="00BB0D4C">
        <w:trPr>
          <w:trHeight w:val="1126"/>
        </w:trPr>
        <w:tc>
          <w:tcPr>
            <w:tcW w:w="1250" w:type="pct"/>
          </w:tcPr>
          <w:p w:rsidR="00232826" w:rsidRPr="00E51A2B" w:rsidRDefault="00232826" w:rsidP="00232826">
            <w:pPr>
              <w:spacing w:after="240"/>
              <w:rPr>
                <w:lang w:val="pt-BR"/>
              </w:rPr>
            </w:pPr>
            <w:r w:rsidRPr="00E51A2B">
              <w:rPr>
                <w:lang w:val="pt-BR"/>
              </w:rPr>
              <w:t>A cada 6 meses</w:t>
            </w:r>
          </w:p>
        </w:tc>
        <w:tc>
          <w:tcPr>
            <w:tcW w:w="1152" w:type="pct"/>
          </w:tcPr>
          <w:p w:rsidR="00232826" w:rsidRPr="00E51A2B" w:rsidRDefault="00232826" w:rsidP="00232826">
            <w:pPr>
              <w:spacing w:after="240"/>
              <w:rPr>
                <w:lang w:val="pt-BR"/>
              </w:rPr>
            </w:pPr>
            <w:r w:rsidRPr="00E51A2B">
              <w:rPr>
                <w:lang w:val="pt-BR"/>
              </w:rPr>
              <w:t>Instalações hidráulicas – água potável</w:t>
            </w:r>
          </w:p>
        </w:tc>
        <w:tc>
          <w:tcPr>
            <w:tcW w:w="1348" w:type="pct"/>
          </w:tcPr>
          <w:p w:rsidR="00232826" w:rsidRPr="00E51A2B" w:rsidRDefault="00232826" w:rsidP="00232826">
            <w:pPr>
              <w:spacing w:after="240"/>
              <w:rPr>
                <w:lang w:val="pt-BR"/>
              </w:rPr>
            </w:pPr>
            <w:r w:rsidRPr="00E51A2B">
              <w:rPr>
                <w:lang w:val="pt-BR"/>
              </w:rPr>
              <w:t>Verificar a estanqueidade dos registros de gaveta.</w:t>
            </w:r>
          </w:p>
        </w:tc>
        <w:tc>
          <w:tcPr>
            <w:tcW w:w="1250" w:type="pct"/>
          </w:tcPr>
          <w:p w:rsidR="00232826" w:rsidRPr="00E51A2B" w:rsidRDefault="00232826" w:rsidP="00232826">
            <w:pPr>
              <w:spacing w:after="240"/>
              <w:rPr>
                <w:lang w:val="pt-BR"/>
              </w:rPr>
            </w:pPr>
            <w:r w:rsidRPr="00E51A2B">
              <w:rPr>
                <w:lang w:val="pt-BR"/>
              </w:rPr>
              <w:t>Equipe de manutenção local do proprietário</w:t>
            </w:r>
          </w:p>
        </w:tc>
      </w:tr>
      <w:tr w:rsidR="00232826" w:rsidRPr="0041426D" w:rsidTr="00BB0D4C">
        <w:trPr>
          <w:trHeight w:val="1126"/>
        </w:trPr>
        <w:tc>
          <w:tcPr>
            <w:tcW w:w="1250" w:type="pct"/>
          </w:tcPr>
          <w:p w:rsidR="00232826" w:rsidRPr="00E51A2B" w:rsidRDefault="00232826" w:rsidP="00232826">
            <w:pPr>
              <w:spacing w:after="240"/>
              <w:rPr>
                <w:lang w:val="pt-BR"/>
              </w:rPr>
            </w:pPr>
            <w:r w:rsidRPr="00E51A2B">
              <w:rPr>
                <w:lang w:val="pt-BR"/>
              </w:rPr>
              <w:t>A cada 6 meses</w:t>
            </w:r>
          </w:p>
        </w:tc>
        <w:tc>
          <w:tcPr>
            <w:tcW w:w="1152" w:type="pct"/>
          </w:tcPr>
          <w:p w:rsidR="00232826" w:rsidRPr="00E51A2B" w:rsidRDefault="00232826" w:rsidP="00232826">
            <w:pPr>
              <w:spacing w:after="240"/>
              <w:rPr>
                <w:lang w:val="pt-BR"/>
              </w:rPr>
            </w:pPr>
            <w:r w:rsidRPr="00E51A2B">
              <w:rPr>
                <w:lang w:val="pt-BR"/>
              </w:rPr>
              <w:t>Instalações hidráulicas – água potável</w:t>
            </w:r>
          </w:p>
        </w:tc>
        <w:tc>
          <w:tcPr>
            <w:tcW w:w="1348" w:type="pct"/>
          </w:tcPr>
          <w:p w:rsidR="00232826" w:rsidRPr="00E51A2B" w:rsidRDefault="00232826" w:rsidP="00232826">
            <w:pPr>
              <w:spacing w:after="240"/>
              <w:rPr>
                <w:lang w:val="pt-BR"/>
              </w:rPr>
            </w:pPr>
            <w:r w:rsidRPr="00E51A2B">
              <w:rPr>
                <w:lang w:val="pt-BR"/>
              </w:rPr>
              <w:t>Limpar os bicos removíveis das torneiras.</w:t>
            </w:r>
          </w:p>
        </w:tc>
        <w:tc>
          <w:tcPr>
            <w:tcW w:w="1250" w:type="pct"/>
          </w:tcPr>
          <w:p w:rsidR="00232826" w:rsidRPr="00E51A2B" w:rsidRDefault="00232826" w:rsidP="00232826">
            <w:pPr>
              <w:spacing w:after="240"/>
              <w:rPr>
                <w:lang w:val="pt-BR"/>
              </w:rPr>
            </w:pPr>
            <w:r w:rsidRPr="00E51A2B">
              <w:rPr>
                <w:lang w:val="pt-BR"/>
              </w:rPr>
              <w:t>Equipe de manutenção local do proprietário</w:t>
            </w:r>
          </w:p>
        </w:tc>
      </w:tr>
      <w:tr w:rsidR="00232826" w:rsidRPr="00E51A2B" w:rsidTr="00BB0D4C">
        <w:trPr>
          <w:trHeight w:val="1126"/>
        </w:trPr>
        <w:tc>
          <w:tcPr>
            <w:tcW w:w="1250" w:type="pct"/>
          </w:tcPr>
          <w:p w:rsidR="00232826" w:rsidRPr="00E51A2B" w:rsidRDefault="00232826" w:rsidP="00232826">
            <w:pPr>
              <w:spacing w:after="240"/>
              <w:rPr>
                <w:lang w:val="pt-BR"/>
              </w:rPr>
            </w:pPr>
            <w:r w:rsidRPr="00E51A2B">
              <w:rPr>
                <w:lang w:val="pt-BR"/>
              </w:rPr>
              <w:t>A cada 6 meses</w:t>
            </w:r>
          </w:p>
        </w:tc>
        <w:tc>
          <w:tcPr>
            <w:tcW w:w="1152" w:type="pct"/>
          </w:tcPr>
          <w:p w:rsidR="00232826" w:rsidRPr="00E51A2B" w:rsidRDefault="00232826" w:rsidP="00232826">
            <w:pPr>
              <w:spacing w:after="240"/>
              <w:rPr>
                <w:lang w:val="pt-BR"/>
              </w:rPr>
            </w:pPr>
            <w:r w:rsidRPr="00E51A2B">
              <w:rPr>
                <w:lang w:val="pt-BR"/>
              </w:rPr>
              <w:t>Iluminação de emergência</w:t>
            </w:r>
          </w:p>
        </w:tc>
        <w:tc>
          <w:tcPr>
            <w:tcW w:w="1348" w:type="pct"/>
          </w:tcPr>
          <w:p w:rsidR="00232826" w:rsidRPr="00E51A2B" w:rsidRDefault="00232826" w:rsidP="00232826">
            <w:pPr>
              <w:spacing w:after="240"/>
              <w:rPr>
                <w:lang w:val="pt-BR"/>
              </w:rPr>
            </w:pPr>
            <w:r w:rsidRPr="00E51A2B">
              <w:rPr>
                <w:lang w:val="pt-BR"/>
              </w:rPr>
              <w:t xml:space="preserve">Após 3 anos da instalação, desligar o disjuntor e verificar se o tempo de autonomia é satisfatório. </w:t>
            </w:r>
          </w:p>
        </w:tc>
        <w:tc>
          <w:tcPr>
            <w:tcW w:w="1250" w:type="pct"/>
          </w:tcPr>
          <w:p w:rsidR="00232826" w:rsidRPr="00E51A2B" w:rsidRDefault="00232826" w:rsidP="00232826">
            <w:pPr>
              <w:spacing w:after="240"/>
              <w:rPr>
                <w:lang w:val="pt-BR"/>
              </w:rPr>
            </w:pPr>
            <w:r w:rsidRPr="00E51A2B">
              <w:rPr>
                <w:lang w:val="pt-BR"/>
              </w:rPr>
              <w:t>Empresa capacitada/ empresa especializada</w:t>
            </w:r>
          </w:p>
        </w:tc>
      </w:tr>
      <w:tr w:rsidR="00232826" w:rsidRPr="0041426D" w:rsidTr="00BB0D4C">
        <w:trPr>
          <w:trHeight w:val="1126"/>
        </w:trPr>
        <w:tc>
          <w:tcPr>
            <w:tcW w:w="1250" w:type="pct"/>
          </w:tcPr>
          <w:p w:rsidR="00232826" w:rsidRPr="00E51A2B" w:rsidRDefault="00232826" w:rsidP="00232826">
            <w:pPr>
              <w:spacing w:after="240"/>
              <w:rPr>
                <w:lang w:val="pt-BR"/>
              </w:rPr>
            </w:pPr>
            <w:r w:rsidRPr="00E51A2B">
              <w:rPr>
                <w:lang w:val="pt-BR"/>
              </w:rPr>
              <w:t>A cada 6 meses</w:t>
            </w:r>
          </w:p>
        </w:tc>
        <w:tc>
          <w:tcPr>
            <w:tcW w:w="1152" w:type="pct"/>
          </w:tcPr>
          <w:p w:rsidR="00232826" w:rsidRPr="00E51A2B" w:rsidRDefault="00232826" w:rsidP="00232826">
            <w:pPr>
              <w:spacing w:after="240"/>
              <w:rPr>
                <w:lang w:val="pt-BR"/>
              </w:rPr>
            </w:pPr>
            <w:r w:rsidRPr="00E51A2B">
              <w:rPr>
                <w:lang w:val="pt-BR"/>
              </w:rPr>
              <w:t>Churrasqueira</w:t>
            </w:r>
          </w:p>
        </w:tc>
        <w:tc>
          <w:tcPr>
            <w:tcW w:w="1348" w:type="pct"/>
          </w:tcPr>
          <w:p w:rsidR="00232826" w:rsidRPr="00E51A2B" w:rsidRDefault="00232826" w:rsidP="00232826">
            <w:pPr>
              <w:spacing w:after="240"/>
              <w:rPr>
                <w:lang w:val="pt-BR"/>
              </w:rPr>
            </w:pPr>
            <w:r w:rsidRPr="00E51A2B">
              <w:rPr>
                <w:lang w:val="pt-BR"/>
              </w:rPr>
              <w:t>Verificar os revestimentos, tijolos refratários e, quando necessário fazer reparos.</w:t>
            </w:r>
          </w:p>
        </w:tc>
        <w:tc>
          <w:tcPr>
            <w:tcW w:w="1250" w:type="pct"/>
          </w:tcPr>
          <w:p w:rsidR="00232826" w:rsidRPr="00E51A2B" w:rsidRDefault="00232826" w:rsidP="00232826">
            <w:pPr>
              <w:spacing w:after="240"/>
              <w:rPr>
                <w:lang w:val="pt-BR"/>
              </w:rPr>
            </w:pPr>
            <w:r w:rsidRPr="00E51A2B">
              <w:rPr>
                <w:lang w:val="pt-BR"/>
              </w:rPr>
              <w:t>Equipe de manutenção local do proprietário/ empresa capacitada</w:t>
            </w:r>
          </w:p>
        </w:tc>
      </w:tr>
      <w:tr w:rsidR="00232826" w:rsidRPr="0041426D" w:rsidTr="00BB0D4C">
        <w:trPr>
          <w:trHeight w:val="1126"/>
        </w:trPr>
        <w:tc>
          <w:tcPr>
            <w:tcW w:w="1250" w:type="pct"/>
          </w:tcPr>
          <w:p w:rsidR="00232826" w:rsidRPr="00E51A2B" w:rsidRDefault="00232826" w:rsidP="00232826">
            <w:pPr>
              <w:spacing w:after="240"/>
              <w:rPr>
                <w:lang w:val="pt-BR"/>
              </w:rPr>
            </w:pPr>
            <w:r w:rsidRPr="00E51A2B">
              <w:rPr>
                <w:lang w:val="pt-BR"/>
              </w:rPr>
              <w:t>A cada 1 ano</w:t>
            </w:r>
          </w:p>
        </w:tc>
        <w:tc>
          <w:tcPr>
            <w:tcW w:w="1152" w:type="pct"/>
          </w:tcPr>
          <w:p w:rsidR="00232826" w:rsidRPr="00E51A2B" w:rsidRDefault="00232826" w:rsidP="00232826">
            <w:pPr>
              <w:spacing w:after="240"/>
              <w:rPr>
                <w:lang w:val="pt-BR"/>
              </w:rPr>
            </w:pPr>
            <w:r w:rsidRPr="00E51A2B">
              <w:rPr>
                <w:lang w:val="pt-BR"/>
              </w:rPr>
              <w:t>Instalações hidráulicas – água potável</w:t>
            </w:r>
          </w:p>
        </w:tc>
        <w:tc>
          <w:tcPr>
            <w:tcW w:w="1348" w:type="pct"/>
          </w:tcPr>
          <w:p w:rsidR="00232826" w:rsidRPr="00E51A2B" w:rsidRDefault="00232826" w:rsidP="00232826">
            <w:pPr>
              <w:spacing w:after="240"/>
              <w:rPr>
                <w:lang w:val="pt-BR"/>
              </w:rPr>
            </w:pPr>
            <w:r w:rsidRPr="00E51A2B">
              <w:rPr>
                <w:lang w:val="pt-BR"/>
              </w:rPr>
              <w:t>Verificar a estanqueidade das torneiras.</w:t>
            </w:r>
          </w:p>
        </w:tc>
        <w:tc>
          <w:tcPr>
            <w:tcW w:w="1250" w:type="pct"/>
          </w:tcPr>
          <w:p w:rsidR="00232826" w:rsidRPr="00E51A2B" w:rsidRDefault="00232826" w:rsidP="00232826">
            <w:pPr>
              <w:spacing w:after="240"/>
              <w:rPr>
                <w:lang w:val="pt-BR"/>
              </w:rPr>
            </w:pPr>
            <w:r w:rsidRPr="00E51A2B">
              <w:rPr>
                <w:lang w:val="pt-BR"/>
              </w:rPr>
              <w:t>Equipe de manutenção local do proprietário</w:t>
            </w:r>
          </w:p>
        </w:tc>
      </w:tr>
      <w:tr w:rsidR="00232826" w:rsidRPr="0041426D" w:rsidTr="00BB0D4C">
        <w:trPr>
          <w:trHeight w:val="1126"/>
        </w:trPr>
        <w:tc>
          <w:tcPr>
            <w:tcW w:w="1250" w:type="pct"/>
          </w:tcPr>
          <w:p w:rsidR="00232826" w:rsidRPr="00E51A2B" w:rsidRDefault="00232826" w:rsidP="00232826">
            <w:pPr>
              <w:spacing w:after="240"/>
              <w:rPr>
                <w:lang w:val="pt-BR"/>
              </w:rPr>
            </w:pPr>
            <w:r w:rsidRPr="00E51A2B">
              <w:rPr>
                <w:lang w:val="pt-BR"/>
              </w:rPr>
              <w:t>A cada 1 ano</w:t>
            </w:r>
          </w:p>
        </w:tc>
        <w:tc>
          <w:tcPr>
            <w:tcW w:w="1152" w:type="pct"/>
          </w:tcPr>
          <w:p w:rsidR="00232826" w:rsidRPr="00E51A2B" w:rsidRDefault="00232826" w:rsidP="00232826">
            <w:pPr>
              <w:spacing w:after="240"/>
              <w:rPr>
                <w:lang w:val="pt-BR"/>
              </w:rPr>
            </w:pPr>
            <w:r w:rsidRPr="00E51A2B">
              <w:rPr>
                <w:lang w:val="pt-BR"/>
              </w:rPr>
              <w:t>Instalações hidráulicas – água potável</w:t>
            </w:r>
          </w:p>
        </w:tc>
        <w:tc>
          <w:tcPr>
            <w:tcW w:w="1348" w:type="pct"/>
          </w:tcPr>
          <w:p w:rsidR="00232826" w:rsidRPr="00E51A2B" w:rsidRDefault="00232826" w:rsidP="00232826">
            <w:pPr>
              <w:spacing w:after="240"/>
              <w:rPr>
                <w:lang w:val="pt-BR"/>
              </w:rPr>
            </w:pPr>
            <w:r w:rsidRPr="00E51A2B">
              <w:rPr>
                <w:lang w:val="pt-BR"/>
              </w:rPr>
              <w:t xml:space="preserve">Verificar as tubulações de água potável para detectar obstrução, perda de estanqueidade e sua </w:t>
            </w:r>
            <w:r w:rsidRPr="00E51A2B">
              <w:rPr>
                <w:lang w:val="pt-BR"/>
              </w:rPr>
              <w:lastRenderedPageBreak/>
              <w:t xml:space="preserve">fixação. Recuperar sua integridade quando necessário. </w:t>
            </w:r>
          </w:p>
        </w:tc>
        <w:tc>
          <w:tcPr>
            <w:tcW w:w="1250" w:type="pct"/>
          </w:tcPr>
          <w:p w:rsidR="00232826" w:rsidRPr="00E51A2B" w:rsidRDefault="00232826" w:rsidP="00232826">
            <w:pPr>
              <w:spacing w:after="240"/>
              <w:rPr>
                <w:lang w:val="pt-BR"/>
              </w:rPr>
            </w:pPr>
            <w:r w:rsidRPr="00E51A2B">
              <w:rPr>
                <w:lang w:val="pt-BR"/>
              </w:rPr>
              <w:lastRenderedPageBreak/>
              <w:t>Equipe de manutenção local do proprietário/ empresa capacitada</w:t>
            </w:r>
          </w:p>
        </w:tc>
      </w:tr>
      <w:tr w:rsidR="00232826" w:rsidRPr="0041426D" w:rsidTr="00BB0D4C">
        <w:trPr>
          <w:trHeight w:val="1126"/>
        </w:trPr>
        <w:tc>
          <w:tcPr>
            <w:tcW w:w="1250" w:type="pct"/>
          </w:tcPr>
          <w:p w:rsidR="00232826" w:rsidRPr="00E51A2B" w:rsidRDefault="00232826" w:rsidP="00232826">
            <w:pPr>
              <w:spacing w:after="240"/>
              <w:rPr>
                <w:lang w:val="pt-BR"/>
              </w:rPr>
            </w:pPr>
            <w:r w:rsidRPr="00E51A2B">
              <w:rPr>
                <w:lang w:val="pt-BR"/>
              </w:rPr>
              <w:lastRenderedPageBreak/>
              <w:t>A cada 1 ano</w:t>
            </w:r>
          </w:p>
        </w:tc>
        <w:tc>
          <w:tcPr>
            <w:tcW w:w="1152" w:type="pct"/>
          </w:tcPr>
          <w:p w:rsidR="00232826" w:rsidRPr="00E51A2B" w:rsidRDefault="00232826" w:rsidP="00232826">
            <w:pPr>
              <w:spacing w:after="240"/>
              <w:rPr>
                <w:lang w:val="pt-BR"/>
              </w:rPr>
            </w:pPr>
            <w:r w:rsidRPr="00E51A2B">
              <w:rPr>
                <w:lang w:val="pt-BR"/>
              </w:rPr>
              <w:t>Instalações hidráulicas – água potável</w:t>
            </w:r>
          </w:p>
        </w:tc>
        <w:tc>
          <w:tcPr>
            <w:tcW w:w="1348" w:type="pct"/>
          </w:tcPr>
          <w:p w:rsidR="00232826" w:rsidRPr="00E51A2B" w:rsidRDefault="00232826" w:rsidP="00232826">
            <w:pPr>
              <w:spacing w:after="240"/>
              <w:rPr>
                <w:lang w:val="pt-BR"/>
              </w:rPr>
            </w:pPr>
            <w:r w:rsidRPr="00E51A2B">
              <w:rPr>
                <w:lang w:val="pt-BR"/>
              </w:rPr>
              <w:t xml:space="preserve">Verificar e, se necessário, substituir os vedantes das torneiras, misturadores e registros de pressão para garantir a vedação e evitar vazamentos. </w:t>
            </w:r>
          </w:p>
        </w:tc>
        <w:tc>
          <w:tcPr>
            <w:tcW w:w="1250" w:type="pct"/>
          </w:tcPr>
          <w:p w:rsidR="00232826" w:rsidRPr="00E51A2B" w:rsidRDefault="00232826" w:rsidP="00232826">
            <w:pPr>
              <w:spacing w:after="240"/>
              <w:rPr>
                <w:lang w:val="pt-BR"/>
              </w:rPr>
            </w:pPr>
            <w:r w:rsidRPr="00E51A2B">
              <w:rPr>
                <w:lang w:val="pt-BR"/>
              </w:rPr>
              <w:t>Equipe de manutenção local do proprietário</w:t>
            </w:r>
          </w:p>
        </w:tc>
      </w:tr>
      <w:tr w:rsidR="00232826" w:rsidRPr="00E51A2B" w:rsidTr="00BB0D4C">
        <w:trPr>
          <w:trHeight w:val="1126"/>
        </w:trPr>
        <w:tc>
          <w:tcPr>
            <w:tcW w:w="1250" w:type="pct"/>
          </w:tcPr>
          <w:p w:rsidR="00232826" w:rsidRPr="00E51A2B" w:rsidRDefault="00232826" w:rsidP="00232826">
            <w:pPr>
              <w:spacing w:after="240"/>
              <w:rPr>
                <w:lang w:val="pt-BR"/>
              </w:rPr>
            </w:pPr>
            <w:r w:rsidRPr="00E51A2B">
              <w:rPr>
                <w:lang w:val="pt-BR"/>
              </w:rPr>
              <w:t>A cada 1 ano</w:t>
            </w:r>
          </w:p>
        </w:tc>
        <w:tc>
          <w:tcPr>
            <w:tcW w:w="1152" w:type="pct"/>
          </w:tcPr>
          <w:p w:rsidR="00232826" w:rsidRPr="00E51A2B" w:rsidRDefault="00232826" w:rsidP="00232826">
            <w:pPr>
              <w:spacing w:after="240"/>
              <w:rPr>
                <w:lang w:val="pt-BR"/>
              </w:rPr>
            </w:pPr>
            <w:r w:rsidRPr="00E51A2B">
              <w:rPr>
                <w:lang w:val="pt-BR"/>
              </w:rPr>
              <w:t>Instalações hidráulicas – água potável</w:t>
            </w:r>
          </w:p>
        </w:tc>
        <w:tc>
          <w:tcPr>
            <w:tcW w:w="1348" w:type="pct"/>
          </w:tcPr>
          <w:p w:rsidR="00232826" w:rsidRPr="00E51A2B" w:rsidRDefault="00232826" w:rsidP="00232826">
            <w:pPr>
              <w:spacing w:after="240"/>
              <w:rPr>
                <w:lang w:val="pt-BR"/>
              </w:rPr>
            </w:pPr>
            <w:r w:rsidRPr="00E51A2B">
              <w:rPr>
                <w:lang w:val="pt-BR"/>
              </w:rPr>
              <w:t xml:space="preserve">Verificar o funcionamento do sistema de aquecimento individual e efetuar limpeza e regulagem conforme legislação vigente. </w:t>
            </w:r>
          </w:p>
        </w:tc>
        <w:tc>
          <w:tcPr>
            <w:tcW w:w="1250" w:type="pct"/>
          </w:tcPr>
          <w:p w:rsidR="00232826" w:rsidRPr="00E51A2B" w:rsidRDefault="00232826" w:rsidP="00232826">
            <w:pPr>
              <w:spacing w:after="240"/>
              <w:rPr>
                <w:lang w:val="pt-BR"/>
              </w:rPr>
            </w:pPr>
            <w:r w:rsidRPr="00E51A2B">
              <w:rPr>
                <w:lang w:val="pt-BR"/>
              </w:rPr>
              <w:t>Empresa capacitada</w:t>
            </w:r>
          </w:p>
        </w:tc>
      </w:tr>
      <w:tr w:rsidR="00232826" w:rsidRPr="00E51A2B" w:rsidTr="00BB0D4C">
        <w:trPr>
          <w:trHeight w:val="1126"/>
        </w:trPr>
        <w:tc>
          <w:tcPr>
            <w:tcW w:w="1250" w:type="pct"/>
          </w:tcPr>
          <w:p w:rsidR="00232826" w:rsidRPr="00E51A2B" w:rsidRDefault="00232826" w:rsidP="00232826">
            <w:pPr>
              <w:spacing w:after="240"/>
              <w:rPr>
                <w:lang w:val="pt-BR"/>
              </w:rPr>
            </w:pPr>
            <w:r w:rsidRPr="00E51A2B">
              <w:rPr>
                <w:lang w:val="pt-BR"/>
              </w:rPr>
              <w:t>A cada 1 ano</w:t>
            </w:r>
          </w:p>
        </w:tc>
        <w:tc>
          <w:tcPr>
            <w:tcW w:w="1152" w:type="pct"/>
          </w:tcPr>
          <w:p w:rsidR="00232826" w:rsidRPr="00E51A2B" w:rsidRDefault="00232826" w:rsidP="00232826">
            <w:pPr>
              <w:spacing w:after="240"/>
              <w:rPr>
                <w:lang w:val="pt-BR"/>
              </w:rPr>
            </w:pPr>
            <w:r w:rsidRPr="00E51A2B">
              <w:rPr>
                <w:lang w:val="pt-BR"/>
              </w:rPr>
              <w:t>Instalações elétricas</w:t>
            </w:r>
          </w:p>
        </w:tc>
        <w:tc>
          <w:tcPr>
            <w:tcW w:w="1348" w:type="pct"/>
          </w:tcPr>
          <w:p w:rsidR="00232826" w:rsidRPr="00E51A2B" w:rsidRDefault="00232826" w:rsidP="00232826">
            <w:pPr>
              <w:spacing w:after="240"/>
              <w:rPr>
                <w:lang w:val="pt-BR"/>
              </w:rPr>
            </w:pPr>
            <w:r w:rsidRPr="00E51A2B">
              <w:rPr>
                <w:lang w:val="pt-BR"/>
              </w:rPr>
              <w:t>Rever o estado de isolamento das emendas de fios e ,no caso de problemas, providenciar as correções.</w:t>
            </w:r>
          </w:p>
        </w:tc>
        <w:tc>
          <w:tcPr>
            <w:tcW w:w="1250" w:type="pct"/>
          </w:tcPr>
          <w:p w:rsidR="00232826" w:rsidRPr="00E51A2B" w:rsidRDefault="00232826" w:rsidP="00232826">
            <w:pPr>
              <w:spacing w:after="240"/>
              <w:rPr>
                <w:lang w:val="pt-BR"/>
              </w:rPr>
            </w:pPr>
            <w:r w:rsidRPr="00E51A2B">
              <w:rPr>
                <w:lang w:val="pt-BR"/>
              </w:rPr>
              <w:t>Empresa especializada</w:t>
            </w:r>
          </w:p>
        </w:tc>
      </w:tr>
      <w:tr w:rsidR="00232826" w:rsidRPr="00E51A2B" w:rsidTr="00BB0D4C">
        <w:trPr>
          <w:trHeight w:val="1126"/>
        </w:trPr>
        <w:tc>
          <w:tcPr>
            <w:tcW w:w="1250" w:type="pct"/>
          </w:tcPr>
          <w:p w:rsidR="00232826" w:rsidRPr="00E51A2B" w:rsidRDefault="00232826" w:rsidP="00232826">
            <w:pPr>
              <w:spacing w:after="240"/>
              <w:rPr>
                <w:lang w:val="pt-BR"/>
              </w:rPr>
            </w:pPr>
            <w:r w:rsidRPr="00E51A2B">
              <w:rPr>
                <w:lang w:val="pt-BR"/>
              </w:rPr>
              <w:t>A cada 1 ano</w:t>
            </w:r>
          </w:p>
        </w:tc>
        <w:tc>
          <w:tcPr>
            <w:tcW w:w="1152" w:type="pct"/>
          </w:tcPr>
          <w:p w:rsidR="00232826" w:rsidRPr="00E51A2B" w:rsidRDefault="00232826" w:rsidP="00232826">
            <w:pPr>
              <w:spacing w:after="240"/>
              <w:rPr>
                <w:lang w:val="pt-BR"/>
              </w:rPr>
            </w:pPr>
            <w:r w:rsidRPr="00E51A2B">
              <w:rPr>
                <w:lang w:val="pt-BR"/>
              </w:rPr>
              <w:t>Instalações elétricas</w:t>
            </w:r>
          </w:p>
        </w:tc>
        <w:tc>
          <w:tcPr>
            <w:tcW w:w="1348" w:type="pct"/>
          </w:tcPr>
          <w:p w:rsidR="00232826" w:rsidRPr="00E51A2B" w:rsidRDefault="00232826" w:rsidP="00232826">
            <w:pPr>
              <w:spacing w:after="240"/>
              <w:rPr>
                <w:lang w:val="pt-BR"/>
              </w:rPr>
            </w:pPr>
            <w:r w:rsidRPr="00E51A2B">
              <w:rPr>
                <w:lang w:val="pt-BR"/>
              </w:rPr>
              <w:t>Verificar e, se necessário, reapertar as conexões do quadro de distribuição.</w:t>
            </w:r>
          </w:p>
        </w:tc>
        <w:tc>
          <w:tcPr>
            <w:tcW w:w="1250" w:type="pct"/>
          </w:tcPr>
          <w:p w:rsidR="00232826" w:rsidRPr="00E51A2B" w:rsidRDefault="00232826" w:rsidP="00232826">
            <w:pPr>
              <w:spacing w:after="240"/>
              <w:rPr>
                <w:lang w:val="pt-BR"/>
              </w:rPr>
            </w:pPr>
            <w:r w:rsidRPr="00E51A2B">
              <w:rPr>
                <w:lang w:val="pt-BR"/>
              </w:rPr>
              <w:t>Empresa especializada</w:t>
            </w:r>
          </w:p>
        </w:tc>
      </w:tr>
      <w:tr w:rsidR="00232826" w:rsidRPr="00E51A2B" w:rsidTr="00BB0D4C">
        <w:trPr>
          <w:trHeight w:val="1126"/>
        </w:trPr>
        <w:tc>
          <w:tcPr>
            <w:tcW w:w="1250" w:type="pct"/>
          </w:tcPr>
          <w:p w:rsidR="00232826" w:rsidRPr="00E51A2B" w:rsidRDefault="00232826" w:rsidP="00232826">
            <w:pPr>
              <w:spacing w:after="240"/>
              <w:rPr>
                <w:lang w:val="pt-BR"/>
              </w:rPr>
            </w:pPr>
            <w:r w:rsidRPr="00E51A2B">
              <w:rPr>
                <w:lang w:val="pt-BR"/>
              </w:rPr>
              <w:t>A cada 1 ano</w:t>
            </w:r>
          </w:p>
        </w:tc>
        <w:tc>
          <w:tcPr>
            <w:tcW w:w="1152" w:type="pct"/>
          </w:tcPr>
          <w:p w:rsidR="00232826" w:rsidRPr="00E51A2B" w:rsidRDefault="00232826" w:rsidP="00232826">
            <w:pPr>
              <w:spacing w:after="240"/>
              <w:rPr>
                <w:lang w:val="pt-BR"/>
              </w:rPr>
            </w:pPr>
            <w:r w:rsidRPr="00E51A2B">
              <w:rPr>
                <w:lang w:val="pt-BR"/>
              </w:rPr>
              <w:t>Instalações elétricas</w:t>
            </w:r>
          </w:p>
        </w:tc>
        <w:tc>
          <w:tcPr>
            <w:tcW w:w="1348" w:type="pct"/>
          </w:tcPr>
          <w:p w:rsidR="00232826" w:rsidRPr="00E51A2B" w:rsidRDefault="00232826" w:rsidP="00232826">
            <w:pPr>
              <w:spacing w:after="240"/>
              <w:rPr>
                <w:lang w:val="pt-BR"/>
              </w:rPr>
            </w:pPr>
            <w:r w:rsidRPr="00E51A2B">
              <w:rPr>
                <w:lang w:val="pt-BR"/>
              </w:rPr>
              <w:t xml:space="preserve">Verificar o estado dos contatos elétricos. Caso pessoa desgaste, substituir as peças (tomadas, interruptores, pontos de luz, etc...). </w:t>
            </w:r>
          </w:p>
        </w:tc>
        <w:tc>
          <w:tcPr>
            <w:tcW w:w="1250" w:type="pct"/>
          </w:tcPr>
          <w:p w:rsidR="00232826" w:rsidRPr="00E51A2B" w:rsidRDefault="00232826" w:rsidP="00232826">
            <w:pPr>
              <w:spacing w:after="240"/>
              <w:rPr>
                <w:lang w:val="pt-BR"/>
              </w:rPr>
            </w:pPr>
            <w:r w:rsidRPr="00E51A2B">
              <w:rPr>
                <w:lang w:val="pt-BR"/>
              </w:rPr>
              <w:t>Empresa especializada</w:t>
            </w:r>
          </w:p>
        </w:tc>
      </w:tr>
      <w:tr w:rsidR="00232826" w:rsidRPr="00E51A2B" w:rsidTr="00BB0D4C">
        <w:trPr>
          <w:trHeight w:val="1126"/>
        </w:trPr>
        <w:tc>
          <w:tcPr>
            <w:tcW w:w="1250" w:type="pct"/>
          </w:tcPr>
          <w:p w:rsidR="00232826" w:rsidRPr="00E51A2B" w:rsidRDefault="00232826" w:rsidP="00232826">
            <w:pPr>
              <w:spacing w:after="240"/>
              <w:rPr>
                <w:lang w:val="pt-BR"/>
              </w:rPr>
            </w:pPr>
            <w:r w:rsidRPr="00E51A2B">
              <w:rPr>
                <w:lang w:val="pt-BR"/>
              </w:rPr>
              <w:t>A cada 1 ano</w:t>
            </w:r>
          </w:p>
        </w:tc>
        <w:tc>
          <w:tcPr>
            <w:tcW w:w="1152" w:type="pct"/>
          </w:tcPr>
          <w:p w:rsidR="00232826" w:rsidRPr="00E51A2B" w:rsidRDefault="00232826" w:rsidP="00232826">
            <w:pPr>
              <w:spacing w:after="240"/>
              <w:rPr>
                <w:lang w:val="pt-BR"/>
              </w:rPr>
            </w:pPr>
            <w:r w:rsidRPr="00E51A2B">
              <w:rPr>
                <w:lang w:val="pt-BR"/>
              </w:rPr>
              <w:t xml:space="preserve">Impermeabilização </w:t>
            </w:r>
          </w:p>
        </w:tc>
        <w:tc>
          <w:tcPr>
            <w:tcW w:w="1348" w:type="pct"/>
          </w:tcPr>
          <w:p w:rsidR="00232826" w:rsidRPr="00E51A2B" w:rsidRDefault="00232826" w:rsidP="00232826">
            <w:pPr>
              <w:spacing w:after="240"/>
              <w:rPr>
                <w:lang w:val="pt-BR"/>
              </w:rPr>
            </w:pPr>
            <w:r w:rsidRPr="00E51A2B">
              <w:rPr>
                <w:lang w:val="pt-BR"/>
              </w:rPr>
              <w:t xml:space="preserve">Verificar a integridade e reconstituir os rejuntamentos internos e externos dos pisos, paredes, peitoris, soleiras, ralos, peças sanitárias, bordas de Box/banheiras, chaminés, grelhas de ventilação e outros elementos. </w:t>
            </w:r>
          </w:p>
        </w:tc>
        <w:tc>
          <w:tcPr>
            <w:tcW w:w="1250" w:type="pct"/>
          </w:tcPr>
          <w:p w:rsidR="00232826" w:rsidRPr="00E51A2B" w:rsidRDefault="00232826" w:rsidP="00232826">
            <w:pPr>
              <w:spacing w:after="240"/>
              <w:rPr>
                <w:lang w:val="pt-BR"/>
              </w:rPr>
            </w:pPr>
            <w:r w:rsidRPr="00E51A2B">
              <w:rPr>
                <w:lang w:val="pt-BR"/>
              </w:rPr>
              <w:t>Empresa capacitada/ empresa especializada</w:t>
            </w:r>
          </w:p>
        </w:tc>
      </w:tr>
      <w:tr w:rsidR="00232826" w:rsidRPr="00E51A2B" w:rsidTr="00BB0D4C">
        <w:trPr>
          <w:trHeight w:val="1126"/>
        </w:trPr>
        <w:tc>
          <w:tcPr>
            <w:tcW w:w="1250" w:type="pct"/>
          </w:tcPr>
          <w:p w:rsidR="00232826" w:rsidRPr="00E51A2B" w:rsidRDefault="00232826" w:rsidP="00232826">
            <w:pPr>
              <w:spacing w:after="240"/>
              <w:rPr>
                <w:lang w:val="pt-BR"/>
              </w:rPr>
            </w:pPr>
            <w:r w:rsidRPr="00E51A2B">
              <w:rPr>
                <w:lang w:val="pt-BR"/>
              </w:rPr>
              <w:t>A cada 1 ano</w:t>
            </w:r>
          </w:p>
        </w:tc>
        <w:tc>
          <w:tcPr>
            <w:tcW w:w="1152" w:type="pct"/>
          </w:tcPr>
          <w:p w:rsidR="00232826" w:rsidRPr="00E51A2B" w:rsidRDefault="00232826" w:rsidP="00232826">
            <w:pPr>
              <w:spacing w:after="240"/>
              <w:rPr>
                <w:lang w:val="pt-BR"/>
              </w:rPr>
            </w:pPr>
            <w:r w:rsidRPr="00E51A2B">
              <w:rPr>
                <w:lang w:val="pt-BR"/>
              </w:rPr>
              <w:t>Esquadrias de madeira</w:t>
            </w:r>
          </w:p>
        </w:tc>
        <w:tc>
          <w:tcPr>
            <w:tcW w:w="1348" w:type="pct"/>
          </w:tcPr>
          <w:p w:rsidR="00232826" w:rsidRPr="00E51A2B" w:rsidRDefault="00232826" w:rsidP="00232826">
            <w:pPr>
              <w:spacing w:after="240"/>
              <w:rPr>
                <w:lang w:val="pt-BR"/>
              </w:rPr>
            </w:pPr>
            <w:r w:rsidRPr="00E51A2B">
              <w:rPr>
                <w:rFonts w:ascii="Arial" w:hAnsi="Arial" w:cs="Arial"/>
                <w:lang w:val="pt-BR"/>
              </w:rPr>
              <w:t xml:space="preserve">Limpeza das esquadrias como um todo, inclusive guarnições de borracha e escovas, deverá ser feita com solução de água e detergente neutro a 5%, com auxílio de esponja </w:t>
            </w:r>
            <w:r w:rsidRPr="00E51A2B">
              <w:rPr>
                <w:rFonts w:ascii="Arial" w:hAnsi="Arial" w:cs="Arial"/>
                <w:lang w:val="pt-BR"/>
              </w:rPr>
              <w:lastRenderedPageBreak/>
              <w:t>macia.</w:t>
            </w:r>
          </w:p>
        </w:tc>
        <w:tc>
          <w:tcPr>
            <w:tcW w:w="1250" w:type="pct"/>
          </w:tcPr>
          <w:p w:rsidR="00232826" w:rsidRPr="00E51A2B" w:rsidRDefault="00232826" w:rsidP="00232826">
            <w:pPr>
              <w:spacing w:after="240"/>
              <w:rPr>
                <w:lang w:val="pt-BR"/>
              </w:rPr>
            </w:pPr>
            <w:r w:rsidRPr="00E51A2B">
              <w:rPr>
                <w:lang w:val="pt-BR"/>
              </w:rPr>
              <w:lastRenderedPageBreak/>
              <w:t>Empresa capacitada/ empresa especializada</w:t>
            </w:r>
          </w:p>
        </w:tc>
      </w:tr>
      <w:tr w:rsidR="00232826" w:rsidRPr="00E51A2B" w:rsidTr="00BB0D4C">
        <w:trPr>
          <w:trHeight w:val="1126"/>
        </w:trPr>
        <w:tc>
          <w:tcPr>
            <w:tcW w:w="1250" w:type="pct"/>
          </w:tcPr>
          <w:p w:rsidR="00232826" w:rsidRPr="00E51A2B" w:rsidRDefault="00232826" w:rsidP="00232826">
            <w:pPr>
              <w:spacing w:after="240"/>
              <w:rPr>
                <w:lang w:val="pt-BR"/>
              </w:rPr>
            </w:pPr>
            <w:r w:rsidRPr="00E51A2B">
              <w:rPr>
                <w:lang w:val="pt-BR"/>
              </w:rPr>
              <w:lastRenderedPageBreak/>
              <w:t>A cada 1 ano</w:t>
            </w:r>
          </w:p>
        </w:tc>
        <w:tc>
          <w:tcPr>
            <w:tcW w:w="1152" w:type="pct"/>
          </w:tcPr>
          <w:p w:rsidR="00232826" w:rsidRPr="00E51A2B" w:rsidRDefault="00232826" w:rsidP="00232826">
            <w:pPr>
              <w:spacing w:after="240"/>
              <w:rPr>
                <w:lang w:val="pt-BR"/>
              </w:rPr>
            </w:pPr>
            <w:r w:rsidRPr="00E51A2B">
              <w:rPr>
                <w:lang w:val="pt-BR"/>
              </w:rPr>
              <w:t>Esquadrias de madeira</w:t>
            </w:r>
          </w:p>
        </w:tc>
        <w:tc>
          <w:tcPr>
            <w:tcW w:w="1348" w:type="pct"/>
          </w:tcPr>
          <w:p w:rsidR="00232826" w:rsidRPr="00E51A2B" w:rsidRDefault="00232826" w:rsidP="00232826">
            <w:pPr>
              <w:spacing w:after="240"/>
              <w:rPr>
                <w:lang w:val="pt-BR"/>
              </w:rPr>
            </w:pPr>
            <w:r w:rsidRPr="00E51A2B">
              <w:rPr>
                <w:lang w:val="pt-BR"/>
              </w:rPr>
              <w:t>Verificar falhas de vedação, fixação das esquadrias, guarda-corpos e reconstituir sua integridade onde for necessário.</w:t>
            </w:r>
          </w:p>
        </w:tc>
        <w:tc>
          <w:tcPr>
            <w:tcW w:w="1250" w:type="pct"/>
          </w:tcPr>
          <w:p w:rsidR="00232826" w:rsidRPr="00E51A2B" w:rsidRDefault="00232826" w:rsidP="00232826">
            <w:pPr>
              <w:spacing w:after="240"/>
              <w:rPr>
                <w:lang w:val="pt-BR"/>
              </w:rPr>
            </w:pPr>
            <w:r w:rsidRPr="00E51A2B">
              <w:rPr>
                <w:lang w:val="pt-BR"/>
              </w:rPr>
              <w:t>Empresa capacitada/ empresa especializada</w:t>
            </w:r>
          </w:p>
        </w:tc>
      </w:tr>
      <w:tr w:rsidR="00232826" w:rsidRPr="00E51A2B" w:rsidTr="00BB0D4C">
        <w:trPr>
          <w:trHeight w:val="1126"/>
        </w:trPr>
        <w:tc>
          <w:tcPr>
            <w:tcW w:w="1250" w:type="pct"/>
          </w:tcPr>
          <w:p w:rsidR="00232826" w:rsidRPr="00E51A2B" w:rsidRDefault="00232826" w:rsidP="00232826">
            <w:pPr>
              <w:spacing w:after="240"/>
              <w:rPr>
                <w:lang w:val="pt-BR"/>
              </w:rPr>
            </w:pPr>
            <w:r w:rsidRPr="00E51A2B">
              <w:rPr>
                <w:lang w:val="pt-BR"/>
              </w:rPr>
              <w:t>A cada 1 ano</w:t>
            </w:r>
          </w:p>
        </w:tc>
        <w:tc>
          <w:tcPr>
            <w:tcW w:w="1152" w:type="pct"/>
          </w:tcPr>
          <w:p w:rsidR="00232826" w:rsidRPr="00E51A2B" w:rsidRDefault="00232826" w:rsidP="00232826">
            <w:pPr>
              <w:spacing w:after="240"/>
              <w:rPr>
                <w:lang w:val="pt-BR"/>
              </w:rPr>
            </w:pPr>
            <w:r w:rsidRPr="00E51A2B">
              <w:rPr>
                <w:lang w:val="pt-BR"/>
              </w:rPr>
              <w:t>Esquadrias de madeira</w:t>
            </w:r>
          </w:p>
        </w:tc>
        <w:tc>
          <w:tcPr>
            <w:tcW w:w="1348" w:type="pct"/>
          </w:tcPr>
          <w:p w:rsidR="00232826" w:rsidRPr="00E51A2B" w:rsidRDefault="00232826" w:rsidP="00232826">
            <w:pPr>
              <w:spacing w:after="240"/>
              <w:rPr>
                <w:lang w:val="pt-BR"/>
              </w:rPr>
            </w:pPr>
            <w:r w:rsidRPr="00E51A2B">
              <w:rPr>
                <w:lang w:val="pt-BR"/>
              </w:rPr>
              <w:t>Efetuar limpeza geral das esquadrias, incluindo os drenos. Reapertar parafusos aparentes e regular freio e lubrificação.</w:t>
            </w:r>
          </w:p>
        </w:tc>
        <w:tc>
          <w:tcPr>
            <w:tcW w:w="1250" w:type="pct"/>
          </w:tcPr>
          <w:p w:rsidR="00232826" w:rsidRPr="00E51A2B" w:rsidRDefault="00232826" w:rsidP="00232826">
            <w:pPr>
              <w:spacing w:after="240"/>
              <w:rPr>
                <w:lang w:val="pt-BR"/>
              </w:rPr>
            </w:pPr>
            <w:r w:rsidRPr="00E51A2B">
              <w:rPr>
                <w:lang w:val="pt-BR"/>
              </w:rPr>
              <w:t>Empresa capacitada/ Empresa especializada</w:t>
            </w:r>
          </w:p>
        </w:tc>
      </w:tr>
      <w:tr w:rsidR="00232826" w:rsidRPr="00E51A2B" w:rsidTr="00BB0D4C">
        <w:trPr>
          <w:trHeight w:val="1126"/>
        </w:trPr>
        <w:tc>
          <w:tcPr>
            <w:tcW w:w="1250" w:type="pct"/>
          </w:tcPr>
          <w:p w:rsidR="00232826" w:rsidRPr="00E51A2B" w:rsidRDefault="00232826" w:rsidP="00232826">
            <w:pPr>
              <w:spacing w:after="240"/>
              <w:rPr>
                <w:lang w:val="pt-BR"/>
              </w:rPr>
            </w:pPr>
            <w:r w:rsidRPr="00E51A2B">
              <w:rPr>
                <w:lang w:val="pt-BR"/>
              </w:rPr>
              <w:t>A cada 1 ano</w:t>
            </w:r>
          </w:p>
        </w:tc>
        <w:tc>
          <w:tcPr>
            <w:tcW w:w="1152" w:type="pct"/>
          </w:tcPr>
          <w:p w:rsidR="00232826" w:rsidRPr="00E51A2B" w:rsidRDefault="00232826" w:rsidP="00232826">
            <w:pPr>
              <w:spacing w:after="240"/>
              <w:rPr>
                <w:lang w:val="pt-BR"/>
              </w:rPr>
            </w:pPr>
            <w:r w:rsidRPr="00E51A2B">
              <w:rPr>
                <w:lang w:val="pt-BR"/>
              </w:rPr>
              <w:t>Esquadrias de madeira</w:t>
            </w:r>
          </w:p>
        </w:tc>
        <w:tc>
          <w:tcPr>
            <w:tcW w:w="1348" w:type="pct"/>
          </w:tcPr>
          <w:p w:rsidR="00232826" w:rsidRPr="00E51A2B" w:rsidRDefault="00232826" w:rsidP="00232826">
            <w:pPr>
              <w:spacing w:after="240"/>
              <w:rPr>
                <w:lang w:val="pt-BR"/>
              </w:rPr>
            </w:pPr>
            <w:r w:rsidRPr="00E51A2B">
              <w:rPr>
                <w:lang w:val="pt-BR"/>
              </w:rPr>
              <w:t>Verificar a vedação e fixação dos vidros.</w:t>
            </w:r>
          </w:p>
        </w:tc>
        <w:tc>
          <w:tcPr>
            <w:tcW w:w="1250" w:type="pct"/>
          </w:tcPr>
          <w:p w:rsidR="00232826" w:rsidRPr="00E51A2B" w:rsidRDefault="00232826" w:rsidP="00232826">
            <w:pPr>
              <w:spacing w:after="240"/>
              <w:rPr>
                <w:lang w:val="pt-BR"/>
              </w:rPr>
            </w:pPr>
            <w:r w:rsidRPr="00E51A2B">
              <w:rPr>
                <w:lang w:val="pt-BR"/>
              </w:rPr>
              <w:t>Empresa capacitada/ empresa especializada</w:t>
            </w:r>
          </w:p>
        </w:tc>
      </w:tr>
      <w:tr w:rsidR="00232826" w:rsidRPr="0041426D" w:rsidTr="00BB0D4C">
        <w:trPr>
          <w:trHeight w:val="1126"/>
        </w:trPr>
        <w:tc>
          <w:tcPr>
            <w:tcW w:w="1250" w:type="pct"/>
          </w:tcPr>
          <w:p w:rsidR="00232826" w:rsidRPr="00E51A2B" w:rsidRDefault="00232826" w:rsidP="00232826">
            <w:pPr>
              <w:spacing w:after="240"/>
              <w:rPr>
                <w:lang w:val="pt-BR"/>
              </w:rPr>
            </w:pPr>
            <w:r w:rsidRPr="00E51A2B">
              <w:rPr>
                <w:lang w:val="pt-BR"/>
              </w:rPr>
              <w:t>A cada 1 ano</w:t>
            </w:r>
          </w:p>
        </w:tc>
        <w:tc>
          <w:tcPr>
            <w:tcW w:w="1152" w:type="pct"/>
          </w:tcPr>
          <w:p w:rsidR="00232826" w:rsidRPr="00E51A2B" w:rsidRDefault="00232826" w:rsidP="00232826">
            <w:pPr>
              <w:spacing w:after="240"/>
              <w:rPr>
                <w:lang w:val="pt-BR"/>
              </w:rPr>
            </w:pPr>
            <w:r w:rsidRPr="00E51A2B">
              <w:rPr>
                <w:lang w:val="pt-BR"/>
              </w:rPr>
              <w:t>Banheira de hidromassagem</w:t>
            </w:r>
          </w:p>
        </w:tc>
        <w:tc>
          <w:tcPr>
            <w:tcW w:w="1348" w:type="pct"/>
          </w:tcPr>
          <w:p w:rsidR="00232826" w:rsidRPr="00E51A2B" w:rsidRDefault="00232826" w:rsidP="00232826">
            <w:pPr>
              <w:spacing w:after="240"/>
              <w:rPr>
                <w:lang w:val="pt-BR"/>
              </w:rPr>
            </w:pPr>
            <w:r w:rsidRPr="00E51A2B">
              <w:rPr>
                <w:lang w:val="pt-BR"/>
              </w:rPr>
              <w:t xml:space="preserve">Refazer o rejuntamento das bordas com silicone específico ou mastique. </w:t>
            </w:r>
          </w:p>
        </w:tc>
        <w:tc>
          <w:tcPr>
            <w:tcW w:w="1250" w:type="pct"/>
          </w:tcPr>
          <w:p w:rsidR="00232826" w:rsidRPr="00E51A2B" w:rsidRDefault="00232826" w:rsidP="00232826">
            <w:pPr>
              <w:spacing w:after="240"/>
              <w:rPr>
                <w:lang w:val="pt-BR"/>
              </w:rPr>
            </w:pPr>
            <w:r w:rsidRPr="00E51A2B">
              <w:rPr>
                <w:lang w:val="pt-BR"/>
              </w:rPr>
              <w:t>Equipe de manutenção local do proprietário/ Empresa capacitada</w:t>
            </w:r>
          </w:p>
        </w:tc>
      </w:tr>
      <w:tr w:rsidR="00232826" w:rsidRPr="00E51A2B" w:rsidTr="00BB0D4C">
        <w:trPr>
          <w:trHeight w:val="1126"/>
        </w:trPr>
        <w:tc>
          <w:tcPr>
            <w:tcW w:w="1250" w:type="pct"/>
          </w:tcPr>
          <w:p w:rsidR="00232826" w:rsidRPr="00E51A2B" w:rsidRDefault="00232826" w:rsidP="00232826">
            <w:pPr>
              <w:spacing w:after="240"/>
              <w:rPr>
                <w:lang w:val="pt-BR"/>
              </w:rPr>
            </w:pPr>
            <w:r w:rsidRPr="00E51A2B">
              <w:rPr>
                <w:lang w:val="pt-BR"/>
              </w:rPr>
              <w:t>A cada 1 ano</w:t>
            </w:r>
          </w:p>
        </w:tc>
        <w:tc>
          <w:tcPr>
            <w:tcW w:w="1152" w:type="pct"/>
          </w:tcPr>
          <w:p w:rsidR="00232826" w:rsidRPr="00E51A2B" w:rsidRDefault="00232826" w:rsidP="00232826">
            <w:pPr>
              <w:spacing w:after="240"/>
              <w:rPr>
                <w:lang w:val="pt-BR"/>
              </w:rPr>
            </w:pPr>
            <w:r w:rsidRPr="00E51A2B">
              <w:rPr>
                <w:lang w:val="pt-BR"/>
              </w:rPr>
              <w:t>Revestimento cerâmico interno</w:t>
            </w:r>
          </w:p>
        </w:tc>
        <w:tc>
          <w:tcPr>
            <w:tcW w:w="1348" w:type="pct"/>
          </w:tcPr>
          <w:p w:rsidR="00232826" w:rsidRPr="00E51A2B" w:rsidRDefault="00232826" w:rsidP="00232826">
            <w:pPr>
              <w:spacing w:after="240"/>
              <w:rPr>
                <w:lang w:val="pt-BR"/>
              </w:rPr>
            </w:pPr>
            <w:r w:rsidRPr="00E51A2B">
              <w:rPr>
                <w:lang w:val="pt-BR"/>
              </w:rPr>
              <w:t>Verificar e, se necessário, efetuar as manutenções de modo a manter a estanqueidade do sistema.</w:t>
            </w:r>
          </w:p>
        </w:tc>
        <w:tc>
          <w:tcPr>
            <w:tcW w:w="1250" w:type="pct"/>
          </w:tcPr>
          <w:p w:rsidR="00232826" w:rsidRPr="00E51A2B" w:rsidRDefault="00232826" w:rsidP="00232826">
            <w:pPr>
              <w:spacing w:after="240"/>
              <w:rPr>
                <w:lang w:val="pt-BR"/>
              </w:rPr>
            </w:pPr>
            <w:r w:rsidRPr="00E51A2B">
              <w:rPr>
                <w:lang w:val="pt-BR"/>
              </w:rPr>
              <w:t>Empresa capacitada/ empresa especializada</w:t>
            </w:r>
          </w:p>
        </w:tc>
      </w:tr>
      <w:tr w:rsidR="00232826" w:rsidRPr="00E51A2B" w:rsidTr="00BB0D4C">
        <w:trPr>
          <w:trHeight w:val="1126"/>
        </w:trPr>
        <w:tc>
          <w:tcPr>
            <w:tcW w:w="1250" w:type="pct"/>
          </w:tcPr>
          <w:p w:rsidR="00232826" w:rsidRPr="00E51A2B" w:rsidRDefault="00232826" w:rsidP="00232826">
            <w:pPr>
              <w:spacing w:after="240"/>
              <w:rPr>
                <w:lang w:val="pt-BR"/>
              </w:rPr>
            </w:pPr>
            <w:r w:rsidRPr="00E51A2B">
              <w:rPr>
                <w:lang w:val="pt-BR"/>
              </w:rPr>
              <w:t>A cada 1 ano</w:t>
            </w:r>
          </w:p>
        </w:tc>
        <w:tc>
          <w:tcPr>
            <w:tcW w:w="1152" w:type="pct"/>
          </w:tcPr>
          <w:p w:rsidR="00232826" w:rsidRPr="00E51A2B" w:rsidRDefault="00232826" w:rsidP="00232826">
            <w:pPr>
              <w:spacing w:after="240"/>
              <w:rPr>
                <w:lang w:val="pt-BR"/>
              </w:rPr>
            </w:pPr>
            <w:r w:rsidRPr="00E51A2B">
              <w:rPr>
                <w:lang w:val="pt-BR"/>
              </w:rPr>
              <w:t>Revestimento cerâmico interno</w:t>
            </w:r>
          </w:p>
        </w:tc>
        <w:tc>
          <w:tcPr>
            <w:tcW w:w="1348" w:type="pct"/>
          </w:tcPr>
          <w:p w:rsidR="00232826" w:rsidRPr="00E51A2B" w:rsidRDefault="00232826" w:rsidP="00232826">
            <w:pPr>
              <w:spacing w:after="240"/>
              <w:rPr>
                <w:lang w:val="pt-BR"/>
              </w:rPr>
            </w:pPr>
            <w:r w:rsidRPr="00E51A2B">
              <w:rPr>
                <w:lang w:val="pt-BR"/>
              </w:rPr>
              <w:t>Verificar sua integridade e reconstituir os rejuntamentos internos e externos dos pisos, paredes, peitoris, soleiras, ralos, peças sanitárias, bordas de box ou banheiro, chaminés, grelhas de ventilação, etc...</w:t>
            </w:r>
          </w:p>
        </w:tc>
        <w:tc>
          <w:tcPr>
            <w:tcW w:w="1250" w:type="pct"/>
          </w:tcPr>
          <w:p w:rsidR="00232826" w:rsidRPr="00E51A2B" w:rsidRDefault="00232826" w:rsidP="00232826">
            <w:pPr>
              <w:spacing w:after="240"/>
              <w:rPr>
                <w:lang w:val="pt-BR"/>
              </w:rPr>
            </w:pPr>
            <w:r w:rsidRPr="00E51A2B">
              <w:rPr>
                <w:lang w:val="pt-BR"/>
              </w:rPr>
              <w:t>Empresa capacitada/ Empresa especializada</w:t>
            </w:r>
          </w:p>
        </w:tc>
      </w:tr>
      <w:tr w:rsidR="00232826" w:rsidRPr="00E51A2B" w:rsidTr="00BB0D4C">
        <w:trPr>
          <w:trHeight w:val="1126"/>
        </w:trPr>
        <w:tc>
          <w:tcPr>
            <w:tcW w:w="1250" w:type="pct"/>
          </w:tcPr>
          <w:p w:rsidR="00232826" w:rsidRPr="00E51A2B" w:rsidRDefault="00232826" w:rsidP="00232826">
            <w:pPr>
              <w:spacing w:after="240"/>
              <w:rPr>
                <w:lang w:val="pt-BR"/>
              </w:rPr>
            </w:pPr>
            <w:r w:rsidRPr="00E51A2B">
              <w:rPr>
                <w:lang w:val="pt-BR"/>
              </w:rPr>
              <w:t>A cada 1 ano</w:t>
            </w:r>
          </w:p>
        </w:tc>
        <w:tc>
          <w:tcPr>
            <w:tcW w:w="1152" w:type="pct"/>
          </w:tcPr>
          <w:p w:rsidR="00232826" w:rsidRPr="00E51A2B" w:rsidRDefault="00232826" w:rsidP="00232826">
            <w:pPr>
              <w:spacing w:after="240"/>
              <w:rPr>
                <w:lang w:val="pt-BR"/>
              </w:rPr>
            </w:pPr>
            <w:r w:rsidRPr="00E51A2B">
              <w:rPr>
                <w:lang w:val="pt-BR"/>
              </w:rPr>
              <w:t>Esquadrias de alumínio</w:t>
            </w:r>
          </w:p>
        </w:tc>
        <w:tc>
          <w:tcPr>
            <w:tcW w:w="1348" w:type="pct"/>
          </w:tcPr>
          <w:p w:rsidR="00232826" w:rsidRPr="00E51A2B" w:rsidRDefault="00232826" w:rsidP="00232826">
            <w:pPr>
              <w:spacing w:after="240"/>
              <w:rPr>
                <w:lang w:val="pt-BR"/>
              </w:rPr>
            </w:pPr>
            <w:r w:rsidRPr="00E51A2B">
              <w:rPr>
                <w:lang w:val="pt-BR"/>
              </w:rPr>
              <w:t xml:space="preserve">Verificar a presença de fissuras, falhas na vedação e fixação nos caixilhos. Sempre que necessário reconstituir sua integridade. </w:t>
            </w:r>
          </w:p>
        </w:tc>
        <w:tc>
          <w:tcPr>
            <w:tcW w:w="1250" w:type="pct"/>
          </w:tcPr>
          <w:p w:rsidR="00232826" w:rsidRPr="00E51A2B" w:rsidRDefault="00232826" w:rsidP="00232826">
            <w:pPr>
              <w:spacing w:after="240"/>
              <w:rPr>
                <w:lang w:val="pt-BR"/>
              </w:rPr>
            </w:pPr>
            <w:r w:rsidRPr="00E51A2B">
              <w:rPr>
                <w:lang w:val="pt-BR"/>
              </w:rPr>
              <w:t>Empresa capacitada/ empresa especializada</w:t>
            </w:r>
          </w:p>
        </w:tc>
      </w:tr>
      <w:tr w:rsidR="00232826" w:rsidRPr="00E51A2B" w:rsidTr="00BB0D4C">
        <w:trPr>
          <w:trHeight w:val="1126"/>
        </w:trPr>
        <w:tc>
          <w:tcPr>
            <w:tcW w:w="1250" w:type="pct"/>
          </w:tcPr>
          <w:p w:rsidR="00232826" w:rsidRPr="00E51A2B" w:rsidRDefault="00232826" w:rsidP="00232826">
            <w:pPr>
              <w:spacing w:after="240"/>
              <w:rPr>
                <w:lang w:val="pt-BR"/>
              </w:rPr>
            </w:pPr>
            <w:r w:rsidRPr="00E51A2B">
              <w:rPr>
                <w:lang w:val="pt-BR"/>
              </w:rPr>
              <w:lastRenderedPageBreak/>
              <w:t>A cada 1 ano</w:t>
            </w:r>
          </w:p>
        </w:tc>
        <w:tc>
          <w:tcPr>
            <w:tcW w:w="1152" w:type="pct"/>
          </w:tcPr>
          <w:p w:rsidR="00232826" w:rsidRPr="00E51A2B" w:rsidRDefault="00232826" w:rsidP="00232826">
            <w:pPr>
              <w:spacing w:after="240"/>
              <w:rPr>
                <w:lang w:val="pt-BR"/>
              </w:rPr>
            </w:pPr>
            <w:r w:rsidRPr="00E51A2B">
              <w:rPr>
                <w:lang w:val="pt-BR"/>
              </w:rPr>
              <w:t>Pintura Interna</w:t>
            </w:r>
          </w:p>
        </w:tc>
        <w:tc>
          <w:tcPr>
            <w:tcW w:w="1348" w:type="pct"/>
          </w:tcPr>
          <w:p w:rsidR="00232826" w:rsidRPr="00E51A2B" w:rsidRDefault="00232826" w:rsidP="00232826">
            <w:pPr>
              <w:spacing w:after="240"/>
              <w:rPr>
                <w:lang w:val="pt-BR"/>
              </w:rPr>
            </w:pPr>
            <w:r w:rsidRPr="00E51A2B">
              <w:rPr>
                <w:lang w:val="pt-BR"/>
              </w:rPr>
              <w:t>Repintar os forros dos banheiros e áreas úmidas.</w:t>
            </w:r>
          </w:p>
        </w:tc>
        <w:tc>
          <w:tcPr>
            <w:tcW w:w="1250" w:type="pct"/>
          </w:tcPr>
          <w:p w:rsidR="00232826" w:rsidRPr="00E51A2B" w:rsidRDefault="00232826" w:rsidP="00232826">
            <w:pPr>
              <w:spacing w:after="240"/>
              <w:rPr>
                <w:lang w:val="pt-BR"/>
              </w:rPr>
            </w:pPr>
            <w:r w:rsidRPr="00E51A2B">
              <w:rPr>
                <w:lang w:val="pt-BR"/>
              </w:rPr>
              <w:t>Empresa capacitada/ empresa especializada</w:t>
            </w:r>
          </w:p>
        </w:tc>
      </w:tr>
      <w:tr w:rsidR="00232826" w:rsidRPr="00E51A2B" w:rsidTr="00BB0D4C">
        <w:trPr>
          <w:trHeight w:val="1126"/>
        </w:trPr>
        <w:tc>
          <w:tcPr>
            <w:tcW w:w="1250" w:type="pct"/>
          </w:tcPr>
          <w:p w:rsidR="00232826" w:rsidRPr="00E51A2B" w:rsidRDefault="00232826" w:rsidP="00232826">
            <w:pPr>
              <w:spacing w:after="240"/>
              <w:rPr>
                <w:lang w:val="pt-BR"/>
              </w:rPr>
            </w:pPr>
            <w:r w:rsidRPr="00E51A2B">
              <w:rPr>
                <w:lang w:val="pt-BR"/>
              </w:rPr>
              <w:t>A cada 1 ano</w:t>
            </w:r>
          </w:p>
        </w:tc>
        <w:tc>
          <w:tcPr>
            <w:tcW w:w="1152" w:type="pct"/>
          </w:tcPr>
          <w:p w:rsidR="00232826" w:rsidRPr="00E51A2B" w:rsidRDefault="00232826" w:rsidP="00232826">
            <w:pPr>
              <w:spacing w:after="240"/>
              <w:rPr>
                <w:lang w:val="pt-BR"/>
              </w:rPr>
            </w:pPr>
            <w:r w:rsidRPr="00E51A2B">
              <w:rPr>
                <w:lang w:val="pt-BR"/>
              </w:rPr>
              <w:t>Revestimento em ladrilho hidráulico</w:t>
            </w:r>
          </w:p>
        </w:tc>
        <w:tc>
          <w:tcPr>
            <w:tcW w:w="1348" w:type="pct"/>
          </w:tcPr>
          <w:p w:rsidR="00232826" w:rsidRPr="00E51A2B" w:rsidRDefault="00232826" w:rsidP="00232826">
            <w:pPr>
              <w:spacing w:after="240"/>
              <w:rPr>
                <w:lang w:val="pt-BR"/>
              </w:rPr>
            </w:pPr>
            <w:r w:rsidRPr="00E51A2B">
              <w:rPr>
                <w:lang w:val="pt-BR"/>
              </w:rPr>
              <w:t>Verificar sua integridade e reconstituir os rejuntamentos internos e externos dos pisos.</w:t>
            </w:r>
          </w:p>
        </w:tc>
        <w:tc>
          <w:tcPr>
            <w:tcW w:w="1250" w:type="pct"/>
          </w:tcPr>
          <w:p w:rsidR="00232826" w:rsidRPr="00E51A2B" w:rsidRDefault="00232826" w:rsidP="00232826">
            <w:pPr>
              <w:spacing w:after="240"/>
              <w:rPr>
                <w:lang w:val="pt-BR"/>
              </w:rPr>
            </w:pPr>
            <w:r w:rsidRPr="00E51A2B">
              <w:rPr>
                <w:lang w:val="pt-BR"/>
              </w:rPr>
              <w:t>Empresa capacitada/ empresa especializada</w:t>
            </w:r>
          </w:p>
        </w:tc>
      </w:tr>
      <w:tr w:rsidR="00232826" w:rsidRPr="0041426D" w:rsidTr="00BB0D4C">
        <w:trPr>
          <w:trHeight w:val="1126"/>
        </w:trPr>
        <w:tc>
          <w:tcPr>
            <w:tcW w:w="1250" w:type="pct"/>
          </w:tcPr>
          <w:p w:rsidR="00232826" w:rsidRPr="00E51A2B" w:rsidRDefault="00232826" w:rsidP="00232826">
            <w:pPr>
              <w:spacing w:after="240"/>
              <w:rPr>
                <w:lang w:val="pt-BR"/>
              </w:rPr>
            </w:pPr>
            <w:r w:rsidRPr="00E51A2B">
              <w:rPr>
                <w:lang w:val="pt-BR"/>
              </w:rPr>
              <w:t>A cada 1 ano</w:t>
            </w:r>
          </w:p>
        </w:tc>
        <w:tc>
          <w:tcPr>
            <w:tcW w:w="1152" w:type="pct"/>
          </w:tcPr>
          <w:p w:rsidR="00232826" w:rsidRPr="00E51A2B" w:rsidRDefault="00232826" w:rsidP="00232826">
            <w:pPr>
              <w:spacing w:after="240"/>
              <w:rPr>
                <w:lang w:val="pt-BR"/>
              </w:rPr>
            </w:pPr>
            <w:r w:rsidRPr="00E51A2B">
              <w:rPr>
                <w:lang w:val="pt-BR"/>
              </w:rPr>
              <w:t>Rejuntes</w:t>
            </w:r>
          </w:p>
        </w:tc>
        <w:tc>
          <w:tcPr>
            <w:tcW w:w="1348" w:type="pct"/>
          </w:tcPr>
          <w:p w:rsidR="00232826" w:rsidRPr="00E51A2B" w:rsidRDefault="009E6BD4" w:rsidP="00232826">
            <w:pPr>
              <w:spacing w:after="240"/>
              <w:rPr>
                <w:lang w:val="pt-BR"/>
              </w:rPr>
            </w:pPr>
            <w:r w:rsidRPr="00E51A2B">
              <w:rPr>
                <w:lang w:val="pt-BR"/>
              </w:rPr>
              <w:t>Verificar sua integridade e reconstituir os rejuntamentos internos e externos dos pisos, paredes, peitoris, soleiras, ralos, peças sanitárias, bordas de banheiras, chaminés</w:t>
            </w:r>
            <w:r>
              <w:rPr>
                <w:lang w:val="pt-BR"/>
              </w:rPr>
              <w:t>, grelhas de ventilação, etc...</w:t>
            </w:r>
          </w:p>
        </w:tc>
        <w:tc>
          <w:tcPr>
            <w:tcW w:w="1250" w:type="pct"/>
          </w:tcPr>
          <w:p w:rsidR="00232826" w:rsidRPr="00E51A2B" w:rsidRDefault="00232826" w:rsidP="00232826">
            <w:pPr>
              <w:spacing w:after="240"/>
              <w:rPr>
                <w:lang w:val="pt-BR"/>
              </w:rPr>
            </w:pPr>
            <w:r w:rsidRPr="00E51A2B">
              <w:rPr>
                <w:lang w:val="pt-BR"/>
              </w:rPr>
              <w:t>Equipe de manutenção local do proprietário/ empresa especializada</w:t>
            </w:r>
          </w:p>
        </w:tc>
      </w:tr>
      <w:tr w:rsidR="00232826" w:rsidRPr="0041426D" w:rsidTr="00BB0D4C">
        <w:trPr>
          <w:trHeight w:val="1126"/>
        </w:trPr>
        <w:tc>
          <w:tcPr>
            <w:tcW w:w="1250" w:type="pct"/>
          </w:tcPr>
          <w:p w:rsidR="00232826" w:rsidRPr="00E51A2B" w:rsidRDefault="00232826" w:rsidP="00232826">
            <w:pPr>
              <w:spacing w:after="240"/>
              <w:rPr>
                <w:lang w:val="pt-BR"/>
              </w:rPr>
            </w:pPr>
            <w:r w:rsidRPr="00E51A2B">
              <w:rPr>
                <w:lang w:val="pt-BR"/>
              </w:rPr>
              <w:t>A cada 1 ano</w:t>
            </w:r>
          </w:p>
        </w:tc>
        <w:tc>
          <w:tcPr>
            <w:tcW w:w="1152" w:type="pct"/>
          </w:tcPr>
          <w:p w:rsidR="00232826" w:rsidRPr="00E51A2B" w:rsidRDefault="00232826" w:rsidP="00232826">
            <w:pPr>
              <w:spacing w:after="240"/>
              <w:rPr>
                <w:lang w:val="pt-BR"/>
              </w:rPr>
            </w:pPr>
            <w:r w:rsidRPr="00E51A2B">
              <w:rPr>
                <w:lang w:val="pt-BR"/>
              </w:rPr>
              <w:t>Vedações flexíveis</w:t>
            </w:r>
          </w:p>
        </w:tc>
        <w:tc>
          <w:tcPr>
            <w:tcW w:w="1348" w:type="pct"/>
          </w:tcPr>
          <w:p w:rsidR="00232826" w:rsidRPr="00E51A2B" w:rsidRDefault="00232826" w:rsidP="00232826">
            <w:pPr>
              <w:spacing w:after="240"/>
              <w:rPr>
                <w:lang w:val="pt-BR"/>
              </w:rPr>
            </w:pPr>
            <w:r w:rsidRPr="00E51A2B">
              <w:rPr>
                <w:lang w:val="pt-BR"/>
              </w:rPr>
              <w:t>Inspecionar e, se necessário, completar o rejuntamento convencional (em azulejos, cerâmicas, pedras), principalmente na área do box do chuveiro e bordas da banheira.</w:t>
            </w:r>
          </w:p>
        </w:tc>
        <w:tc>
          <w:tcPr>
            <w:tcW w:w="1250" w:type="pct"/>
          </w:tcPr>
          <w:p w:rsidR="00232826" w:rsidRPr="00E51A2B" w:rsidRDefault="00232826" w:rsidP="00232826">
            <w:pPr>
              <w:spacing w:after="240"/>
              <w:rPr>
                <w:lang w:val="pt-BR"/>
              </w:rPr>
            </w:pPr>
            <w:r w:rsidRPr="00E51A2B">
              <w:rPr>
                <w:lang w:val="pt-BR"/>
              </w:rPr>
              <w:t>Equipe de manutenção local do proprietário/ empresa especializada</w:t>
            </w:r>
          </w:p>
        </w:tc>
      </w:tr>
      <w:tr w:rsidR="00232826" w:rsidRPr="00E51A2B" w:rsidTr="00BB0D4C">
        <w:trPr>
          <w:trHeight w:val="1126"/>
        </w:trPr>
        <w:tc>
          <w:tcPr>
            <w:tcW w:w="1250" w:type="pct"/>
          </w:tcPr>
          <w:p w:rsidR="00232826" w:rsidRPr="00E51A2B" w:rsidRDefault="00232826" w:rsidP="00232826">
            <w:pPr>
              <w:spacing w:after="240"/>
              <w:rPr>
                <w:lang w:val="pt-BR"/>
              </w:rPr>
            </w:pPr>
            <w:r w:rsidRPr="00E51A2B">
              <w:rPr>
                <w:lang w:val="pt-BR"/>
              </w:rPr>
              <w:t>A cada 1 ano</w:t>
            </w:r>
          </w:p>
        </w:tc>
        <w:tc>
          <w:tcPr>
            <w:tcW w:w="1152" w:type="pct"/>
          </w:tcPr>
          <w:p w:rsidR="00232826" w:rsidRPr="00E51A2B" w:rsidRDefault="00232826" w:rsidP="00232826">
            <w:pPr>
              <w:spacing w:after="240"/>
              <w:rPr>
                <w:lang w:val="pt-BR"/>
              </w:rPr>
            </w:pPr>
            <w:r w:rsidRPr="00E51A2B">
              <w:rPr>
                <w:lang w:val="pt-BR"/>
              </w:rPr>
              <w:t xml:space="preserve">Revestimento de pedras naturais (mármores, granitos, pedra mineira, mosaico, </w:t>
            </w:r>
            <w:r w:rsidR="009E6BD4" w:rsidRPr="00E51A2B">
              <w:rPr>
                <w:lang w:val="pt-BR"/>
              </w:rPr>
              <w:t>etc</w:t>
            </w:r>
            <w:r w:rsidRPr="00E51A2B">
              <w:rPr>
                <w:lang w:val="pt-BR"/>
              </w:rPr>
              <w:t>...)</w:t>
            </w:r>
          </w:p>
        </w:tc>
        <w:tc>
          <w:tcPr>
            <w:tcW w:w="1348" w:type="pct"/>
          </w:tcPr>
          <w:p w:rsidR="00232826" w:rsidRPr="00E51A2B" w:rsidRDefault="00232826" w:rsidP="00232826">
            <w:pPr>
              <w:spacing w:after="240"/>
              <w:rPr>
                <w:lang w:val="pt-BR"/>
              </w:rPr>
            </w:pPr>
            <w:r w:rsidRPr="00E51A2B">
              <w:rPr>
                <w:lang w:val="pt-BR"/>
              </w:rPr>
              <w:t>Verificar a integridade e reconstituir, onde necessário, os rejuntamentos internos e externos respeitando a recomendação do especialista. (Nunca preencher as juntas de dilatação com rejuntamento comum, sempre devem ser preenchidas com material elástico, mastique ou silicone).</w:t>
            </w:r>
          </w:p>
        </w:tc>
        <w:tc>
          <w:tcPr>
            <w:tcW w:w="1250" w:type="pct"/>
          </w:tcPr>
          <w:p w:rsidR="00232826" w:rsidRPr="00E51A2B" w:rsidRDefault="00232826" w:rsidP="00232826">
            <w:pPr>
              <w:spacing w:after="240"/>
              <w:rPr>
                <w:lang w:val="pt-BR"/>
              </w:rPr>
            </w:pPr>
            <w:r w:rsidRPr="00E51A2B">
              <w:rPr>
                <w:lang w:val="pt-BR"/>
              </w:rPr>
              <w:t>Empresa capacitada/ empresa especializada</w:t>
            </w:r>
          </w:p>
        </w:tc>
      </w:tr>
      <w:tr w:rsidR="00232826" w:rsidRPr="00E51A2B" w:rsidTr="00BB0D4C">
        <w:trPr>
          <w:trHeight w:val="1126"/>
        </w:trPr>
        <w:tc>
          <w:tcPr>
            <w:tcW w:w="1250" w:type="pct"/>
          </w:tcPr>
          <w:p w:rsidR="00232826" w:rsidRPr="00E51A2B" w:rsidRDefault="00232826" w:rsidP="00232826">
            <w:pPr>
              <w:spacing w:after="240"/>
              <w:rPr>
                <w:lang w:val="pt-BR"/>
              </w:rPr>
            </w:pPr>
            <w:r w:rsidRPr="00E51A2B">
              <w:rPr>
                <w:lang w:val="pt-BR"/>
              </w:rPr>
              <w:t>A cada 1 ano</w:t>
            </w:r>
          </w:p>
        </w:tc>
        <w:tc>
          <w:tcPr>
            <w:tcW w:w="1152" w:type="pct"/>
          </w:tcPr>
          <w:p w:rsidR="00232826" w:rsidRPr="00E51A2B" w:rsidRDefault="00232826" w:rsidP="00232826">
            <w:pPr>
              <w:spacing w:after="240"/>
              <w:rPr>
                <w:lang w:val="pt-BR"/>
              </w:rPr>
            </w:pPr>
            <w:r w:rsidRPr="00E51A2B">
              <w:rPr>
                <w:lang w:val="pt-BR"/>
              </w:rPr>
              <w:t>Vidros</w:t>
            </w:r>
          </w:p>
        </w:tc>
        <w:tc>
          <w:tcPr>
            <w:tcW w:w="1348" w:type="pct"/>
          </w:tcPr>
          <w:p w:rsidR="00232826" w:rsidRPr="00E51A2B" w:rsidRDefault="00232826" w:rsidP="00232826">
            <w:pPr>
              <w:spacing w:after="240"/>
              <w:rPr>
                <w:lang w:val="pt-BR"/>
              </w:rPr>
            </w:pPr>
            <w:r w:rsidRPr="00E51A2B">
              <w:rPr>
                <w:lang w:val="pt-BR"/>
              </w:rPr>
              <w:t xml:space="preserve">Nos conjuntos que possuam vidros temperados, efetuar inspeção do funcionamento do sistema de molas e dobradiças e verificar a necessidade de lubrificação. </w:t>
            </w:r>
          </w:p>
        </w:tc>
        <w:tc>
          <w:tcPr>
            <w:tcW w:w="1250" w:type="pct"/>
          </w:tcPr>
          <w:p w:rsidR="00232826" w:rsidRPr="00E51A2B" w:rsidRDefault="00232826" w:rsidP="00232826">
            <w:pPr>
              <w:spacing w:after="240"/>
              <w:rPr>
                <w:lang w:val="pt-BR"/>
              </w:rPr>
            </w:pPr>
            <w:r w:rsidRPr="00E51A2B">
              <w:rPr>
                <w:lang w:val="pt-BR"/>
              </w:rPr>
              <w:t>Empresa especializada</w:t>
            </w:r>
          </w:p>
        </w:tc>
      </w:tr>
      <w:tr w:rsidR="00232826" w:rsidRPr="0041426D" w:rsidTr="00BB0D4C">
        <w:trPr>
          <w:trHeight w:val="1126"/>
        </w:trPr>
        <w:tc>
          <w:tcPr>
            <w:tcW w:w="1250" w:type="pct"/>
          </w:tcPr>
          <w:p w:rsidR="00232826" w:rsidRPr="00E51A2B" w:rsidRDefault="00232826" w:rsidP="00232826">
            <w:pPr>
              <w:spacing w:after="240"/>
              <w:rPr>
                <w:lang w:val="pt-BR"/>
              </w:rPr>
            </w:pPr>
            <w:r w:rsidRPr="00E51A2B">
              <w:rPr>
                <w:lang w:val="pt-BR"/>
              </w:rPr>
              <w:lastRenderedPageBreak/>
              <w:t>A cada 1 ano</w:t>
            </w:r>
          </w:p>
        </w:tc>
        <w:tc>
          <w:tcPr>
            <w:tcW w:w="1152" w:type="pct"/>
          </w:tcPr>
          <w:p w:rsidR="00232826" w:rsidRPr="00E51A2B" w:rsidRDefault="00232826" w:rsidP="00232826">
            <w:pPr>
              <w:spacing w:after="240"/>
              <w:rPr>
                <w:lang w:val="pt-BR"/>
              </w:rPr>
            </w:pPr>
            <w:r w:rsidRPr="00E51A2B">
              <w:rPr>
                <w:lang w:val="pt-BR"/>
              </w:rPr>
              <w:t>Vidros</w:t>
            </w:r>
          </w:p>
        </w:tc>
        <w:tc>
          <w:tcPr>
            <w:tcW w:w="1348" w:type="pct"/>
          </w:tcPr>
          <w:p w:rsidR="00232826" w:rsidRPr="00E51A2B" w:rsidRDefault="00232826" w:rsidP="00232826">
            <w:pPr>
              <w:spacing w:after="240"/>
              <w:rPr>
                <w:lang w:val="pt-BR"/>
              </w:rPr>
            </w:pPr>
            <w:r w:rsidRPr="00E51A2B">
              <w:rPr>
                <w:lang w:val="pt-BR"/>
              </w:rPr>
              <w:t>Verificar o desempenho das vedações e fixações dos vidros nos caixilhos.</w:t>
            </w:r>
          </w:p>
        </w:tc>
        <w:tc>
          <w:tcPr>
            <w:tcW w:w="1250" w:type="pct"/>
          </w:tcPr>
          <w:p w:rsidR="00232826" w:rsidRPr="00E51A2B" w:rsidRDefault="00232826" w:rsidP="00232826">
            <w:pPr>
              <w:spacing w:after="240"/>
              <w:rPr>
                <w:lang w:val="pt-BR"/>
              </w:rPr>
            </w:pPr>
            <w:r w:rsidRPr="00E51A2B">
              <w:rPr>
                <w:lang w:val="pt-BR"/>
              </w:rPr>
              <w:t>Equipe de manutenção local do proprietário/ empresa capacitada</w:t>
            </w:r>
          </w:p>
        </w:tc>
      </w:tr>
      <w:tr w:rsidR="00232826" w:rsidRPr="0041426D" w:rsidTr="00BB0D4C">
        <w:trPr>
          <w:trHeight w:val="1126"/>
        </w:trPr>
        <w:tc>
          <w:tcPr>
            <w:tcW w:w="1250" w:type="pct"/>
          </w:tcPr>
          <w:p w:rsidR="00232826" w:rsidRPr="00E51A2B" w:rsidRDefault="00232826" w:rsidP="00232826">
            <w:pPr>
              <w:spacing w:after="240"/>
              <w:rPr>
                <w:lang w:val="pt-BR"/>
              </w:rPr>
            </w:pPr>
            <w:r w:rsidRPr="00E51A2B">
              <w:rPr>
                <w:lang w:val="pt-BR"/>
              </w:rPr>
              <w:t>A cada 1 ano</w:t>
            </w:r>
          </w:p>
        </w:tc>
        <w:tc>
          <w:tcPr>
            <w:tcW w:w="1152" w:type="pct"/>
          </w:tcPr>
          <w:p w:rsidR="00232826" w:rsidRPr="00E51A2B" w:rsidRDefault="00232826" w:rsidP="00232826">
            <w:pPr>
              <w:spacing w:after="240"/>
              <w:rPr>
                <w:lang w:val="pt-BR"/>
              </w:rPr>
            </w:pPr>
            <w:r w:rsidRPr="00E51A2B">
              <w:rPr>
                <w:lang w:val="pt-BR"/>
              </w:rPr>
              <w:t>Tacos, assoalhados e pisos laminados</w:t>
            </w:r>
          </w:p>
        </w:tc>
        <w:tc>
          <w:tcPr>
            <w:tcW w:w="1348" w:type="pct"/>
          </w:tcPr>
          <w:p w:rsidR="00232826" w:rsidRPr="00E51A2B" w:rsidRDefault="00232826" w:rsidP="00232826">
            <w:pPr>
              <w:spacing w:after="240"/>
              <w:rPr>
                <w:lang w:val="pt-BR"/>
              </w:rPr>
            </w:pPr>
            <w:r w:rsidRPr="00E51A2B">
              <w:rPr>
                <w:lang w:val="pt-BR"/>
              </w:rPr>
              <w:t>Verificar e, se necessário, refazer a calafetação das juntas.</w:t>
            </w:r>
          </w:p>
        </w:tc>
        <w:tc>
          <w:tcPr>
            <w:tcW w:w="1250" w:type="pct"/>
          </w:tcPr>
          <w:p w:rsidR="00232826" w:rsidRPr="00E51A2B" w:rsidRDefault="00232826" w:rsidP="00232826">
            <w:pPr>
              <w:spacing w:after="240"/>
              <w:rPr>
                <w:lang w:val="pt-BR"/>
              </w:rPr>
            </w:pPr>
            <w:r w:rsidRPr="00E51A2B">
              <w:rPr>
                <w:lang w:val="pt-BR"/>
              </w:rPr>
              <w:t>Equipe de manutenção local do proprietário/ empresa capacitada</w:t>
            </w:r>
          </w:p>
        </w:tc>
      </w:tr>
      <w:tr w:rsidR="00232826" w:rsidRPr="00E51A2B" w:rsidTr="00BB0D4C">
        <w:trPr>
          <w:trHeight w:val="1126"/>
        </w:trPr>
        <w:tc>
          <w:tcPr>
            <w:tcW w:w="1250" w:type="pct"/>
          </w:tcPr>
          <w:p w:rsidR="00232826" w:rsidRPr="00E51A2B" w:rsidRDefault="00232826" w:rsidP="00232826">
            <w:pPr>
              <w:spacing w:after="240"/>
              <w:rPr>
                <w:lang w:val="pt-BR"/>
              </w:rPr>
            </w:pPr>
            <w:r w:rsidRPr="00E51A2B">
              <w:rPr>
                <w:lang w:val="pt-BR"/>
              </w:rPr>
              <w:t>A cada 1 ano ou sempre que necessário</w:t>
            </w:r>
          </w:p>
        </w:tc>
        <w:tc>
          <w:tcPr>
            <w:tcW w:w="1152" w:type="pct"/>
          </w:tcPr>
          <w:p w:rsidR="00232826" w:rsidRPr="00E51A2B" w:rsidRDefault="00232826" w:rsidP="00232826">
            <w:pPr>
              <w:spacing w:after="240"/>
              <w:rPr>
                <w:lang w:val="pt-BR"/>
              </w:rPr>
            </w:pPr>
            <w:r w:rsidRPr="00E51A2B">
              <w:rPr>
                <w:lang w:val="pt-BR"/>
              </w:rPr>
              <w:t>Esquadrias de alumínio</w:t>
            </w:r>
          </w:p>
        </w:tc>
        <w:tc>
          <w:tcPr>
            <w:tcW w:w="1348" w:type="pct"/>
          </w:tcPr>
          <w:p w:rsidR="00232826" w:rsidRPr="00E51A2B" w:rsidRDefault="00232826" w:rsidP="00232826">
            <w:pPr>
              <w:spacing w:after="240"/>
              <w:rPr>
                <w:lang w:val="pt-BR"/>
              </w:rPr>
            </w:pPr>
            <w:r w:rsidRPr="00E51A2B">
              <w:rPr>
                <w:lang w:val="pt-BR"/>
              </w:rPr>
              <w:t>Reapertar os parafusos aparentes dos fechos, das fechaduras ou puxadores e das roldanas.</w:t>
            </w:r>
          </w:p>
        </w:tc>
        <w:tc>
          <w:tcPr>
            <w:tcW w:w="1250" w:type="pct"/>
          </w:tcPr>
          <w:p w:rsidR="00232826" w:rsidRPr="00E51A2B" w:rsidRDefault="00232826" w:rsidP="00232826">
            <w:pPr>
              <w:spacing w:after="240"/>
              <w:rPr>
                <w:lang w:val="pt-BR"/>
              </w:rPr>
            </w:pPr>
            <w:r w:rsidRPr="00E51A2B">
              <w:rPr>
                <w:lang w:val="pt-BR"/>
              </w:rPr>
              <w:t>Empresa capacitada/ empresa especializada</w:t>
            </w:r>
          </w:p>
        </w:tc>
      </w:tr>
      <w:tr w:rsidR="00232826" w:rsidRPr="0041426D" w:rsidTr="00BB0D4C">
        <w:trPr>
          <w:trHeight w:val="1126"/>
        </w:trPr>
        <w:tc>
          <w:tcPr>
            <w:tcW w:w="1250" w:type="pct"/>
          </w:tcPr>
          <w:p w:rsidR="00232826" w:rsidRPr="00E51A2B" w:rsidRDefault="00232826" w:rsidP="00232826">
            <w:pPr>
              <w:spacing w:after="240"/>
              <w:rPr>
                <w:lang w:val="pt-BR"/>
              </w:rPr>
            </w:pPr>
            <w:r w:rsidRPr="00E51A2B">
              <w:rPr>
                <w:lang w:val="pt-BR"/>
              </w:rPr>
              <w:t>A cada 1 ano ou sempre que necessário</w:t>
            </w:r>
          </w:p>
        </w:tc>
        <w:tc>
          <w:tcPr>
            <w:tcW w:w="1152" w:type="pct"/>
          </w:tcPr>
          <w:p w:rsidR="00232826" w:rsidRPr="00E51A2B" w:rsidRDefault="00232826" w:rsidP="00232826">
            <w:pPr>
              <w:spacing w:after="240"/>
              <w:rPr>
                <w:lang w:val="pt-BR"/>
              </w:rPr>
            </w:pPr>
            <w:r w:rsidRPr="00E51A2B">
              <w:rPr>
                <w:lang w:val="pt-BR"/>
              </w:rPr>
              <w:t>Esquadrias de alumínio</w:t>
            </w:r>
          </w:p>
        </w:tc>
        <w:tc>
          <w:tcPr>
            <w:tcW w:w="1348" w:type="pct"/>
          </w:tcPr>
          <w:p w:rsidR="00232826" w:rsidRPr="00E51A2B" w:rsidRDefault="00232826" w:rsidP="00232826">
            <w:pPr>
              <w:spacing w:after="240"/>
              <w:rPr>
                <w:lang w:val="pt-BR"/>
              </w:rPr>
            </w:pPr>
            <w:r w:rsidRPr="00E51A2B">
              <w:rPr>
                <w:lang w:val="pt-BR"/>
              </w:rPr>
              <w:t>Verificar nas janelas maxin-ar a necessidade de regular o freio. Para isso abrir a janela até um ponto intermediário e verificar se esta se mantém parada. Quando necessário regular essa manutenção apenas deverá ser feita por pessoas especializadas, não colocando em risco o usuário nem terceiros.</w:t>
            </w:r>
          </w:p>
        </w:tc>
        <w:tc>
          <w:tcPr>
            <w:tcW w:w="1250" w:type="pct"/>
          </w:tcPr>
          <w:p w:rsidR="00232826" w:rsidRPr="00E51A2B" w:rsidRDefault="00232826" w:rsidP="00232826">
            <w:pPr>
              <w:spacing w:after="240"/>
              <w:rPr>
                <w:lang w:val="pt-BR"/>
              </w:rPr>
            </w:pPr>
            <w:r w:rsidRPr="00E51A2B">
              <w:rPr>
                <w:lang w:val="pt-BR"/>
              </w:rPr>
              <w:t>Equipe de manutenção local do proprietário/ empresa capacitada</w:t>
            </w:r>
          </w:p>
        </w:tc>
      </w:tr>
      <w:tr w:rsidR="00232826" w:rsidRPr="00E51A2B" w:rsidTr="00BB0D4C">
        <w:trPr>
          <w:trHeight w:val="1126"/>
        </w:trPr>
        <w:tc>
          <w:tcPr>
            <w:tcW w:w="1250" w:type="pct"/>
          </w:tcPr>
          <w:p w:rsidR="00232826" w:rsidRPr="00E51A2B" w:rsidRDefault="00232826" w:rsidP="00232826">
            <w:pPr>
              <w:spacing w:after="240"/>
              <w:rPr>
                <w:lang w:val="pt-BR"/>
              </w:rPr>
            </w:pPr>
            <w:r w:rsidRPr="00E51A2B">
              <w:rPr>
                <w:lang w:val="pt-BR"/>
              </w:rPr>
              <w:t>A cada 1 ano ou sempre que necessário</w:t>
            </w:r>
          </w:p>
        </w:tc>
        <w:tc>
          <w:tcPr>
            <w:tcW w:w="1152" w:type="pct"/>
          </w:tcPr>
          <w:p w:rsidR="00232826" w:rsidRPr="00E51A2B" w:rsidRDefault="00232826" w:rsidP="00232826">
            <w:pPr>
              <w:spacing w:after="240"/>
              <w:rPr>
                <w:lang w:val="pt-BR"/>
              </w:rPr>
            </w:pPr>
            <w:r w:rsidRPr="00E51A2B">
              <w:rPr>
                <w:lang w:val="pt-BR"/>
              </w:rPr>
              <w:t>Instalações elétricas</w:t>
            </w:r>
          </w:p>
        </w:tc>
        <w:tc>
          <w:tcPr>
            <w:tcW w:w="1348" w:type="pct"/>
          </w:tcPr>
          <w:p w:rsidR="00232826" w:rsidRPr="00E51A2B" w:rsidRDefault="00232826" w:rsidP="00232826">
            <w:pPr>
              <w:spacing w:after="240"/>
              <w:rPr>
                <w:lang w:val="pt-BR"/>
              </w:rPr>
            </w:pPr>
            <w:r w:rsidRPr="00E51A2B">
              <w:rPr>
                <w:lang w:val="pt-BR"/>
              </w:rPr>
              <w:t>Reapertar todas as conexões (tomadas, interruptores e pontos de luz, etc...).</w:t>
            </w:r>
          </w:p>
        </w:tc>
        <w:tc>
          <w:tcPr>
            <w:tcW w:w="1250" w:type="pct"/>
          </w:tcPr>
          <w:p w:rsidR="00232826" w:rsidRPr="00E51A2B" w:rsidRDefault="00232826" w:rsidP="00232826">
            <w:pPr>
              <w:spacing w:after="240"/>
              <w:rPr>
                <w:lang w:val="pt-BR"/>
              </w:rPr>
            </w:pPr>
            <w:r w:rsidRPr="00E51A2B">
              <w:rPr>
                <w:lang w:val="pt-BR"/>
              </w:rPr>
              <w:t>Empresa capacitada/ empresa especializada</w:t>
            </w:r>
          </w:p>
        </w:tc>
      </w:tr>
      <w:tr w:rsidR="00232826" w:rsidRPr="0041426D" w:rsidTr="00BB0D4C">
        <w:trPr>
          <w:trHeight w:val="1126"/>
        </w:trPr>
        <w:tc>
          <w:tcPr>
            <w:tcW w:w="1250" w:type="pct"/>
          </w:tcPr>
          <w:p w:rsidR="00232826" w:rsidRPr="00E51A2B" w:rsidRDefault="00232826" w:rsidP="00232826">
            <w:pPr>
              <w:spacing w:after="240"/>
              <w:rPr>
                <w:lang w:val="pt-BR"/>
              </w:rPr>
            </w:pPr>
            <w:r w:rsidRPr="00E51A2B">
              <w:rPr>
                <w:lang w:val="pt-BR"/>
              </w:rPr>
              <w:t>A cada 1 ano ou sempre que necessário</w:t>
            </w:r>
          </w:p>
        </w:tc>
        <w:tc>
          <w:tcPr>
            <w:tcW w:w="1152" w:type="pct"/>
          </w:tcPr>
          <w:p w:rsidR="00232826" w:rsidRPr="00E51A2B" w:rsidRDefault="00232826" w:rsidP="00232826">
            <w:pPr>
              <w:spacing w:after="240"/>
              <w:rPr>
                <w:lang w:val="pt-BR"/>
              </w:rPr>
            </w:pPr>
            <w:r w:rsidRPr="00E51A2B">
              <w:rPr>
                <w:lang w:val="pt-BR"/>
              </w:rPr>
              <w:t>Vedações flexíveis</w:t>
            </w:r>
          </w:p>
        </w:tc>
        <w:tc>
          <w:tcPr>
            <w:tcW w:w="1348" w:type="pct"/>
          </w:tcPr>
          <w:p w:rsidR="00232826" w:rsidRPr="00E51A2B" w:rsidRDefault="00232826" w:rsidP="00232826">
            <w:pPr>
              <w:spacing w:after="240"/>
              <w:rPr>
                <w:lang w:val="pt-BR"/>
              </w:rPr>
            </w:pPr>
            <w:r w:rsidRPr="00E51A2B">
              <w:rPr>
                <w:lang w:val="pt-BR"/>
              </w:rPr>
              <w:t xml:space="preserve">Inspecionar e, se necessário, completar o rejuntamento com mastique. Manutenção extremamente importante para evitar o surgimento de manchas e infiltrações. </w:t>
            </w:r>
          </w:p>
        </w:tc>
        <w:tc>
          <w:tcPr>
            <w:tcW w:w="1250" w:type="pct"/>
          </w:tcPr>
          <w:p w:rsidR="00232826" w:rsidRPr="00E51A2B" w:rsidRDefault="00232826" w:rsidP="00232826">
            <w:pPr>
              <w:spacing w:after="240"/>
              <w:rPr>
                <w:lang w:val="pt-BR"/>
              </w:rPr>
            </w:pPr>
            <w:r w:rsidRPr="00E51A2B">
              <w:rPr>
                <w:lang w:val="pt-BR"/>
              </w:rPr>
              <w:t>Equipe de manutenção local do proprietário/ empresa especializada</w:t>
            </w:r>
          </w:p>
        </w:tc>
      </w:tr>
      <w:tr w:rsidR="00232826" w:rsidRPr="00E51A2B" w:rsidTr="00BB0D4C">
        <w:trPr>
          <w:trHeight w:val="1126"/>
        </w:trPr>
        <w:tc>
          <w:tcPr>
            <w:tcW w:w="1250" w:type="pct"/>
          </w:tcPr>
          <w:p w:rsidR="00232826" w:rsidRPr="00E51A2B" w:rsidRDefault="00232826" w:rsidP="00232826">
            <w:pPr>
              <w:spacing w:after="240"/>
              <w:rPr>
                <w:lang w:val="pt-BR"/>
              </w:rPr>
            </w:pPr>
            <w:r w:rsidRPr="00E51A2B">
              <w:rPr>
                <w:lang w:val="pt-BR"/>
              </w:rPr>
              <w:t>A cada 1 ano ou sempre que necessário</w:t>
            </w:r>
          </w:p>
        </w:tc>
        <w:tc>
          <w:tcPr>
            <w:tcW w:w="1152" w:type="pct"/>
          </w:tcPr>
          <w:p w:rsidR="00232826" w:rsidRPr="00E51A2B" w:rsidRDefault="00232826" w:rsidP="00232826">
            <w:pPr>
              <w:spacing w:after="240"/>
              <w:rPr>
                <w:lang w:val="pt-BR"/>
              </w:rPr>
            </w:pPr>
            <w:r w:rsidRPr="00E51A2B">
              <w:rPr>
                <w:lang w:val="pt-BR"/>
              </w:rPr>
              <w:t>Revestimento de paredes e tetos em argamassa ou gesso e forros de gesso (interno e externo)</w:t>
            </w:r>
          </w:p>
        </w:tc>
        <w:tc>
          <w:tcPr>
            <w:tcW w:w="1348" w:type="pct"/>
          </w:tcPr>
          <w:p w:rsidR="00232826" w:rsidRPr="00E51A2B" w:rsidRDefault="00232826" w:rsidP="00232826">
            <w:pPr>
              <w:spacing w:after="240"/>
              <w:rPr>
                <w:lang w:val="pt-BR"/>
              </w:rPr>
            </w:pPr>
            <w:r w:rsidRPr="00E51A2B">
              <w:rPr>
                <w:lang w:val="pt-BR"/>
              </w:rPr>
              <w:t>Repintar paredes e tetos das áreas secas.</w:t>
            </w:r>
          </w:p>
        </w:tc>
        <w:tc>
          <w:tcPr>
            <w:tcW w:w="1250" w:type="pct"/>
          </w:tcPr>
          <w:p w:rsidR="00232826" w:rsidRPr="00E51A2B" w:rsidRDefault="00232826" w:rsidP="00232826">
            <w:pPr>
              <w:spacing w:after="240"/>
              <w:rPr>
                <w:lang w:val="pt-BR"/>
              </w:rPr>
            </w:pPr>
            <w:r w:rsidRPr="00E51A2B">
              <w:rPr>
                <w:lang w:val="pt-BR"/>
              </w:rPr>
              <w:t>Empresa capacitada/ empresa especializada</w:t>
            </w:r>
          </w:p>
        </w:tc>
      </w:tr>
      <w:tr w:rsidR="00232826" w:rsidRPr="00E51A2B" w:rsidTr="00BB0D4C">
        <w:trPr>
          <w:trHeight w:val="1126"/>
        </w:trPr>
        <w:tc>
          <w:tcPr>
            <w:tcW w:w="1250" w:type="pct"/>
          </w:tcPr>
          <w:p w:rsidR="00232826" w:rsidRPr="00E51A2B" w:rsidRDefault="00232826" w:rsidP="00232826">
            <w:pPr>
              <w:spacing w:after="240"/>
              <w:rPr>
                <w:lang w:val="pt-BR"/>
              </w:rPr>
            </w:pPr>
            <w:r w:rsidRPr="00E51A2B">
              <w:rPr>
                <w:lang w:val="pt-BR"/>
              </w:rPr>
              <w:t>A cada 2 anos</w:t>
            </w:r>
          </w:p>
        </w:tc>
        <w:tc>
          <w:tcPr>
            <w:tcW w:w="1152" w:type="pct"/>
          </w:tcPr>
          <w:p w:rsidR="00232826" w:rsidRPr="00E51A2B" w:rsidRDefault="00232826" w:rsidP="00232826">
            <w:pPr>
              <w:spacing w:after="240"/>
              <w:rPr>
                <w:lang w:val="pt-BR"/>
              </w:rPr>
            </w:pPr>
            <w:r w:rsidRPr="00E51A2B">
              <w:rPr>
                <w:lang w:val="pt-BR"/>
              </w:rPr>
              <w:t>Pintura Interna</w:t>
            </w:r>
          </w:p>
        </w:tc>
        <w:tc>
          <w:tcPr>
            <w:tcW w:w="1348" w:type="pct"/>
          </w:tcPr>
          <w:p w:rsidR="00232826" w:rsidRPr="00E51A2B" w:rsidRDefault="00232826" w:rsidP="00232826">
            <w:pPr>
              <w:spacing w:after="240"/>
              <w:rPr>
                <w:lang w:val="pt-BR"/>
              </w:rPr>
            </w:pPr>
            <w:r w:rsidRPr="00E51A2B">
              <w:rPr>
                <w:lang w:val="pt-BR"/>
              </w:rPr>
              <w:t xml:space="preserve">Revisar a pintura das áreas secas e, se necessário, repintá-las evitando o envelhecimento, a perda de brilho, o descascamento e </w:t>
            </w:r>
            <w:r w:rsidRPr="00E51A2B">
              <w:rPr>
                <w:lang w:val="pt-BR"/>
              </w:rPr>
              <w:lastRenderedPageBreak/>
              <w:t>eventuais fissuras</w:t>
            </w:r>
          </w:p>
        </w:tc>
        <w:tc>
          <w:tcPr>
            <w:tcW w:w="1250" w:type="pct"/>
          </w:tcPr>
          <w:p w:rsidR="00232826" w:rsidRPr="00E51A2B" w:rsidRDefault="00232826" w:rsidP="00232826">
            <w:pPr>
              <w:spacing w:after="240"/>
              <w:rPr>
                <w:lang w:val="pt-BR"/>
              </w:rPr>
            </w:pPr>
            <w:r w:rsidRPr="00E51A2B">
              <w:rPr>
                <w:lang w:val="pt-BR"/>
              </w:rPr>
              <w:lastRenderedPageBreak/>
              <w:t>Empresa capacitada / empresa especializada</w:t>
            </w:r>
          </w:p>
        </w:tc>
      </w:tr>
      <w:tr w:rsidR="00232826" w:rsidRPr="00E51A2B" w:rsidTr="00BB0D4C">
        <w:trPr>
          <w:trHeight w:val="1126"/>
        </w:trPr>
        <w:tc>
          <w:tcPr>
            <w:tcW w:w="1250" w:type="pct"/>
          </w:tcPr>
          <w:p w:rsidR="00232826" w:rsidRPr="00E51A2B" w:rsidRDefault="00232826" w:rsidP="00232826">
            <w:pPr>
              <w:spacing w:after="240"/>
              <w:rPr>
                <w:lang w:val="pt-BR"/>
              </w:rPr>
            </w:pPr>
            <w:r w:rsidRPr="00E51A2B">
              <w:rPr>
                <w:lang w:val="pt-BR"/>
              </w:rPr>
              <w:lastRenderedPageBreak/>
              <w:t>A cada 3 anos</w:t>
            </w:r>
          </w:p>
        </w:tc>
        <w:tc>
          <w:tcPr>
            <w:tcW w:w="1152" w:type="pct"/>
          </w:tcPr>
          <w:p w:rsidR="00232826" w:rsidRPr="00E51A2B" w:rsidRDefault="00232826" w:rsidP="00232826">
            <w:pPr>
              <w:spacing w:after="240"/>
              <w:rPr>
                <w:lang w:val="pt-BR"/>
              </w:rPr>
            </w:pPr>
            <w:r w:rsidRPr="00E51A2B">
              <w:rPr>
                <w:lang w:val="pt-BR"/>
              </w:rPr>
              <w:t>Pintura Interna</w:t>
            </w:r>
          </w:p>
        </w:tc>
        <w:tc>
          <w:tcPr>
            <w:tcW w:w="1348" w:type="pct"/>
          </w:tcPr>
          <w:p w:rsidR="00232826" w:rsidRPr="00E51A2B" w:rsidRDefault="00232826" w:rsidP="00232826">
            <w:pPr>
              <w:spacing w:after="240"/>
              <w:rPr>
                <w:lang w:val="pt-BR"/>
              </w:rPr>
            </w:pPr>
            <w:r w:rsidRPr="00E51A2B">
              <w:rPr>
                <w:lang w:val="pt-BR"/>
              </w:rPr>
              <w:t>Repintar paredes e tetos de áreas secas</w:t>
            </w:r>
          </w:p>
        </w:tc>
        <w:tc>
          <w:tcPr>
            <w:tcW w:w="1250" w:type="pct"/>
          </w:tcPr>
          <w:p w:rsidR="00232826" w:rsidRPr="00E51A2B" w:rsidRDefault="00232826" w:rsidP="00232826">
            <w:pPr>
              <w:spacing w:after="240"/>
              <w:rPr>
                <w:lang w:val="pt-BR"/>
              </w:rPr>
            </w:pPr>
            <w:r w:rsidRPr="00E51A2B">
              <w:rPr>
                <w:lang w:val="pt-BR"/>
              </w:rPr>
              <w:t>Empresa capacitada / empresa especializada</w:t>
            </w:r>
          </w:p>
        </w:tc>
      </w:tr>
    </w:tbl>
    <w:p w:rsidR="00232826" w:rsidRDefault="00232826" w:rsidP="00232826">
      <w:pPr>
        <w:spacing w:after="240"/>
      </w:pPr>
    </w:p>
    <w:p w:rsidR="00B86118" w:rsidRDefault="0088654B" w:rsidP="00505A0F">
      <w:pPr>
        <w:pStyle w:val="Ttulo2"/>
      </w:pPr>
      <w:bookmarkStart w:id="140" w:name="_Toc530001672"/>
      <w:bookmarkStart w:id="141" w:name="_Toc404933839"/>
      <w:bookmarkStart w:id="142" w:name="_Toc404934149"/>
      <w:bookmarkStart w:id="143" w:name="_Toc408489970"/>
      <w:r w:rsidRPr="004142C2">
        <w:t>Verificação do programa de manutenção</w:t>
      </w:r>
      <w:bookmarkEnd w:id="140"/>
    </w:p>
    <w:p w:rsidR="0088654B" w:rsidRPr="0088654B" w:rsidRDefault="0088654B" w:rsidP="0088654B">
      <w:pPr>
        <w:spacing w:before="0" w:afterLines="0"/>
        <w:rPr>
          <w:lang w:val="pt-BR"/>
        </w:rPr>
      </w:pPr>
    </w:p>
    <w:bookmarkEnd w:id="141"/>
    <w:bookmarkEnd w:id="142"/>
    <w:bookmarkEnd w:id="143"/>
    <w:p w:rsidR="00232826" w:rsidRPr="00655233" w:rsidRDefault="00232826" w:rsidP="00BB0D4C">
      <w:pPr>
        <w:spacing w:after="240"/>
        <w:jc w:val="both"/>
        <w:rPr>
          <w:sz w:val="22"/>
          <w:lang w:val="pt-BR"/>
        </w:rPr>
      </w:pPr>
      <w:r w:rsidRPr="00655233">
        <w:rPr>
          <w:sz w:val="22"/>
          <w:lang w:val="pt-BR"/>
        </w:rPr>
        <w:t>Verificações do programa de manutenção ou inspeções são avaliações periódicas do estado de uma edificação e suas partes constituintes e são realizadas para orientar as atividades de manutenção. São fundamentais e obrigatórias para a gestão de um programa de manutenção, conforme a ABNT NBR 5674. A definição da periodicidade das verificações e sua forma de execução fazem parte da elaboração do programa de manutenção de uma edificação, que deve ser feita logo apos o auto de conclusão da obra, conforme responsabilidades definidas pela ABNT NBR 14037 e ABNT NBR 5674. As informações contidas no Manual do Proprietário e no Manual da</w:t>
      </w:r>
      <w:r w:rsidR="00655233">
        <w:rPr>
          <w:sz w:val="22"/>
          <w:lang w:val="pt-BR"/>
        </w:rPr>
        <w:t>s Áreas Comuns fornecidos pela C</w:t>
      </w:r>
      <w:r w:rsidRPr="00655233">
        <w:rPr>
          <w:sz w:val="22"/>
          <w:lang w:val="pt-BR"/>
        </w:rPr>
        <w:t>onstrutora e o programa de manutenção elaborado auxiliam no processo de elaboração das listas de conferência padronizadas (check-list) a serem utilizadas, considerando:</w:t>
      </w:r>
    </w:p>
    <w:p w:rsidR="00232826" w:rsidRPr="00655233" w:rsidRDefault="00232826" w:rsidP="00B83DDC">
      <w:pPr>
        <w:pStyle w:val="PargrafodaLista"/>
        <w:numPr>
          <w:ilvl w:val="0"/>
          <w:numId w:val="7"/>
        </w:numPr>
        <w:spacing w:before="0" w:afterLines="0"/>
        <w:jc w:val="both"/>
        <w:rPr>
          <w:sz w:val="22"/>
          <w:lang w:val="pt-BR"/>
        </w:rPr>
      </w:pPr>
      <w:r w:rsidRPr="00655233">
        <w:rPr>
          <w:sz w:val="22"/>
          <w:lang w:val="pt-BR"/>
        </w:rPr>
        <w:t>Um roteiro lógico de inspeção e verificações da edificação;</w:t>
      </w:r>
    </w:p>
    <w:p w:rsidR="00232826" w:rsidRPr="00655233" w:rsidRDefault="00232826" w:rsidP="00B83DDC">
      <w:pPr>
        <w:pStyle w:val="PargrafodaLista"/>
        <w:numPr>
          <w:ilvl w:val="0"/>
          <w:numId w:val="7"/>
        </w:numPr>
        <w:spacing w:before="0" w:afterLines="0"/>
        <w:jc w:val="both"/>
        <w:rPr>
          <w:sz w:val="22"/>
          <w:lang w:val="pt-BR"/>
        </w:rPr>
      </w:pPr>
      <w:r w:rsidRPr="00655233">
        <w:rPr>
          <w:sz w:val="22"/>
          <w:lang w:val="pt-BR"/>
        </w:rPr>
        <w:t>Os componentes e equipamentos mais importantes da edificação;</w:t>
      </w:r>
    </w:p>
    <w:p w:rsidR="00232826" w:rsidRPr="00655233" w:rsidRDefault="00232826" w:rsidP="00B83DDC">
      <w:pPr>
        <w:pStyle w:val="PargrafodaLista"/>
        <w:numPr>
          <w:ilvl w:val="0"/>
          <w:numId w:val="7"/>
        </w:numPr>
        <w:spacing w:before="0" w:afterLines="0"/>
        <w:jc w:val="both"/>
        <w:rPr>
          <w:sz w:val="22"/>
          <w:lang w:val="pt-BR"/>
        </w:rPr>
      </w:pPr>
      <w:r w:rsidRPr="00655233">
        <w:rPr>
          <w:sz w:val="22"/>
          <w:lang w:val="pt-BR"/>
        </w:rPr>
        <w:t>As formas de manifestação esperadas do desgaste natural da edificação;</w:t>
      </w:r>
    </w:p>
    <w:p w:rsidR="00232826" w:rsidRPr="00655233" w:rsidRDefault="00232826" w:rsidP="00B83DDC">
      <w:pPr>
        <w:pStyle w:val="PargrafodaLista"/>
        <w:numPr>
          <w:ilvl w:val="0"/>
          <w:numId w:val="7"/>
        </w:numPr>
        <w:spacing w:before="0" w:afterLines="0"/>
        <w:jc w:val="both"/>
        <w:rPr>
          <w:sz w:val="22"/>
          <w:lang w:val="pt-BR"/>
        </w:rPr>
      </w:pPr>
      <w:r w:rsidRPr="00655233">
        <w:rPr>
          <w:sz w:val="22"/>
          <w:lang w:val="pt-BR"/>
        </w:rPr>
        <w:t>As solicitações e reclamações dos usuários. Os relatórios das verificações avaliam eventuais perdas de desempenho e classificam os serviços de manutenção conforme o grau de urgência nas seguintes categorias:</w:t>
      </w:r>
    </w:p>
    <w:p w:rsidR="00232826" w:rsidRDefault="00232826" w:rsidP="00B83DDC">
      <w:pPr>
        <w:pStyle w:val="PargrafodaLista"/>
        <w:numPr>
          <w:ilvl w:val="0"/>
          <w:numId w:val="7"/>
        </w:numPr>
        <w:spacing w:before="0" w:afterLines="0"/>
        <w:jc w:val="both"/>
        <w:rPr>
          <w:sz w:val="22"/>
          <w:lang w:val="pt-BR"/>
        </w:rPr>
      </w:pPr>
      <w:r w:rsidRPr="00655233">
        <w:rPr>
          <w:sz w:val="22"/>
          <w:lang w:val="pt-BR"/>
        </w:rPr>
        <w:t>Serviços de urgência para imediata atenção;</w:t>
      </w:r>
    </w:p>
    <w:p w:rsidR="007C16DA" w:rsidRPr="00655233" w:rsidRDefault="007C16DA" w:rsidP="007C16DA">
      <w:pPr>
        <w:pStyle w:val="PargrafodaLista"/>
        <w:spacing w:before="0" w:afterLines="0"/>
        <w:ind w:left="1429"/>
        <w:jc w:val="both"/>
        <w:rPr>
          <w:sz w:val="22"/>
          <w:lang w:val="pt-BR"/>
        </w:rPr>
      </w:pPr>
    </w:p>
    <w:p w:rsidR="007C16DA" w:rsidRDefault="0088654B" w:rsidP="00505A0F">
      <w:pPr>
        <w:pStyle w:val="Ttulo2"/>
      </w:pPr>
      <w:bookmarkStart w:id="144" w:name="_Toc530001673"/>
      <w:r>
        <w:t>Serviços a serem incluidos em um programa de manutenção</w:t>
      </w:r>
      <w:bookmarkEnd w:id="144"/>
      <w:r w:rsidR="00232826" w:rsidRPr="0080383B">
        <w:t xml:space="preserve"> </w:t>
      </w:r>
    </w:p>
    <w:p w:rsidR="0088654B" w:rsidRPr="0088654B" w:rsidRDefault="0088654B" w:rsidP="0088654B">
      <w:pPr>
        <w:spacing w:before="0" w:afterLines="0"/>
        <w:rPr>
          <w:lang w:val="pt-BR"/>
        </w:rPr>
      </w:pPr>
    </w:p>
    <w:p w:rsidR="00483F28" w:rsidRDefault="00232826" w:rsidP="00BB0D4C">
      <w:pPr>
        <w:spacing w:after="240"/>
        <w:jc w:val="both"/>
        <w:rPr>
          <w:sz w:val="22"/>
          <w:lang w:val="pt-BR"/>
        </w:rPr>
      </w:pPr>
      <w:r w:rsidRPr="00655233">
        <w:rPr>
          <w:sz w:val="22"/>
          <w:lang w:val="pt-BR"/>
        </w:rPr>
        <w:t>A elaboração de planilhas (</w:t>
      </w:r>
      <w:r w:rsidRPr="00655233">
        <w:rPr>
          <w:i/>
          <w:iCs/>
          <w:sz w:val="22"/>
          <w:lang w:val="pt-BR"/>
        </w:rPr>
        <w:t>check-list</w:t>
      </w:r>
      <w:r w:rsidRPr="00655233">
        <w:rPr>
          <w:sz w:val="22"/>
          <w:lang w:val="pt-BR"/>
        </w:rPr>
        <w:t xml:space="preserve">) de verificações deve seguir modelo feito especialmente para cada edificação, com suas características e grau de complexidade, com definição de ações, prazos e responsáveis, conforme ABNT NBR 5674 e ABNT NBR 14037. </w:t>
      </w:r>
    </w:p>
    <w:p w:rsidR="00232826" w:rsidRDefault="00232826" w:rsidP="00BB0D4C">
      <w:pPr>
        <w:spacing w:after="240"/>
        <w:jc w:val="both"/>
        <w:rPr>
          <w:sz w:val="22"/>
          <w:lang w:val="pt-BR"/>
        </w:rPr>
      </w:pPr>
      <w:r w:rsidRPr="00655233">
        <w:rPr>
          <w:sz w:val="22"/>
          <w:lang w:val="pt-BR"/>
        </w:rPr>
        <w:t>As verificações periódicas permitem que os responsáveis pela administração da edificação percebam rapidamente pequenas alterações de desempenho de materiais e equipamentos, viabilizando seu reparo com maior rapidez e menor custo, sem contar a melhoria na qualidade de vida e segurança dos moradores e na valorização do empreendimento.</w:t>
      </w:r>
    </w:p>
    <w:p w:rsidR="0088654B" w:rsidRPr="00655233" w:rsidRDefault="0088654B" w:rsidP="00BB0D4C">
      <w:pPr>
        <w:spacing w:after="240"/>
        <w:jc w:val="both"/>
        <w:rPr>
          <w:sz w:val="22"/>
          <w:lang w:val="pt-BR"/>
        </w:rPr>
      </w:pPr>
    </w:p>
    <w:p w:rsidR="00295927" w:rsidRDefault="00295927" w:rsidP="00505A0F">
      <w:pPr>
        <w:pStyle w:val="Ttulo2"/>
      </w:pPr>
      <w:bookmarkStart w:id="145" w:name="_Toc530001674"/>
      <w:bookmarkStart w:id="146" w:name="_Toc404933841"/>
      <w:bookmarkStart w:id="147" w:name="_Toc404934151"/>
      <w:bookmarkStart w:id="148" w:name="_Toc408489972"/>
    </w:p>
    <w:p w:rsidR="00295927" w:rsidRDefault="00295927" w:rsidP="00505A0F">
      <w:pPr>
        <w:pStyle w:val="Ttulo2"/>
      </w:pPr>
    </w:p>
    <w:p w:rsidR="008165F5" w:rsidRDefault="0088654B" w:rsidP="00505A0F">
      <w:pPr>
        <w:pStyle w:val="Ttulo2"/>
      </w:pPr>
      <w:r w:rsidRPr="0080383B">
        <w:lastRenderedPageBreak/>
        <w:t>Registros do programa de manutenção</w:t>
      </w:r>
      <w:bookmarkEnd w:id="145"/>
    </w:p>
    <w:p w:rsidR="0088654B" w:rsidRPr="0088654B" w:rsidRDefault="0088654B" w:rsidP="0088654B">
      <w:pPr>
        <w:spacing w:before="0" w:afterLines="0"/>
        <w:rPr>
          <w:lang w:val="pt-BR"/>
        </w:rPr>
      </w:pPr>
    </w:p>
    <w:bookmarkEnd w:id="146"/>
    <w:bookmarkEnd w:id="147"/>
    <w:bookmarkEnd w:id="148"/>
    <w:p w:rsidR="00483F28" w:rsidRPr="00643713" w:rsidRDefault="00483F28" w:rsidP="008E5728">
      <w:pPr>
        <w:spacing w:after="240"/>
        <w:jc w:val="both"/>
        <w:rPr>
          <w:sz w:val="22"/>
          <w:lang w:val="pt-BR"/>
        </w:rPr>
      </w:pPr>
      <w:r w:rsidRPr="00643713">
        <w:rPr>
          <w:sz w:val="22"/>
          <w:lang w:val="pt-BR"/>
        </w:rPr>
        <w:t>Segundo a norma ABNT NBR 5674, devem ser mantidos registros legíveis e disponíveis para prover evidencias da efetiva implementação do programa de manutenção, do planejamento, das inspeções e da efetiva realização das manutenções durante o período de vida útil dos sistemas construtivos da edificação, para eventual comprovação em demandas.</w:t>
      </w:r>
    </w:p>
    <w:p w:rsidR="00232826" w:rsidRPr="00643713" w:rsidRDefault="00232826" w:rsidP="008E5728">
      <w:pPr>
        <w:spacing w:after="240"/>
        <w:jc w:val="both"/>
        <w:rPr>
          <w:sz w:val="22"/>
          <w:lang w:val="pt-BR"/>
        </w:rPr>
      </w:pPr>
      <w:r w:rsidRPr="00643713">
        <w:rPr>
          <w:sz w:val="22"/>
          <w:lang w:val="pt-BR"/>
        </w:rPr>
        <w:t xml:space="preserve">São considerados registros: notas fiscais, contratos, laudos, certificados, termos de garantia e demais comprovantes da realização dos serviços ou da capacidade das empresas ou profissionais para executá-lo. </w:t>
      </w:r>
    </w:p>
    <w:p w:rsidR="00232826" w:rsidRPr="00643713" w:rsidRDefault="004764FF" w:rsidP="00232826">
      <w:pPr>
        <w:spacing w:after="240"/>
        <w:rPr>
          <w:sz w:val="22"/>
        </w:rPr>
      </w:pPr>
      <w:r w:rsidRPr="00643713">
        <w:rPr>
          <w:sz w:val="22"/>
        </w:rPr>
        <w:t>Cada registro dever</w:t>
      </w:r>
      <w:r w:rsidR="00DE176D" w:rsidRPr="00643713">
        <w:rPr>
          <w:sz w:val="22"/>
        </w:rPr>
        <w:t>á</w:t>
      </w:r>
      <w:r w:rsidR="00232826" w:rsidRPr="00643713">
        <w:rPr>
          <w:sz w:val="22"/>
        </w:rPr>
        <w:t xml:space="preserve"> conter: </w:t>
      </w:r>
    </w:p>
    <w:p w:rsidR="00232826" w:rsidRPr="00643713" w:rsidRDefault="00232826" w:rsidP="00B83DDC">
      <w:pPr>
        <w:pStyle w:val="PargrafodaLista"/>
        <w:numPr>
          <w:ilvl w:val="0"/>
          <w:numId w:val="8"/>
        </w:numPr>
        <w:spacing w:before="0" w:afterLines="0"/>
        <w:jc w:val="both"/>
        <w:rPr>
          <w:sz w:val="22"/>
        </w:rPr>
      </w:pPr>
      <w:r w:rsidRPr="00643713">
        <w:rPr>
          <w:sz w:val="22"/>
        </w:rPr>
        <w:t xml:space="preserve">Identificação; </w:t>
      </w:r>
    </w:p>
    <w:p w:rsidR="00232826" w:rsidRPr="00643713" w:rsidRDefault="00232826" w:rsidP="00B83DDC">
      <w:pPr>
        <w:pStyle w:val="PargrafodaLista"/>
        <w:numPr>
          <w:ilvl w:val="0"/>
          <w:numId w:val="8"/>
        </w:numPr>
        <w:spacing w:before="0" w:afterLines="0"/>
        <w:jc w:val="both"/>
        <w:rPr>
          <w:sz w:val="22"/>
          <w:lang w:val="pt-BR"/>
        </w:rPr>
      </w:pPr>
      <w:r w:rsidRPr="00643713">
        <w:rPr>
          <w:sz w:val="22"/>
          <w:lang w:val="pt-BR"/>
        </w:rPr>
        <w:t>Funções dos responsáveis pela coleta dos dados que compõem o registro;</w:t>
      </w:r>
    </w:p>
    <w:p w:rsidR="00232826" w:rsidRPr="00643713" w:rsidRDefault="00232826" w:rsidP="00B83DDC">
      <w:pPr>
        <w:pStyle w:val="PargrafodaLista"/>
        <w:numPr>
          <w:ilvl w:val="0"/>
          <w:numId w:val="8"/>
        </w:numPr>
        <w:spacing w:before="0" w:afterLines="0"/>
        <w:jc w:val="both"/>
        <w:rPr>
          <w:sz w:val="22"/>
          <w:lang w:val="pt-BR"/>
        </w:rPr>
      </w:pPr>
      <w:r w:rsidRPr="00643713">
        <w:rPr>
          <w:sz w:val="22"/>
          <w:lang w:val="pt-BR"/>
        </w:rPr>
        <w:t>Estabelecimento da forma e do perío</w:t>
      </w:r>
      <w:r w:rsidR="00483F28" w:rsidRPr="00643713">
        <w:rPr>
          <w:sz w:val="22"/>
          <w:lang w:val="pt-BR"/>
        </w:rPr>
        <w:t>do de arquivamento do registro;</w:t>
      </w:r>
    </w:p>
    <w:p w:rsidR="00483F28" w:rsidRPr="00643713" w:rsidRDefault="00483F28" w:rsidP="00B83DDC">
      <w:pPr>
        <w:pStyle w:val="PargrafodaLista"/>
        <w:numPr>
          <w:ilvl w:val="0"/>
          <w:numId w:val="8"/>
        </w:numPr>
        <w:spacing w:before="0" w:afterLines="0"/>
        <w:jc w:val="both"/>
        <w:rPr>
          <w:sz w:val="22"/>
          <w:lang w:val="pt-BR"/>
        </w:rPr>
      </w:pPr>
      <w:r w:rsidRPr="00643713">
        <w:rPr>
          <w:sz w:val="22"/>
          <w:lang w:val="pt-BR"/>
        </w:rPr>
        <w:t>Estabelecimento do período de tempo pelo qual o registro deve ficar armazenado, assegurando sua integridade.</w:t>
      </w:r>
    </w:p>
    <w:p w:rsidR="008E5728" w:rsidRPr="00655233" w:rsidRDefault="008E5728" w:rsidP="00232826">
      <w:pPr>
        <w:spacing w:after="240"/>
        <w:rPr>
          <w:sz w:val="22"/>
          <w:lang w:val="pt-BR"/>
        </w:rPr>
      </w:pPr>
    </w:p>
    <w:p w:rsidR="00232826" w:rsidRDefault="00232826" w:rsidP="00232826">
      <w:pPr>
        <w:spacing w:after="240"/>
        <w:rPr>
          <w:sz w:val="22"/>
          <w:lang w:val="pt-BR"/>
        </w:rPr>
      </w:pPr>
      <w:r w:rsidRPr="00655233">
        <w:rPr>
          <w:sz w:val="22"/>
          <w:lang w:val="pt-BR"/>
        </w:rPr>
        <w:t xml:space="preserve">A organização e a coleta de dados devem ser registradas de forma a indicar os serviços de manutenções, bem como alterações realizadas. </w:t>
      </w:r>
    </w:p>
    <w:p w:rsidR="0088654B" w:rsidRDefault="0088654B" w:rsidP="00232826">
      <w:pPr>
        <w:spacing w:after="240"/>
        <w:rPr>
          <w:sz w:val="22"/>
          <w:lang w:val="pt-BR"/>
        </w:rPr>
      </w:pPr>
    </w:p>
    <w:p w:rsidR="00232826" w:rsidRPr="00655233" w:rsidRDefault="00232826" w:rsidP="00232826">
      <w:pPr>
        <w:spacing w:after="240"/>
        <w:rPr>
          <w:b/>
          <w:sz w:val="22"/>
          <w:lang w:val="pt-BR"/>
        </w:rPr>
      </w:pPr>
      <w:r w:rsidRPr="00655233">
        <w:rPr>
          <w:b/>
          <w:sz w:val="22"/>
          <w:lang w:val="pt-BR"/>
        </w:rPr>
        <w:t>Registros de manutenção:</w:t>
      </w:r>
    </w:p>
    <w:tbl>
      <w:tblPr>
        <w:tblStyle w:val="Tabelacomgrade"/>
        <w:tblW w:w="5000" w:type="pct"/>
        <w:tblLook w:val="04A0"/>
      </w:tblPr>
      <w:tblGrid>
        <w:gridCol w:w="1304"/>
        <w:gridCol w:w="1154"/>
        <w:gridCol w:w="1267"/>
        <w:gridCol w:w="1437"/>
        <w:gridCol w:w="1016"/>
        <w:gridCol w:w="1030"/>
        <w:gridCol w:w="1513"/>
      </w:tblGrid>
      <w:tr w:rsidR="00232826" w:rsidRPr="0041426D" w:rsidTr="00232826">
        <w:tc>
          <w:tcPr>
            <w:tcW w:w="5000" w:type="pct"/>
            <w:gridSpan w:val="7"/>
          </w:tcPr>
          <w:p w:rsidR="00232826" w:rsidRPr="00E51A2B" w:rsidRDefault="00232826" w:rsidP="00232826">
            <w:pPr>
              <w:spacing w:after="240"/>
              <w:jc w:val="center"/>
              <w:rPr>
                <w:b/>
                <w:lang w:val="pt-BR"/>
              </w:rPr>
            </w:pPr>
            <w:r w:rsidRPr="00E51A2B">
              <w:rPr>
                <w:b/>
                <w:lang w:val="pt-BR"/>
              </w:rPr>
              <w:t>LIVRO DE REGISTROS DE MANUTENÇÃO</w:t>
            </w:r>
          </w:p>
        </w:tc>
      </w:tr>
      <w:tr w:rsidR="00232826" w:rsidRPr="00E51A2B" w:rsidTr="00232826">
        <w:tc>
          <w:tcPr>
            <w:tcW w:w="754" w:type="pct"/>
          </w:tcPr>
          <w:p w:rsidR="00232826" w:rsidRPr="00E51A2B" w:rsidRDefault="00232826" w:rsidP="00232826">
            <w:pPr>
              <w:spacing w:after="240"/>
              <w:jc w:val="center"/>
              <w:rPr>
                <w:b/>
                <w:lang w:val="pt-BR"/>
              </w:rPr>
            </w:pPr>
            <w:r w:rsidRPr="00E51A2B">
              <w:rPr>
                <w:b/>
                <w:lang w:val="pt-BR"/>
              </w:rPr>
              <w:t>Sistema / subsistema</w:t>
            </w:r>
          </w:p>
        </w:tc>
        <w:tc>
          <w:tcPr>
            <w:tcW w:w="668" w:type="pct"/>
          </w:tcPr>
          <w:p w:rsidR="00232826" w:rsidRPr="00E51A2B" w:rsidRDefault="00232826" w:rsidP="00232826">
            <w:pPr>
              <w:spacing w:after="240"/>
              <w:jc w:val="center"/>
              <w:rPr>
                <w:b/>
                <w:lang w:val="pt-BR"/>
              </w:rPr>
            </w:pPr>
            <w:r w:rsidRPr="00E51A2B">
              <w:rPr>
                <w:b/>
                <w:lang w:val="pt-BR"/>
              </w:rPr>
              <w:t>Atividade</w:t>
            </w:r>
          </w:p>
        </w:tc>
        <w:tc>
          <w:tcPr>
            <w:tcW w:w="690" w:type="pct"/>
          </w:tcPr>
          <w:p w:rsidR="00232826" w:rsidRPr="00E51A2B" w:rsidRDefault="00232826" w:rsidP="00232826">
            <w:pPr>
              <w:spacing w:after="240"/>
              <w:jc w:val="center"/>
              <w:rPr>
                <w:b/>
                <w:lang w:val="pt-BR"/>
              </w:rPr>
            </w:pPr>
            <w:r w:rsidRPr="00E51A2B">
              <w:rPr>
                <w:b/>
                <w:lang w:val="pt-BR"/>
              </w:rPr>
              <w:t>Data da realização</w:t>
            </w:r>
          </w:p>
        </w:tc>
        <w:tc>
          <w:tcPr>
            <w:tcW w:w="830" w:type="pct"/>
          </w:tcPr>
          <w:p w:rsidR="00232826" w:rsidRPr="00E51A2B" w:rsidRDefault="00232826" w:rsidP="00232826">
            <w:pPr>
              <w:spacing w:after="240"/>
              <w:jc w:val="center"/>
              <w:rPr>
                <w:b/>
                <w:lang w:val="pt-BR"/>
              </w:rPr>
            </w:pPr>
            <w:r w:rsidRPr="00E51A2B">
              <w:rPr>
                <w:b/>
                <w:lang w:val="pt-BR"/>
              </w:rPr>
              <w:t>Responsável pela atividade</w:t>
            </w:r>
          </w:p>
        </w:tc>
        <w:tc>
          <w:tcPr>
            <w:tcW w:w="589" w:type="pct"/>
          </w:tcPr>
          <w:p w:rsidR="00232826" w:rsidRPr="00E51A2B" w:rsidRDefault="00232826" w:rsidP="00232826">
            <w:pPr>
              <w:spacing w:after="240"/>
              <w:jc w:val="center"/>
              <w:rPr>
                <w:b/>
                <w:lang w:val="pt-BR"/>
              </w:rPr>
            </w:pPr>
            <w:r w:rsidRPr="00E51A2B">
              <w:rPr>
                <w:b/>
                <w:lang w:val="pt-BR"/>
              </w:rPr>
              <w:t>Prazos</w:t>
            </w:r>
          </w:p>
        </w:tc>
        <w:tc>
          <w:tcPr>
            <w:tcW w:w="596" w:type="pct"/>
          </w:tcPr>
          <w:p w:rsidR="00232826" w:rsidRPr="00E51A2B" w:rsidRDefault="00232826" w:rsidP="00232826">
            <w:pPr>
              <w:spacing w:after="240"/>
              <w:jc w:val="center"/>
              <w:rPr>
                <w:b/>
                <w:lang w:val="pt-BR"/>
              </w:rPr>
            </w:pPr>
            <w:r w:rsidRPr="00E51A2B">
              <w:rPr>
                <w:b/>
                <w:lang w:val="pt-BR"/>
              </w:rPr>
              <w:t>Custos</w:t>
            </w:r>
          </w:p>
        </w:tc>
        <w:tc>
          <w:tcPr>
            <w:tcW w:w="873" w:type="pct"/>
          </w:tcPr>
          <w:p w:rsidR="00232826" w:rsidRPr="00E51A2B" w:rsidRDefault="00232826" w:rsidP="00232826">
            <w:pPr>
              <w:spacing w:after="240"/>
              <w:jc w:val="center"/>
              <w:rPr>
                <w:b/>
                <w:lang w:val="pt-BR"/>
              </w:rPr>
            </w:pPr>
            <w:r w:rsidRPr="00E51A2B">
              <w:rPr>
                <w:b/>
                <w:lang w:val="pt-BR"/>
              </w:rPr>
              <w:t>Documento Comprovante</w:t>
            </w:r>
          </w:p>
        </w:tc>
      </w:tr>
      <w:tr w:rsidR="00232826" w:rsidRPr="00E51A2B" w:rsidTr="00232826">
        <w:tc>
          <w:tcPr>
            <w:tcW w:w="754" w:type="pct"/>
            <w:vAlign w:val="center"/>
          </w:tcPr>
          <w:p w:rsidR="00232826" w:rsidRPr="00E51A2B" w:rsidRDefault="00232826" w:rsidP="00232826">
            <w:pPr>
              <w:spacing w:after="240"/>
              <w:jc w:val="center"/>
              <w:rPr>
                <w:lang w:val="pt-BR"/>
              </w:rPr>
            </w:pPr>
            <w:r w:rsidRPr="00E51A2B">
              <w:rPr>
                <w:lang w:val="pt-BR"/>
              </w:rPr>
              <w:t>Instalações hidráulicas – água não potável</w:t>
            </w:r>
          </w:p>
        </w:tc>
        <w:tc>
          <w:tcPr>
            <w:tcW w:w="668" w:type="pct"/>
            <w:vAlign w:val="center"/>
          </w:tcPr>
          <w:p w:rsidR="00232826" w:rsidRPr="00E51A2B" w:rsidRDefault="00232826" w:rsidP="00232826">
            <w:pPr>
              <w:spacing w:after="240"/>
              <w:jc w:val="center"/>
              <w:rPr>
                <w:lang w:val="pt-BR"/>
              </w:rPr>
            </w:pPr>
            <w:r w:rsidRPr="00E51A2B">
              <w:rPr>
                <w:lang w:val="pt-BR"/>
              </w:rPr>
              <w:t>Limpeza do Ralo da Sacada</w:t>
            </w:r>
          </w:p>
        </w:tc>
        <w:tc>
          <w:tcPr>
            <w:tcW w:w="690" w:type="pct"/>
            <w:vAlign w:val="center"/>
          </w:tcPr>
          <w:p w:rsidR="00232826" w:rsidRPr="00E51A2B" w:rsidRDefault="00232826" w:rsidP="00232826">
            <w:pPr>
              <w:spacing w:after="240"/>
              <w:jc w:val="center"/>
              <w:rPr>
                <w:lang w:val="pt-BR"/>
              </w:rPr>
            </w:pPr>
            <w:r w:rsidRPr="00E51A2B">
              <w:rPr>
                <w:lang w:val="pt-BR"/>
              </w:rPr>
              <w:t>___/___/___</w:t>
            </w:r>
          </w:p>
        </w:tc>
        <w:tc>
          <w:tcPr>
            <w:tcW w:w="830" w:type="pct"/>
            <w:vAlign w:val="center"/>
          </w:tcPr>
          <w:p w:rsidR="00232826" w:rsidRPr="00E51A2B" w:rsidRDefault="00232826" w:rsidP="00232826">
            <w:pPr>
              <w:spacing w:after="240"/>
              <w:jc w:val="center"/>
              <w:rPr>
                <w:lang w:val="pt-BR"/>
              </w:rPr>
            </w:pPr>
            <w:r w:rsidRPr="00E51A2B">
              <w:rPr>
                <w:lang w:val="pt-BR"/>
              </w:rPr>
              <w:t>Proprietário / Diarista</w:t>
            </w:r>
          </w:p>
        </w:tc>
        <w:tc>
          <w:tcPr>
            <w:tcW w:w="589" w:type="pct"/>
            <w:vAlign w:val="center"/>
          </w:tcPr>
          <w:p w:rsidR="00232826" w:rsidRPr="00E51A2B" w:rsidRDefault="00232826" w:rsidP="00232826">
            <w:pPr>
              <w:spacing w:after="240"/>
              <w:jc w:val="center"/>
              <w:rPr>
                <w:lang w:val="pt-BR"/>
              </w:rPr>
            </w:pPr>
            <w:r w:rsidRPr="00E51A2B">
              <w:rPr>
                <w:lang w:val="pt-BR"/>
              </w:rPr>
              <w:t>...</w:t>
            </w:r>
          </w:p>
        </w:tc>
        <w:tc>
          <w:tcPr>
            <w:tcW w:w="596" w:type="pct"/>
            <w:vAlign w:val="center"/>
          </w:tcPr>
          <w:p w:rsidR="00232826" w:rsidRPr="00E51A2B" w:rsidRDefault="00232826" w:rsidP="00232826">
            <w:pPr>
              <w:spacing w:after="240"/>
              <w:jc w:val="center"/>
              <w:rPr>
                <w:lang w:val="pt-BR"/>
              </w:rPr>
            </w:pPr>
            <w:r w:rsidRPr="00E51A2B">
              <w:rPr>
                <w:lang w:val="pt-BR"/>
              </w:rPr>
              <w:t>...</w:t>
            </w:r>
          </w:p>
        </w:tc>
        <w:tc>
          <w:tcPr>
            <w:tcW w:w="873" w:type="pct"/>
            <w:vAlign w:val="center"/>
          </w:tcPr>
          <w:p w:rsidR="00232826" w:rsidRPr="00E51A2B" w:rsidRDefault="00232826" w:rsidP="00232826">
            <w:pPr>
              <w:spacing w:after="240"/>
              <w:jc w:val="center"/>
              <w:rPr>
                <w:lang w:val="pt-BR"/>
              </w:rPr>
            </w:pPr>
            <w:r w:rsidRPr="00E51A2B">
              <w:rPr>
                <w:lang w:val="pt-BR"/>
              </w:rPr>
              <w:t>...</w:t>
            </w:r>
          </w:p>
        </w:tc>
      </w:tr>
      <w:tr w:rsidR="00232826" w:rsidRPr="00E51A2B" w:rsidTr="00232826">
        <w:tc>
          <w:tcPr>
            <w:tcW w:w="754" w:type="pct"/>
          </w:tcPr>
          <w:p w:rsidR="00232826" w:rsidRPr="00E51A2B" w:rsidRDefault="00232826" w:rsidP="00232826">
            <w:pPr>
              <w:spacing w:after="240"/>
              <w:rPr>
                <w:lang w:val="pt-BR"/>
              </w:rPr>
            </w:pPr>
          </w:p>
        </w:tc>
        <w:tc>
          <w:tcPr>
            <w:tcW w:w="668" w:type="pct"/>
          </w:tcPr>
          <w:p w:rsidR="00232826" w:rsidRPr="00E51A2B" w:rsidRDefault="00232826" w:rsidP="00232826">
            <w:pPr>
              <w:spacing w:after="240"/>
              <w:rPr>
                <w:lang w:val="pt-BR"/>
              </w:rPr>
            </w:pPr>
          </w:p>
        </w:tc>
        <w:tc>
          <w:tcPr>
            <w:tcW w:w="690" w:type="pct"/>
          </w:tcPr>
          <w:p w:rsidR="00232826" w:rsidRPr="00E51A2B" w:rsidRDefault="00232826" w:rsidP="00232826">
            <w:pPr>
              <w:spacing w:after="240"/>
              <w:rPr>
                <w:lang w:val="pt-BR"/>
              </w:rPr>
            </w:pPr>
          </w:p>
        </w:tc>
        <w:tc>
          <w:tcPr>
            <w:tcW w:w="830" w:type="pct"/>
          </w:tcPr>
          <w:p w:rsidR="00232826" w:rsidRPr="00E51A2B" w:rsidRDefault="00232826" w:rsidP="00232826">
            <w:pPr>
              <w:spacing w:after="240"/>
              <w:rPr>
                <w:lang w:val="pt-BR"/>
              </w:rPr>
            </w:pPr>
          </w:p>
        </w:tc>
        <w:tc>
          <w:tcPr>
            <w:tcW w:w="589" w:type="pct"/>
          </w:tcPr>
          <w:p w:rsidR="00232826" w:rsidRPr="00E51A2B" w:rsidRDefault="00232826" w:rsidP="00232826">
            <w:pPr>
              <w:spacing w:after="240"/>
              <w:rPr>
                <w:lang w:val="pt-BR"/>
              </w:rPr>
            </w:pPr>
          </w:p>
        </w:tc>
        <w:tc>
          <w:tcPr>
            <w:tcW w:w="596" w:type="pct"/>
          </w:tcPr>
          <w:p w:rsidR="00232826" w:rsidRPr="00E51A2B" w:rsidRDefault="00232826" w:rsidP="00232826">
            <w:pPr>
              <w:spacing w:after="240"/>
              <w:rPr>
                <w:lang w:val="pt-BR"/>
              </w:rPr>
            </w:pPr>
          </w:p>
        </w:tc>
        <w:tc>
          <w:tcPr>
            <w:tcW w:w="873" w:type="pct"/>
          </w:tcPr>
          <w:p w:rsidR="00232826" w:rsidRPr="00E51A2B" w:rsidRDefault="00232826" w:rsidP="00232826">
            <w:pPr>
              <w:spacing w:after="240"/>
              <w:rPr>
                <w:lang w:val="pt-BR"/>
              </w:rPr>
            </w:pPr>
          </w:p>
        </w:tc>
      </w:tr>
      <w:tr w:rsidR="00232826" w:rsidRPr="00E51A2B" w:rsidTr="00232826">
        <w:tc>
          <w:tcPr>
            <w:tcW w:w="754" w:type="pct"/>
          </w:tcPr>
          <w:p w:rsidR="00232826" w:rsidRPr="00E51A2B" w:rsidRDefault="00232826" w:rsidP="00232826">
            <w:pPr>
              <w:spacing w:after="240"/>
              <w:rPr>
                <w:lang w:val="pt-BR"/>
              </w:rPr>
            </w:pPr>
          </w:p>
        </w:tc>
        <w:tc>
          <w:tcPr>
            <w:tcW w:w="668" w:type="pct"/>
          </w:tcPr>
          <w:p w:rsidR="00232826" w:rsidRPr="00E51A2B" w:rsidRDefault="00232826" w:rsidP="00232826">
            <w:pPr>
              <w:spacing w:after="240"/>
              <w:rPr>
                <w:lang w:val="pt-BR"/>
              </w:rPr>
            </w:pPr>
          </w:p>
        </w:tc>
        <w:tc>
          <w:tcPr>
            <w:tcW w:w="690" w:type="pct"/>
          </w:tcPr>
          <w:p w:rsidR="00232826" w:rsidRPr="00E51A2B" w:rsidRDefault="00232826" w:rsidP="00232826">
            <w:pPr>
              <w:spacing w:after="240"/>
              <w:rPr>
                <w:lang w:val="pt-BR"/>
              </w:rPr>
            </w:pPr>
          </w:p>
        </w:tc>
        <w:tc>
          <w:tcPr>
            <w:tcW w:w="830" w:type="pct"/>
          </w:tcPr>
          <w:p w:rsidR="00232826" w:rsidRPr="00E51A2B" w:rsidRDefault="00232826" w:rsidP="00232826">
            <w:pPr>
              <w:spacing w:after="240"/>
              <w:rPr>
                <w:lang w:val="pt-BR"/>
              </w:rPr>
            </w:pPr>
          </w:p>
        </w:tc>
        <w:tc>
          <w:tcPr>
            <w:tcW w:w="589" w:type="pct"/>
          </w:tcPr>
          <w:p w:rsidR="00232826" w:rsidRPr="00E51A2B" w:rsidRDefault="00232826" w:rsidP="00232826">
            <w:pPr>
              <w:spacing w:after="240"/>
              <w:rPr>
                <w:lang w:val="pt-BR"/>
              </w:rPr>
            </w:pPr>
          </w:p>
        </w:tc>
        <w:tc>
          <w:tcPr>
            <w:tcW w:w="596" w:type="pct"/>
          </w:tcPr>
          <w:p w:rsidR="00232826" w:rsidRPr="00E51A2B" w:rsidRDefault="00232826" w:rsidP="00232826">
            <w:pPr>
              <w:spacing w:after="240"/>
              <w:rPr>
                <w:lang w:val="pt-BR"/>
              </w:rPr>
            </w:pPr>
          </w:p>
        </w:tc>
        <w:tc>
          <w:tcPr>
            <w:tcW w:w="873" w:type="pct"/>
          </w:tcPr>
          <w:p w:rsidR="00232826" w:rsidRPr="00E51A2B" w:rsidRDefault="00232826" w:rsidP="00232826">
            <w:pPr>
              <w:spacing w:after="240"/>
              <w:rPr>
                <w:lang w:val="pt-BR"/>
              </w:rPr>
            </w:pPr>
          </w:p>
        </w:tc>
      </w:tr>
      <w:tr w:rsidR="00232826" w:rsidRPr="00E51A2B" w:rsidTr="00232826">
        <w:tc>
          <w:tcPr>
            <w:tcW w:w="754" w:type="pct"/>
          </w:tcPr>
          <w:p w:rsidR="00232826" w:rsidRPr="00E51A2B" w:rsidRDefault="00232826" w:rsidP="00232826">
            <w:pPr>
              <w:spacing w:after="240"/>
              <w:rPr>
                <w:lang w:val="pt-BR"/>
              </w:rPr>
            </w:pPr>
          </w:p>
        </w:tc>
        <w:tc>
          <w:tcPr>
            <w:tcW w:w="668" w:type="pct"/>
          </w:tcPr>
          <w:p w:rsidR="00232826" w:rsidRPr="00E51A2B" w:rsidRDefault="00232826" w:rsidP="00232826">
            <w:pPr>
              <w:spacing w:after="240"/>
              <w:rPr>
                <w:lang w:val="pt-BR"/>
              </w:rPr>
            </w:pPr>
          </w:p>
        </w:tc>
        <w:tc>
          <w:tcPr>
            <w:tcW w:w="690" w:type="pct"/>
          </w:tcPr>
          <w:p w:rsidR="00232826" w:rsidRPr="00E51A2B" w:rsidRDefault="00232826" w:rsidP="00232826">
            <w:pPr>
              <w:spacing w:after="240"/>
              <w:rPr>
                <w:lang w:val="pt-BR"/>
              </w:rPr>
            </w:pPr>
          </w:p>
        </w:tc>
        <w:tc>
          <w:tcPr>
            <w:tcW w:w="830" w:type="pct"/>
          </w:tcPr>
          <w:p w:rsidR="00232826" w:rsidRPr="00E51A2B" w:rsidRDefault="00232826" w:rsidP="00232826">
            <w:pPr>
              <w:spacing w:after="240"/>
              <w:rPr>
                <w:lang w:val="pt-BR"/>
              </w:rPr>
            </w:pPr>
          </w:p>
        </w:tc>
        <w:tc>
          <w:tcPr>
            <w:tcW w:w="589" w:type="pct"/>
          </w:tcPr>
          <w:p w:rsidR="00232826" w:rsidRPr="00E51A2B" w:rsidRDefault="00232826" w:rsidP="00232826">
            <w:pPr>
              <w:spacing w:after="240"/>
              <w:rPr>
                <w:lang w:val="pt-BR"/>
              </w:rPr>
            </w:pPr>
          </w:p>
        </w:tc>
        <w:tc>
          <w:tcPr>
            <w:tcW w:w="596" w:type="pct"/>
          </w:tcPr>
          <w:p w:rsidR="00232826" w:rsidRPr="00E51A2B" w:rsidRDefault="00232826" w:rsidP="00232826">
            <w:pPr>
              <w:spacing w:after="240"/>
              <w:rPr>
                <w:lang w:val="pt-BR"/>
              </w:rPr>
            </w:pPr>
          </w:p>
        </w:tc>
        <w:tc>
          <w:tcPr>
            <w:tcW w:w="873" w:type="pct"/>
          </w:tcPr>
          <w:p w:rsidR="00232826" w:rsidRPr="00E51A2B" w:rsidRDefault="00232826" w:rsidP="00232826">
            <w:pPr>
              <w:spacing w:after="240"/>
              <w:rPr>
                <w:lang w:val="pt-BR"/>
              </w:rPr>
            </w:pPr>
          </w:p>
        </w:tc>
      </w:tr>
    </w:tbl>
    <w:p w:rsidR="00232826" w:rsidRDefault="00232826" w:rsidP="00232826">
      <w:pPr>
        <w:spacing w:after="240"/>
      </w:pPr>
    </w:p>
    <w:p w:rsidR="00D84724" w:rsidRDefault="00D84724" w:rsidP="00232826">
      <w:pPr>
        <w:spacing w:after="240"/>
      </w:pPr>
    </w:p>
    <w:p w:rsidR="00D84724" w:rsidRPr="00826AC6" w:rsidRDefault="00D84724" w:rsidP="00232826">
      <w:pPr>
        <w:spacing w:after="240"/>
      </w:pPr>
    </w:p>
    <w:p w:rsidR="00295927" w:rsidRDefault="00295927" w:rsidP="00B97DC8">
      <w:pPr>
        <w:pStyle w:val="Ttulo1"/>
      </w:pPr>
      <w:bookmarkStart w:id="149" w:name="_Toc530001675"/>
      <w:bookmarkStart w:id="150" w:name="_Toc404933842"/>
      <w:bookmarkStart w:id="151" w:name="_Toc404934152"/>
      <w:bookmarkStart w:id="152" w:name="_Toc408489973"/>
    </w:p>
    <w:p w:rsidR="00295927" w:rsidRDefault="00295927" w:rsidP="00B97DC8">
      <w:pPr>
        <w:pStyle w:val="Ttulo1"/>
      </w:pPr>
    </w:p>
    <w:p w:rsidR="00B86118" w:rsidRPr="00C658D0" w:rsidRDefault="00C658D0" w:rsidP="00B97DC8">
      <w:pPr>
        <w:pStyle w:val="Ttulo1"/>
      </w:pPr>
      <w:r>
        <w:lastRenderedPageBreak/>
        <w:t>INSPEÇÕES PREDIAIS</w:t>
      </w:r>
      <w:bookmarkEnd w:id="149"/>
    </w:p>
    <w:bookmarkEnd w:id="150"/>
    <w:bookmarkEnd w:id="151"/>
    <w:bookmarkEnd w:id="152"/>
    <w:p w:rsidR="00232826" w:rsidRPr="00655233" w:rsidRDefault="00232826" w:rsidP="00655233">
      <w:pPr>
        <w:spacing w:after="240"/>
        <w:jc w:val="both"/>
        <w:rPr>
          <w:b/>
          <w:sz w:val="22"/>
          <w:lang w:val="pt-BR"/>
        </w:rPr>
      </w:pPr>
      <w:r w:rsidRPr="00655233">
        <w:rPr>
          <w:sz w:val="22"/>
          <w:lang w:val="pt-BR"/>
        </w:rPr>
        <w:t xml:space="preserve">O programa de manutenção deve conter orientações para a realização da inspeção. É recomendável a realização de laudos de inspeção da manutenção, uso e operação, a serem realizados periodicamente por profissionais habilitados registrados nos conselhos profissionais competentes (CREA ou CAU). Esses laudos devem ser anexados à documentação e registros da edificação e seguir as definições das normas específicas do assunto. Os laudos poderão ser solicitados </w:t>
      </w:r>
      <w:r w:rsidRPr="00655233">
        <w:rPr>
          <w:b/>
          <w:sz w:val="22"/>
          <w:lang w:val="pt-BR"/>
        </w:rPr>
        <w:t>pelo incorporador, construtor, proprietário ou condômino sempre que necessário.</w:t>
      </w:r>
    </w:p>
    <w:p w:rsidR="00232826" w:rsidRPr="0080383B" w:rsidRDefault="0088654B" w:rsidP="00505A0F">
      <w:pPr>
        <w:pStyle w:val="Ttulo2"/>
        <w:rPr>
          <w:caps/>
        </w:rPr>
      </w:pPr>
      <w:bookmarkStart w:id="153" w:name="_Toc404933843"/>
      <w:bookmarkStart w:id="154" w:name="_Toc404934153"/>
      <w:bookmarkStart w:id="155" w:name="_Toc408489974"/>
      <w:bookmarkStart w:id="156" w:name="_Toc530001676"/>
      <w:r w:rsidRPr="0080383B">
        <w:t>Modelo de inspeção</w:t>
      </w:r>
      <w:bookmarkEnd w:id="153"/>
      <w:bookmarkEnd w:id="154"/>
      <w:bookmarkEnd w:id="155"/>
      <w:bookmarkEnd w:id="156"/>
    </w:p>
    <w:p w:rsidR="00232826" w:rsidRPr="00655233" w:rsidRDefault="00232826" w:rsidP="00232826">
      <w:pPr>
        <w:spacing w:after="240"/>
        <w:rPr>
          <w:sz w:val="22"/>
          <w:lang w:val="pt-BR"/>
        </w:rPr>
      </w:pPr>
      <w:r w:rsidRPr="00655233">
        <w:rPr>
          <w:sz w:val="22"/>
          <w:lang w:val="pt-BR"/>
        </w:rPr>
        <w:t>Apresentar:</w:t>
      </w:r>
    </w:p>
    <w:p w:rsidR="00232826" w:rsidRPr="00655233" w:rsidRDefault="00232826" w:rsidP="00B83DDC">
      <w:pPr>
        <w:pStyle w:val="PargrafodaLista"/>
        <w:numPr>
          <w:ilvl w:val="0"/>
          <w:numId w:val="9"/>
        </w:numPr>
        <w:spacing w:before="0" w:afterLines="0"/>
        <w:jc w:val="both"/>
        <w:rPr>
          <w:sz w:val="22"/>
          <w:lang w:val="pt-BR"/>
        </w:rPr>
      </w:pPr>
      <w:r w:rsidRPr="00655233">
        <w:rPr>
          <w:sz w:val="22"/>
          <w:lang w:val="pt-BR"/>
        </w:rPr>
        <w:t>Roteiro de inspeção.</w:t>
      </w:r>
    </w:p>
    <w:p w:rsidR="00232826" w:rsidRPr="00655233" w:rsidRDefault="00232826" w:rsidP="00B83DDC">
      <w:pPr>
        <w:pStyle w:val="PargrafodaLista"/>
        <w:numPr>
          <w:ilvl w:val="0"/>
          <w:numId w:val="9"/>
        </w:numPr>
        <w:spacing w:before="0" w:afterLines="0"/>
        <w:jc w:val="both"/>
        <w:rPr>
          <w:sz w:val="22"/>
          <w:lang w:val="pt-BR"/>
        </w:rPr>
      </w:pPr>
      <w:r w:rsidRPr="00655233">
        <w:rPr>
          <w:sz w:val="22"/>
          <w:lang w:val="pt-BR"/>
        </w:rPr>
        <w:t>Manifestações esperadas.</w:t>
      </w:r>
    </w:p>
    <w:p w:rsidR="00232826" w:rsidRPr="00655233" w:rsidRDefault="00232826" w:rsidP="00B83DDC">
      <w:pPr>
        <w:pStyle w:val="PargrafodaLista"/>
        <w:numPr>
          <w:ilvl w:val="0"/>
          <w:numId w:val="9"/>
        </w:numPr>
        <w:spacing w:before="0" w:afterLines="0"/>
        <w:jc w:val="both"/>
        <w:rPr>
          <w:sz w:val="22"/>
          <w:lang w:val="pt-BR"/>
        </w:rPr>
      </w:pPr>
      <w:r w:rsidRPr="00655233">
        <w:rPr>
          <w:sz w:val="22"/>
          <w:lang w:val="pt-BR"/>
        </w:rPr>
        <w:t>Solicitações e reclamações dos usuários.</w:t>
      </w:r>
    </w:p>
    <w:p w:rsidR="00B86118" w:rsidRPr="00E51A2B" w:rsidRDefault="00B86118" w:rsidP="00213A75">
      <w:pPr>
        <w:pStyle w:val="Ttulo3"/>
      </w:pPr>
      <w:bookmarkStart w:id="157" w:name="_Toc404933844"/>
      <w:bookmarkStart w:id="158" w:name="_Toc404934154"/>
      <w:bookmarkStart w:id="159" w:name="_Toc408489975"/>
    </w:p>
    <w:p w:rsidR="00232826" w:rsidRPr="0080383B" w:rsidRDefault="00232826" w:rsidP="00505A0F">
      <w:pPr>
        <w:pStyle w:val="Ttulo2"/>
        <w:rPr>
          <w:caps/>
        </w:rPr>
      </w:pPr>
      <w:bookmarkStart w:id="160" w:name="_Toc530001677"/>
      <w:r w:rsidRPr="0080383B">
        <w:t>R</w:t>
      </w:r>
      <w:r w:rsidR="0088654B" w:rsidRPr="0080383B">
        <w:t>elatório de inspeção</w:t>
      </w:r>
      <w:bookmarkEnd w:id="157"/>
      <w:bookmarkEnd w:id="158"/>
      <w:bookmarkEnd w:id="159"/>
      <w:bookmarkEnd w:id="160"/>
    </w:p>
    <w:p w:rsidR="00232826" w:rsidRPr="00655233" w:rsidRDefault="00232826" w:rsidP="00232826">
      <w:pPr>
        <w:spacing w:after="240"/>
        <w:rPr>
          <w:sz w:val="22"/>
          <w:lang w:val="pt-BR"/>
        </w:rPr>
      </w:pPr>
      <w:r w:rsidRPr="00655233">
        <w:rPr>
          <w:sz w:val="22"/>
          <w:lang w:val="pt-BR"/>
        </w:rPr>
        <w:t>Os relatórios devem:</w:t>
      </w:r>
    </w:p>
    <w:p w:rsidR="00232826" w:rsidRPr="00655233" w:rsidRDefault="00232826" w:rsidP="00B83DDC">
      <w:pPr>
        <w:pStyle w:val="PargrafodaLista"/>
        <w:numPr>
          <w:ilvl w:val="0"/>
          <w:numId w:val="10"/>
        </w:numPr>
        <w:spacing w:before="0" w:afterLines="0"/>
        <w:jc w:val="both"/>
        <w:rPr>
          <w:sz w:val="22"/>
          <w:lang w:val="pt-BR"/>
        </w:rPr>
      </w:pPr>
      <w:r w:rsidRPr="00655233">
        <w:rPr>
          <w:sz w:val="22"/>
          <w:lang w:val="pt-BR"/>
        </w:rPr>
        <w:t>Descrever a degradação de cada sistema, subsistema, elemento ou componente e equipamento da edificação.</w:t>
      </w:r>
    </w:p>
    <w:p w:rsidR="00232826" w:rsidRPr="00655233" w:rsidRDefault="00232826" w:rsidP="00B83DDC">
      <w:pPr>
        <w:pStyle w:val="PargrafodaLista"/>
        <w:numPr>
          <w:ilvl w:val="0"/>
          <w:numId w:val="10"/>
        </w:numPr>
        <w:spacing w:before="0" w:afterLines="0"/>
        <w:jc w:val="both"/>
        <w:rPr>
          <w:sz w:val="22"/>
          <w:lang w:val="pt-BR"/>
        </w:rPr>
      </w:pPr>
      <w:r w:rsidRPr="00655233">
        <w:rPr>
          <w:sz w:val="22"/>
          <w:lang w:val="pt-BR"/>
        </w:rPr>
        <w:t>Apontar e, sempre que possível, estimar a perda de seu desempenho.</w:t>
      </w:r>
    </w:p>
    <w:p w:rsidR="00232826" w:rsidRPr="00655233" w:rsidRDefault="00232826" w:rsidP="00B83DDC">
      <w:pPr>
        <w:pStyle w:val="PargrafodaLista"/>
        <w:numPr>
          <w:ilvl w:val="0"/>
          <w:numId w:val="10"/>
        </w:numPr>
        <w:spacing w:before="0" w:afterLines="0"/>
        <w:jc w:val="both"/>
        <w:rPr>
          <w:sz w:val="22"/>
          <w:lang w:val="pt-BR"/>
        </w:rPr>
      </w:pPr>
      <w:r w:rsidRPr="00655233">
        <w:rPr>
          <w:sz w:val="22"/>
          <w:lang w:val="pt-BR"/>
        </w:rPr>
        <w:t>Recomendar ações para minimizar os serviços de manutenção corretiva.</w:t>
      </w:r>
    </w:p>
    <w:p w:rsidR="00232826" w:rsidRPr="00655233" w:rsidRDefault="00232826" w:rsidP="00B83DDC">
      <w:pPr>
        <w:pStyle w:val="PargrafodaLista"/>
        <w:numPr>
          <w:ilvl w:val="0"/>
          <w:numId w:val="10"/>
        </w:numPr>
        <w:spacing w:before="0" w:afterLines="0"/>
        <w:jc w:val="both"/>
        <w:rPr>
          <w:sz w:val="22"/>
        </w:rPr>
      </w:pPr>
      <w:r w:rsidRPr="00655233">
        <w:rPr>
          <w:sz w:val="22"/>
          <w:lang w:val="pt-BR"/>
        </w:rPr>
        <w:t>Conter prognósticos de ocorrências</w:t>
      </w:r>
      <w:r w:rsidRPr="00655233">
        <w:rPr>
          <w:sz w:val="22"/>
        </w:rPr>
        <w:t>.</w:t>
      </w:r>
    </w:p>
    <w:p w:rsidR="003D44C5" w:rsidRDefault="003D44C5" w:rsidP="00E0635F">
      <w:pPr>
        <w:pStyle w:val="texto"/>
        <w:rPr>
          <w:rFonts w:cs="Arial"/>
          <w:sz w:val="22"/>
          <w:szCs w:val="22"/>
        </w:rPr>
      </w:pPr>
    </w:p>
    <w:p w:rsidR="00C44B2C" w:rsidRDefault="00C44B2C" w:rsidP="003C1CAD">
      <w:pPr>
        <w:spacing w:afterLines="0"/>
        <w:ind w:firstLine="284"/>
        <w:jc w:val="both"/>
        <w:rPr>
          <w:rFonts w:cs="Arial"/>
          <w:sz w:val="22"/>
          <w:szCs w:val="22"/>
          <w:lang w:val="pt-BR"/>
        </w:rPr>
      </w:pPr>
    </w:p>
    <w:p w:rsidR="00B86118" w:rsidRPr="00C658D0" w:rsidRDefault="006F7AE3" w:rsidP="00B97DC8">
      <w:pPr>
        <w:pStyle w:val="Ttulo1"/>
      </w:pPr>
      <w:bookmarkStart w:id="161" w:name="_Toc530001678"/>
      <w:bookmarkStart w:id="162" w:name="_Toc404933865"/>
      <w:bookmarkStart w:id="163" w:name="_Toc404934175"/>
      <w:bookmarkStart w:id="164" w:name="_Toc408489997"/>
      <w:r>
        <w:rPr>
          <w:caps w:val="0"/>
        </w:rPr>
        <w:t>MODIFICAÇÕES E REFORMAS</w:t>
      </w:r>
      <w:bookmarkEnd w:id="161"/>
    </w:p>
    <w:bookmarkEnd w:id="162"/>
    <w:bookmarkEnd w:id="163"/>
    <w:bookmarkEnd w:id="164"/>
    <w:p w:rsidR="00B27DF7" w:rsidRPr="00655233" w:rsidRDefault="00B27DF7" w:rsidP="00B27DF7">
      <w:pPr>
        <w:spacing w:after="240"/>
        <w:rPr>
          <w:sz w:val="22"/>
          <w:lang w:val="pt-BR"/>
        </w:rPr>
      </w:pPr>
      <w:r w:rsidRPr="00655233">
        <w:rPr>
          <w:sz w:val="22"/>
          <w:lang w:val="pt-BR"/>
        </w:rPr>
        <w:t>Caso sejam executadas reformas nas áreas comuns e nas unidades, e importante que se tomem os seguintes cuidados:</w:t>
      </w:r>
    </w:p>
    <w:p w:rsidR="00B27DF7" w:rsidRPr="00655233" w:rsidRDefault="00B27DF7" w:rsidP="00B83DDC">
      <w:pPr>
        <w:pStyle w:val="PargrafodaLista"/>
        <w:numPr>
          <w:ilvl w:val="0"/>
          <w:numId w:val="11"/>
        </w:numPr>
        <w:spacing w:before="0" w:afterLines="0"/>
        <w:jc w:val="both"/>
        <w:rPr>
          <w:sz w:val="22"/>
          <w:lang w:val="pt-BR"/>
        </w:rPr>
      </w:pPr>
      <w:r w:rsidRPr="00655233">
        <w:rPr>
          <w:sz w:val="22"/>
          <w:lang w:val="pt-BR"/>
        </w:rPr>
        <w:t xml:space="preserve">O edifício foi construído a partir de projetos elaborados por empresas especializadas, obedecendo à legislação brasileira e as normas técnicas. A construtora e/ou incorporadora não assume responsabilidade sobre mudanças (reformas). Esses procedimentos acarretam perda da garantia; </w:t>
      </w:r>
    </w:p>
    <w:p w:rsidR="00B27DF7" w:rsidRPr="00655233" w:rsidRDefault="00B27DF7" w:rsidP="00B83DDC">
      <w:pPr>
        <w:pStyle w:val="PargrafodaLista"/>
        <w:numPr>
          <w:ilvl w:val="0"/>
          <w:numId w:val="11"/>
        </w:numPr>
        <w:spacing w:before="0" w:afterLines="0"/>
        <w:jc w:val="both"/>
        <w:rPr>
          <w:sz w:val="22"/>
          <w:lang w:val="pt-BR"/>
        </w:rPr>
      </w:pPr>
      <w:r w:rsidRPr="00655233">
        <w:rPr>
          <w:sz w:val="22"/>
          <w:lang w:val="pt-BR"/>
        </w:rPr>
        <w:t>Alterações das características originais podem afetar os seus desempenhos estrutural, térmico e acústico dos sistemas do edifício etc. Portanto, devem ser feitas sob orientação de profissionais/ empresas especializadas para tal fim. As alterações nas áreas comuns, incluindo a alteração de elementos na fachada, só podem ser f</w:t>
      </w:r>
      <w:r w:rsidR="00655233">
        <w:rPr>
          <w:sz w:val="22"/>
          <w:lang w:val="pt-BR"/>
        </w:rPr>
        <w:t>eitas após aprovação em assemblé</w:t>
      </w:r>
      <w:r w:rsidRPr="00655233">
        <w:rPr>
          <w:sz w:val="22"/>
          <w:lang w:val="pt-BR"/>
        </w:rPr>
        <w:t>ia de condomínio, conforme definido na convenção de condomínio;</w:t>
      </w:r>
    </w:p>
    <w:p w:rsidR="00B27DF7" w:rsidRPr="00655233" w:rsidRDefault="00B27DF7" w:rsidP="00B83DDC">
      <w:pPr>
        <w:pStyle w:val="PargrafodaLista"/>
        <w:numPr>
          <w:ilvl w:val="0"/>
          <w:numId w:val="11"/>
        </w:numPr>
        <w:spacing w:before="0" w:afterLines="0"/>
        <w:jc w:val="both"/>
        <w:rPr>
          <w:sz w:val="22"/>
          <w:lang w:val="pt-BR"/>
        </w:rPr>
      </w:pPr>
      <w:r w:rsidRPr="00655233">
        <w:rPr>
          <w:sz w:val="22"/>
          <w:lang w:val="pt-BR"/>
        </w:rPr>
        <w:t>Consulte sempre um profissional habilitado tecnicamente para avaliar as implicações nas condições de estabilidade, segurança, salubridade e conforto, decorrentes de modificações efetuadas;</w:t>
      </w:r>
    </w:p>
    <w:p w:rsidR="00B27DF7" w:rsidRPr="00655233" w:rsidRDefault="00B27DF7" w:rsidP="00B83DDC">
      <w:pPr>
        <w:pStyle w:val="PargrafodaLista"/>
        <w:numPr>
          <w:ilvl w:val="0"/>
          <w:numId w:val="11"/>
        </w:numPr>
        <w:spacing w:before="0" w:afterLines="0"/>
        <w:jc w:val="both"/>
        <w:rPr>
          <w:sz w:val="22"/>
          <w:lang w:val="pt-BR"/>
        </w:rPr>
      </w:pPr>
      <w:r w:rsidRPr="00655233">
        <w:rPr>
          <w:sz w:val="22"/>
          <w:lang w:val="pt-BR"/>
        </w:rPr>
        <w:t>As reformas deverão seguir as diretrizes das normas da ABNT referentes aos sistemas que sofrerão alterações;</w:t>
      </w:r>
    </w:p>
    <w:p w:rsidR="00B27DF7" w:rsidRPr="00655233" w:rsidRDefault="00B27DF7" w:rsidP="00B83DDC">
      <w:pPr>
        <w:pStyle w:val="PargrafodaLista"/>
        <w:numPr>
          <w:ilvl w:val="0"/>
          <w:numId w:val="11"/>
        </w:numPr>
        <w:spacing w:before="0" w:afterLines="0"/>
        <w:jc w:val="both"/>
        <w:rPr>
          <w:sz w:val="22"/>
          <w:szCs w:val="22"/>
          <w:lang w:val="pt-BR"/>
        </w:rPr>
      </w:pPr>
      <w:r w:rsidRPr="00655233">
        <w:rPr>
          <w:sz w:val="22"/>
          <w:lang w:val="pt-BR"/>
        </w:rPr>
        <w:lastRenderedPageBreak/>
        <w:t xml:space="preserve">As reformas somente deverão ocorrer em consonância com a norma ABNT NBR 16280 </w:t>
      </w:r>
      <w:r w:rsidRPr="00655233">
        <w:rPr>
          <w:sz w:val="22"/>
          <w:szCs w:val="22"/>
          <w:lang w:val="pt-BR"/>
        </w:rPr>
        <w:t>especifica sobre a gestão das reformas;</w:t>
      </w:r>
    </w:p>
    <w:p w:rsidR="00B27DF7" w:rsidRPr="00655233" w:rsidRDefault="00B27DF7" w:rsidP="00B83DDC">
      <w:pPr>
        <w:pStyle w:val="PargrafodaLista"/>
        <w:numPr>
          <w:ilvl w:val="0"/>
          <w:numId w:val="11"/>
        </w:numPr>
        <w:spacing w:before="0" w:afterLines="0"/>
        <w:jc w:val="both"/>
        <w:rPr>
          <w:sz w:val="22"/>
          <w:szCs w:val="22"/>
          <w:lang w:val="pt-BR"/>
        </w:rPr>
      </w:pPr>
      <w:r w:rsidRPr="00655233">
        <w:rPr>
          <w:sz w:val="22"/>
          <w:szCs w:val="22"/>
          <w:lang w:val="pt-BR"/>
        </w:rPr>
        <w:t>As reformas do edifício deverão atender na integra as definições descritas no regimento interno do condomínio e legislações que tratam desse assunto;</w:t>
      </w:r>
    </w:p>
    <w:p w:rsidR="00B27DF7" w:rsidRPr="00655233" w:rsidRDefault="00B27DF7" w:rsidP="00B83DDC">
      <w:pPr>
        <w:pStyle w:val="PargrafodaLista"/>
        <w:numPr>
          <w:ilvl w:val="0"/>
          <w:numId w:val="11"/>
        </w:numPr>
        <w:spacing w:before="0" w:afterLines="0"/>
        <w:jc w:val="both"/>
        <w:rPr>
          <w:b/>
          <w:sz w:val="22"/>
          <w:szCs w:val="22"/>
          <w:lang w:val="pt-BR"/>
        </w:rPr>
      </w:pPr>
      <w:r w:rsidRPr="00655233">
        <w:rPr>
          <w:sz w:val="22"/>
          <w:szCs w:val="22"/>
          <w:lang w:val="pt-BR"/>
        </w:rPr>
        <w:t>Após as reformas, os manuais da edificação deverão ser adequados conforme determina a ABNT NBR 14037.</w:t>
      </w:r>
    </w:p>
    <w:p w:rsidR="008E5728" w:rsidRDefault="008E5728" w:rsidP="00B27DF7">
      <w:pPr>
        <w:spacing w:after="240"/>
        <w:rPr>
          <w:b/>
          <w:lang w:val="pt-BR"/>
        </w:rPr>
      </w:pPr>
    </w:p>
    <w:p w:rsidR="00B27DF7" w:rsidRPr="00655233" w:rsidRDefault="00B27DF7" w:rsidP="00B27DF7">
      <w:pPr>
        <w:spacing w:after="240"/>
        <w:rPr>
          <w:b/>
          <w:sz w:val="22"/>
          <w:lang w:val="pt-BR"/>
        </w:rPr>
      </w:pPr>
      <w:r w:rsidRPr="00655233">
        <w:rPr>
          <w:b/>
          <w:sz w:val="22"/>
          <w:lang w:val="pt-BR"/>
        </w:rPr>
        <w:t>Incumbências ou encargos em caso de reforma de acordo com a ABNT NBR 16280:</w:t>
      </w:r>
    </w:p>
    <w:p w:rsidR="00B27DF7" w:rsidRPr="00655233" w:rsidRDefault="00B27DF7" w:rsidP="00B83DDC">
      <w:pPr>
        <w:pStyle w:val="PargrafodaLista"/>
        <w:numPr>
          <w:ilvl w:val="0"/>
          <w:numId w:val="12"/>
        </w:numPr>
        <w:spacing w:before="0" w:afterLines="0"/>
        <w:jc w:val="both"/>
        <w:rPr>
          <w:sz w:val="22"/>
        </w:rPr>
      </w:pPr>
      <w:r w:rsidRPr="00655233">
        <w:rPr>
          <w:sz w:val="22"/>
        </w:rPr>
        <w:t>Responsável legal da edificação</w:t>
      </w:r>
    </w:p>
    <w:p w:rsidR="00B27DF7" w:rsidRPr="00655233" w:rsidRDefault="00B27DF7" w:rsidP="00B27DF7">
      <w:pPr>
        <w:spacing w:after="240"/>
        <w:rPr>
          <w:sz w:val="22"/>
          <w:lang w:val="pt-BR"/>
        </w:rPr>
      </w:pPr>
      <w:r w:rsidRPr="00655233">
        <w:rPr>
          <w:sz w:val="22"/>
          <w:lang w:val="pt-BR"/>
        </w:rPr>
        <w:t>Antes do inicio da obra de reforma, cabe ao responsável legal da edificação:</w:t>
      </w:r>
    </w:p>
    <w:p w:rsidR="00B27DF7" w:rsidRPr="00655233" w:rsidRDefault="00B27DF7" w:rsidP="00B83DDC">
      <w:pPr>
        <w:pStyle w:val="PargrafodaLista"/>
        <w:numPr>
          <w:ilvl w:val="0"/>
          <w:numId w:val="13"/>
        </w:numPr>
        <w:spacing w:before="0" w:afterLines="0"/>
        <w:jc w:val="both"/>
        <w:rPr>
          <w:sz w:val="22"/>
          <w:lang w:val="pt-BR"/>
        </w:rPr>
      </w:pPr>
      <w:r w:rsidRPr="00655233">
        <w:rPr>
          <w:sz w:val="22"/>
          <w:lang w:val="pt-BR"/>
        </w:rPr>
        <w:t>Disponibilizar os requisitos e ações necessárias para realização de reformas além das previstas na convenção de condomínio e regimento, quando condomínio. (por exemplo, documentos exigíveis, horário de trabalho, transito de insumos e prestadores de serviço, entre outros);</w:t>
      </w:r>
    </w:p>
    <w:p w:rsidR="00B27DF7" w:rsidRPr="00655233" w:rsidRDefault="00B27DF7" w:rsidP="00B83DDC">
      <w:pPr>
        <w:pStyle w:val="PargrafodaLista"/>
        <w:numPr>
          <w:ilvl w:val="0"/>
          <w:numId w:val="13"/>
        </w:numPr>
        <w:spacing w:before="0" w:afterLines="0"/>
        <w:jc w:val="both"/>
        <w:rPr>
          <w:sz w:val="22"/>
          <w:lang w:val="pt-BR"/>
        </w:rPr>
      </w:pPr>
      <w:r w:rsidRPr="00655233">
        <w:rPr>
          <w:sz w:val="22"/>
          <w:lang w:val="pt-BR"/>
        </w:rPr>
        <w:t>Requerer a necessária atualização do manual de operação, uso e manutenção da edificação, observadas as normas pertinentes vigentes;</w:t>
      </w:r>
    </w:p>
    <w:p w:rsidR="00B27DF7" w:rsidRPr="00655233" w:rsidRDefault="00B27DF7" w:rsidP="00B83DDC">
      <w:pPr>
        <w:pStyle w:val="PargrafodaLista"/>
        <w:numPr>
          <w:ilvl w:val="0"/>
          <w:numId w:val="13"/>
        </w:numPr>
        <w:spacing w:before="0" w:afterLines="0"/>
        <w:jc w:val="both"/>
        <w:rPr>
          <w:sz w:val="22"/>
          <w:lang w:val="pt-BR"/>
        </w:rPr>
      </w:pPr>
      <w:r w:rsidRPr="00655233">
        <w:rPr>
          <w:sz w:val="22"/>
          <w:lang w:val="pt-BR"/>
        </w:rPr>
        <w:t>Receber as documentações ou propostas da reforma;</w:t>
      </w:r>
    </w:p>
    <w:p w:rsidR="00B27DF7" w:rsidRPr="00655233" w:rsidRDefault="00B27DF7" w:rsidP="00B83DDC">
      <w:pPr>
        <w:pStyle w:val="PargrafodaLista"/>
        <w:numPr>
          <w:ilvl w:val="0"/>
          <w:numId w:val="13"/>
        </w:numPr>
        <w:spacing w:before="0" w:afterLines="0"/>
        <w:jc w:val="both"/>
        <w:rPr>
          <w:sz w:val="22"/>
          <w:lang w:val="pt-BR"/>
        </w:rPr>
      </w:pPr>
      <w:r w:rsidRPr="00655233">
        <w:rPr>
          <w:sz w:val="22"/>
          <w:lang w:val="pt-BR"/>
        </w:rPr>
        <w:t>Encaminhar a proposta de reforma para análise técnica e legal;</w:t>
      </w:r>
    </w:p>
    <w:p w:rsidR="00B27DF7" w:rsidRPr="00655233" w:rsidRDefault="00B27DF7" w:rsidP="00B83DDC">
      <w:pPr>
        <w:pStyle w:val="PargrafodaLista"/>
        <w:numPr>
          <w:ilvl w:val="0"/>
          <w:numId w:val="13"/>
        </w:numPr>
        <w:spacing w:before="0" w:afterLines="0"/>
        <w:jc w:val="both"/>
        <w:rPr>
          <w:sz w:val="22"/>
          <w:lang w:val="pt-BR"/>
        </w:rPr>
      </w:pPr>
      <w:r w:rsidRPr="00655233">
        <w:rPr>
          <w:sz w:val="22"/>
          <w:lang w:val="pt-BR"/>
        </w:rPr>
        <w:t>Formalizar, com base na análise, resposta à solicitação nos seguintes termos e justificativas (aprovado, aprovado com ressalvas ou rejeitado);</w:t>
      </w:r>
    </w:p>
    <w:p w:rsidR="00B27DF7" w:rsidRPr="00655233" w:rsidRDefault="00B27DF7" w:rsidP="00B83DDC">
      <w:pPr>
        <w:pStyle w:val="PargrafodaLista"/>
        <w:numPr>
          <w:ilvl w:val="0"/>
          <w:numId w:val="13"/>
        </w:numPr>
        <w:spacing w:before="0" w:afterLines="0"/>
        <w:jc w:val="both"/>
        <w:rPr>
          <w:sz w:val="22"/>
          <w:lang w:val="pt-BR"/>
        </w:rPr>
      </w:pPr>
      <w:r w:rsidRPr="00655233">
        <w:rPr>
          <w:sz w:val="22"/>
          <w:lang w:val="pt-BR"/>
        </w:rPr>
        <w:t>Autorizar a entrada na edificação de insumos e pessoas contratadas para realização dos serviços de reforma somente apos atendimento a todos os requisitos do plano de reforma;</w:t>
      </w:r>
    </w:p>
    <w:p w:rsidR="00B27DF7" w:rsidRPr="00655233" w:rsidRDefault="00B27DF7" w:rsidP="00B83DDC">
      <w:pPr>
        <w:pStyle w:val="PargrafodaLista"/>
        <w:numPr>
          <w:ilvl w:val="0"/>
          <w:numId w:val="13"/>
        </w:numPr>
        <w:spacing w:before="0" w:afterLines="0"/>
        <w:jc w:val="both"/>
        <w:rPr>
          <w:sz w:val="22"/>
          <w:lang w:val="pt-BR"/>
        </w:rPr>
      </w:pPr>
      <w:r w:rsidRPr="00655233">
        <w:rPr>
          <w:sz w:val="22"/>
          <w:lang w:val="pt-BR"/>
        </w:rPr>
        <w:t>Promover a comunicação e disseminação entre os demais usuários sobre as obras de reforma na edificação que estiverem aprovadas.</w:t>
      </w:r>
    </w:p>
    <w:p w:rsidR="0088654B" w:rsidRDefault="0088654B" w:rsidP="00B27DF7">
      <w:pPr>
        <w:spacing w:after="240"/>
        <w:rPr>
          <w:b/>
          <w:sz w:val="22"/>
          <w:lang w:val="pt-BR"/>
        </w:rPr>
      </w:pPr>
    </w:p>
    <w:p w:rsidR="00B27DF7" w:rsidRPr="00655233" w:rsidRDefault="00B27DF7" w:rsidP="00B27DF7">
      <w:pPr>
        <w:spacing w:after="240"/>
        <w:rPr>
          <w:b/>
          <w:sz w:val="22"/>
          <w:lang w:val="pt-BR"/>
        </w:rPr>
      </w:pPr>
      <w:r w:rsidRPr="00655233">
        <w:rPr>
          <w:b/>
          <w:sz w:val="22"/>
          <w:lang w:val="pt-BR"/>
        </w:rPr>
        <w:t>Durante as obras de reforma:</w:t>
      </w:r>
    </w:p>
    <w:p w:rsidR="00B27DF7" w:rsidRPr="00655233" w:rsidRDefault="00B27DF7" w:rsidP="00B83DDC">
      <w:pPr>
        <w:pStyle w:val="PargrafodaLista"/>
        <w:numPr>
          <w:ilvl w:val="0"/>
          <w:numId w:val="14"/>
        </w:numPr>
        <w:spacing w:before="0" w:afterLines="0"/>
        <w:jc w:val="both"/>
        <w:rPr>
          <w:sz w:val="22"/>
          <w:lang w:val="pt-BR"/>
        </w:rPr>
      </w:pPr>
      <w:r w:rsidRPr="00655233">
        <w:rPr>
          <w:sz w:val="22"/>
          <w:lang w:val="pt-BR"/>
        </w:rPr>
        <w:t xml:space="preserve">Verificar ou delegar a terceiros o devido atendimento ao plano de reforma, para assegurar condições necessárias à realização segura das obras; </w:t>
      </w:r>
    </w:p>
    <w:p w:rsidR="00B27DF7" w:rsidRPr="00655233" w:rsidRDefault="00B27DF7" w:rsidP="00B83DDC">
      <w:pPr>
        <w:pStyle w:val="PargrafodaLista"/>
        <w:numPr>
          <w:ilvl w:val="0"/>
          <w:numId w:val="14"/>
        </w:numPr>
        <w:spacing w:before="0" w:afterLines="0"/>
        <w:jc w:val="both"/>
        <w:rPr>
          <w:sz w:val="22"/>
          <w:lang w:val="pt-BR"/>
        </w:rPr>
      </w:pPr>
      <w:r w:rsidRPr="00655233">
        <w:rPr>
          <w:sz w:val="22"/>
          <w:lang w:val="pt-BR"/>
        </w:rPr>
        <w:t>Cumprir e fazer cumprir as deliberações em relação às obras aprovadas, em atendimento à convenção, ao regimento interno e as determinações da assembleia, quando condomínio;</w:t>
      </w:r>
    </w:p>
    <w:p w:rsidR="00B27DF7" w:rsidRPr="00655233" w:rsidRDefault="00B27DF7" w:rsidP="00B83DDC">
      <w:pPr>
        <w:pStyle w:val="PargrafodaLista"/>
        <w:numPr>
          <w:ilvl w:val="0"/>
          <w:numId w:val="14"/>
        </w:numPr>
        <w:spacing w:before="0" w:afterLines="0"/>
        <w:jc w:val="both"/>
        <w:rPr>
          <w:sz w:val="22"/>
          <w:lang w:val="pt-BR"/>
        </w:rPr>
      </w:pPr>
      <w:r w:rsidRPr="00655233">
        <w:rPr>
          <w:sz w:val="22"/>
          <w:lang w:val="pt-BR"/>
        </w:rPr>
        <w:t>Tomar as ações legais necessárias, sob qualquer condição de risco iminente para a edificação, seu entorno ou seus usuários.</w:t>
      </w:r>
    </w:p>
    <w:p w:rsidR="00B86118" w:rsidRPr="00655233" w:rsidRDefault="00B86118" w:rsidP="00B27DF7">
      <w:pPr>
        <w:spacing w:after="240"/>
        <w:rPr>
          <w:b/>
          <w:sz w:val="22"/>
          <w:lang w:val="pt-BR"/>
        </w:rPr>
      </w:pPr>
    </w:p>
    <w:p w:rsidR="00B27DF7" w:rsidRPr="00655233" w:rsidRDefault="00B27DF7" w:rsidP="00B27DF7">
      <w:pPr>
        <w:spacing w:after="240"/>
        <w:rPr>
          <w:b/>
          <w:sz w:val="22"/>
          <w:lang w:val="pt-BR"/>
        </w:rPr>
      </w:pPr>
      <w:r w:rsidRPr="00655233">
        <w:rPr>
          <w:b/>
          <w:sz w:val="22"/>
          <w:lang w:val="pt-BR"/>
        </w:rPr>
        <w:t>Após as obras de reforma:</w:t>
      </w:r>
    </w:p>
    <w:p w:rsidR="00B27DF7" w:rsidRPr="00655233" w:rsidRDefault="00B27DF7" w:rsidP="00B83DDC">
      <w:pPr>
        <w:pStyle w:val="PargrafodaLista"/>
        <w:numPr>
          <w:ilvl w:val="0"/>
          <w:numId w:val="15"/>
        </w:numPr>
        <w:spacing w:before="0" w:afterLines="0"/>
        <w:jc w:val="both"/>
        <w:rPr>
          <w:sz w:val="22"/>
          <w:lang w:val="pt-BR"/>
        </w:rPr>
      </w:pPr>
      <w:r w:rsidRPr="00655233">
        <w:rPr>
          <w:sz w:val="22"/>
          <w:lang w:val="pt-BR"/>
        </w:rPr>
        <w:t>Vistoriar ou delegar para terceiros as condições de finalização da obra concluída;</w:t>
      </w:r>
    </w:p>
    <w:p w:rsidR="00B27DF7" w:rsidRPr="00655233" w:rsidRDefault="00B27DF7" w:rsidP="00B83DDC">
      <w:pPr>
        <w:pStyle w:val="PargrafodaLista"/>
        <w:numPr>
          <w:ilvl w:val="0"/>
          <w:numId w:val="15"/>
        </w:numPr>
        <w:spacing w:before="0" w:afterLines="0"/>
        <w:jc w:val="both"/>
        <w:rPr>
          <w:sz w:val="22"/>
          <w:lang w:val="pt-BR"/>
        </w:rPr>
      </w:pPr>
      <w:r w:rsidRPr="00655233">
        <w:rPr>
          <w:sz w:val="22"/>
          <w:lang w:val="pt-BR"/>
        </w:rPr>
        <w:t>Receber o termo de encerramento das obras emitido pelo executante e o manual atualizado, nos termos da ABNT NBR 14037;</w:t>
      </w:r>
    </w:p>
    <w:p w:rsidR="00B27DF7" w:rsidRPr="00655233" w:rsidRDefault="00B27DF7" w:rsidP="00B83DDC">
      <w:pPr>
        <w:pStyle w:val="PargrafodaLista"/>
        <w:numPr>
          <w:ilvl w:val="0"/>
          <w:numId w:val="15"/>
        </w:numPr>
        <w:spacing w:before="0" w:afterLines="0"/>
        <w:jc w:val="both"/>
        <w:rPr>
          <w:sz w:val="22"/>
          <w:lang w:val="pt-BR"/>
        </w:rPr>
      </w:pPr>
      <w:r w:rsidRPr="00655233">
        <w:rPr>
          <w:sz w:val="22"/>
          <w:lang w:val="pt-BR"/>
        </w:rPr>
        <w:t>Encerrada a obra nos termos descritos em 6.1.3 (b), cancelar as autorizações para entrada e circulação de insumos ou prestadores de serviço da obra;</w:t>
      </w:r>
    </w:p>
    <w:p w:rsidR="00B27DF7" w:rsidRPr="00655233" w:rsidRDefault="00B27DF7" w:rsidP="00B83DDC">
      <w:pPr>
        <w:pStyle w:val="PargrafodaLista"/>
        <w:numPr>
          <w:ilvl w:val="0"/>
          <w:numId w:val="15"/>
        </w:numPr>
        <w:spacing w:before="0" w:afterLines="0"/>
        <w:jc w:val="both"/>
        <w:rPr>
          <w:sz w:val="22"/>
          <w:lang w:val="pt-BR"/>
        </w:rPr>
      </w:pPr>
      <w:r w:rsidRPr="00655233">
        <w:rPr>
          <w:sz w:val="22"/>
          <w:lang w:val="pt-BR"/>
        </w:rPr>
        <w:lastRenderedPageBreak/>
        <w:t xml:space="preserve">Arquivar toda a documentação oriunda da reforma, incluído o termo de encerramento das obras emitido pelo executante, conforme Seção 7. </w:t>
      </w:r>
    </w:p>
    <w:p w:rsidR="00B27DF7" w:rsidRPr="00655233" w:rsidRDefault="00B27DF7" w:rsidP="00B86118">
      <w:pPr>
        <w:spacing w:before="0" w:after="240"/>
        <w:rPr>
          <w:sz w:val="22"/>
          <w:lang w:val="pt-BR"/>
        </w:rPr>
      </w:pPr>
    </w:p>
    <w:p w:rsidR="00B27DF7" w:rsidRPr="00655233" w:rsidRDefault="00B27DF7" w:rsidP="00B83DDC">
      <w:pPr>
        <w:pStyle w:val="PargrafodaLista"/>
        <w:numPr>
          <w:ilvl w:val="0"/>
          <w:numId w:val="12"/>
        </w:numPr>
        <w:spacing w:before="0" w:afterLines="0"/>
        <w:jc w:val="both"/>
        <w:rPr>
          <w:sz w:val="22"/>
          <w:lang w:val="pt-BR"/>
        </w:rPr>
      </w:pPr>
      <w:r w:rsidRPr="00655233">
        <w:rPr>
          <w:sz w:val="22"/>
          <w:lang w:val="pt-BR"/>
        </w:rPr>
        <w:t>Proprietário de unidade autônoma:</w:t>
      </w:r>
    </w:p>
    <w:p w:rsidR="00B27DF7" w:rsidRPr="00655233" w:rsidRDefault="00B27DF7" w:rsidP="00B27DF7">
      <w:pPr>
        <w:spacing w:after="240"/>
        <w:rPr>
          <w:sz w:val="22"/>
          <w:lang w:val="pt-BR"/>
        </w:rPr>
      </w:pPr>
      <w:r w:rsidRPr="00655233">
        <w:rPr>
          <w:b/>
          <w:sz w:val="22"/>
          <w:lang w:val="pt-BR"/>
        </w:rPr>
        <w:t>Antes do início de obra de reforma</w:t>
      </w:r>
      <w:r w:rsidRPr="00655233">
        <w:rPr>
          <w:sz w:val="22"/>
          <w:lang w:val="pt-BR"/>
        </w:rPr>
        <w:t>:</w:t>
      </w:r>
    </w:p>
    <w:p w:rsidR="00B27DF7" w:rsidRDefault="00B27DF7" w:rsidP="00B83DDC">
      <w:pPr>
        <w:pStyle w:val="PargrafodaLista"/>
        <w:numPr>
          <w:ilvl w:val="0"/>
          <w:numId w:val="16"/>
        </w:numPr>
        <w:spacing w:before="0" w:afterLines="0"/>
        <w:jc w:val="both"/>
        <w:rPr>
          <w:sz w:val="22"/>
          <w:lang w:val="pt-BR"/>
        </w:rPr>
      </w:pPr>
      <w:r w:rsidRPr="00655233">
        <w:rPr>
          <w:sz w:val="22"/>
          <w:lang w:val="pt-BR"/>
        </w:rPr>
        <w:t>Encaminhar ao responsável legal da edificação o plano de reforma e as documentações necessárias que comprovem o atendimento à legislação vigente, normalização e regulamentos para a realização de reformas.</w:t>
      </w:r>
    </w:p>
    <w:p w:rsidR="00A14532" w:rsidRPr="00A14532" w:rsidRDefault="00A14532" w:rsidP="00A14532">
      <w:pPr>
        <w:spacing w:before="0" w:afterLines="0"/>
        <w:jc w:val="both"/>
        <w:rPr>
          <w:sz w:val="22"/>
          <w:lang w:val="pt-BR"/>
        </w:rPr>
      </w:pPr>
    </w:p>
    <w:p w:rsidR="00B27DF7" w:rsidRPr="00655233" w:rsidRDefault="00B27DF7" w:rsidP="00B27DF7">
      <w:pPr>
        <w:spacing w:after="240"/>
        <w:rPr>
          <w:b/>
          <w:sz w:val="22"/>
          <w:lang w:val="pt-BR"/>
        </w:rPr>
      </w:pPr>
      <w:r w:rsidRPr="00655233">
        <w:rPr>
          <w:b/>
          <w:sz w:val="22"/>
          <w:lang w:val="pt-BR"/>
        </w:rPr>
        <w:t>Durante as obras de reforma:</w:t>
      </w:r>
    </w:p>
    <w:p w:rsidR="00B27DF7" w:rsidRPr="00655233" w:rsidRDefault="00B27DF7" w:rsidP="00B83DDC">
      <w:pPr>
        <w:pStyle w:val="PargrafodaLista"/>
        <w:numPr>
          <w:ilvl w:val="0"/>
          <w:numId w:val="16"/>
        </w:numPr>
        <w:spacing w:before="0" w:afterLines="0"/>
        <w:jc w:val="both"/>
        <w:rPr>
          <w:sz w:val="22"/>
          <w:lang w:val="pt-BR"/>
        </w:rPr>
      </w:pPr>
      <w:r w:rsidRPr="00655233">
        <w:rPr>
          <w:sz w:val="22"/>
          <w:lang w:val="pt-BR"/>
        </w:rPr>
        <w:t>Diligenciar para que a reforma seja realizada dentro dos preceitos da segurança e para que atenda a todos os regulamentos.</w:t>
      </w:r>
    </w:p>
    <w:p w:rsidR="00B27DF7" w:rsidRPr="00655233" w:rsidRDefault="00B27DF7" w:rsidP="00B27DF7">
      <w:pPr>
        <w:spacing w:after="240"/>
        <w:rPr>
          <w:b/>
          <w:sz w:val="22"/>
          <w:lang w:val="pt-BR"/>
        </w:rPr>
      </w:pPr>
      <w:r w:rsidRPr="00655233">
        <w:rPr>
          <w:b/>
          <w:sz w:val="22"/>
          <w:lang w:val="pt-BR"/>
        </w:rPr>
        <w:t>Após as obras de reforma:</w:t>
      </w:r>
    </w:p>
    <w:p w:rsidR="00B27DF7" w:rsidRPr="00655233" w:rsidRDefault="00B27DF7" w:rsidP="00B83DDC">
      <w:pPr>
        <w:pStyle w:val="PargrafodaLista"/>
        <w:numPr>
          <w:ilvl w:val="0"/>
          <w:numId w:val="16"/>
        </w:numPr>
        <w:spacing w:before="0" w:afterLines="0"/>
        <w:jc w:val="both"/>
        <w:rPr>
          <w:sz w:val="22"/>
          <w:lang w:val="pt-BR"/>
        </w:rPr>
      </w:pPr>
      <w:r w:rsidRPr="00655233">
        <w:rPr>
          <w:sz w:val="22"/>
          <w:lang w:val="pt-BR"/>
        </w:rPr>
        <w:t xml:space="preserve">Atualizar o conteúdo do manual de uso, operação e manutenção do edifício e o manual do proprietário, nos pontos em que as reformas interfiram conforme os termos da ABNT NBR 14037. No caso de inexistência deste manual da edificação reformada, as intervenções que compõem a reforma devem ter o manual de uso, operação e manutenção elaborado conforme a ABNT NBR 14037. </w:t>
      </w:r>
    </w:p>
    <w:p w:rsidR="00B27DF7" w:rsidRPr="00655233" w:rsidRDefault="00B27DF7" w:rsidP="00B27DF7">
      <w:pPr>
        <w:spacing w:after="240"/>
        <w:rPr>
          <w:b/>
          <w:sz w:val="22"/>
          <w:lang w:val="pt-BR"/>
        </w:rPr>
      </w:pPr>
      <w:r w:rsidRPr="00655233">
        <w:rPr>
          <w:b/>
          <w:sz w:val="22"/>
          <w:lang w:val="pt-BR"/>
        </w:rPr>
        <w:t>Decoração</w:t>
      </w:r>
    </w:p>
    <w:p w:rsidR="00B27DF7" w:rsidRPr="00655233" w:rsidRDefault="00B27DF7" w:rsidP="00B83DDC">
      <w:pPr>
        <w:pStyle w:val="PargrafodaLista"/>
        <w:numPr>
          <w:ilvl w:val="0"/>
          <w:numId w:val="17"/>
        </w:numPr>
        <w:spacing w:before="0" w:afterLines="0"/>
        <w:jc w:val="both"/>
        <w:rPr>
          <w:sz w:val="22"/>
          <w:lang w:val="pt-BR"/>
        </w:rPr>
      </w:pPr>
      <w:r w:rsidRPr="00655233">
        <w:rPr>
          <w:sz w:val="22"/>
          <w:lang w:val="pt-BR"/>
        </w:rPr>
        <w:t xml:space="preserve">No momento da decoração, verificar as dimensões dos ambientes e espaços no projeto de arquitetura, para que transtornos sejam evitados no que diz respeito </w:t>
      </w:r>
      <w:r w:rsidR="00DE176D" w:rsidRPr="00655233">
        <w:rPr>
          <w:sz w:val="22"/>
          <w:lang w:val="pt-BR"/>
        </w:rPr>
        <w:t>à</w:t>
      </w:r>
      <w:r w:rsidRPr="00655233">
        <w:rPr>
          <w:sz w:val="22"/>
          <w:lang w:val="pt-BR"/>
        </w:rPr>
        <w:t xml:space="preserve"> aquisição de mobília e/ou equipamentos com dimensões inadequadas. Atentar, também, para a disposição das janelas, dos pontos de luz, das tomadas e dos interruptores;</w:t>
      </w:r>
    </w:p>
    <w:p w:rsidR="00B27DF7" w:rsidRPr="00655233" w:rsidRDefault="00B27DF7" w:rsidP="00B83DDC">
      <w:pPr>
        <w:pStyle w:val="PargrafodaLista"/>
        <w:numPr>
          <w:ilvl w:val="0"/>
          <w:numId w:val="17"/>
        </w:numPr>
        <w:spacing w:before="0" w:afterLines="0"/>
        <w:jc w:val="both"/>
        <w:rPr>
          <w:sz w:val="22"/>
          <w:lang w:val="pt-BR"/>
        </w:rPr>
      </w:pPr>
      <w:r w:rsidRPr="00655233">
        <w:rPr>
          <w:sz w:val="22"/>
          <w:lang w:val="pt-BR"/>
        </w:rPr>
        <w:t>A colocação de telas e grades em janelas ou envidraçamento da varanda devera respeitar o estabelecido na convenção e no regulamento interno do condomínio;</w:t>
      </w:r>
    </w:p>
    <w:p w:rsidR="00B27DF7" w:rsidRPr="00655233" w:rsidRDefault="00B27DF7" w:rsidP="00B83DDC">
      <w:pPr>
        <w:pStyle w:val="PargrafodaLista"/>
        <w:numPr>
          <w:ilvl w:val="0"/>
          <w:numId w:val="17"/>
        </w:numPr>
        <w:spacing w:before="0" w:afterLines="0"/>
        <w:jc w:val="both"/>
        <w:rPr>
          <w:sz w:val="22"/>
          <w:lang w:val="pt-BR"/>
        </w:rPr>
      </w:pPr>
      <w:r w:rsidRPr="00655233">
        <w:rPr>
          <w:sz w:val="22"/>
          <w:lang w:val="pt-BR"/>
        </w:rPr>
        <w:t>Não encostar o fundo dos armários nas paredes para evitar a umidade proveniente da condensação. É aconselhável a colocação de um isolante, como chapa de isopor, entre o fundo do armário e a parede;</w:t>
      </w:r>
    </w:p>
    <w:p w:rsidR="00B27DF7" w:rsidRPr="00655233" w:rsidRDefault="00B27DF7" w:rsidP="00B83DDC">
      <w:pPr>
        <w:pStyle w:val="PargrafodaLista"/>
        <w:numPr>
          <w:ilvl w:val="0"/>
          <w:numId w:val="17"/>
        </w:numPr>
        <w:spacing w:before="0" w:afterLines="0"/>
        <w:jc w:val="both"/>
        <w:rPr>
          <w:sz w:val="22"/>
          <w:lang w:val="pt-BR"/>
        </w:rPr>
      </w:pPr>
      <w:r w:rsidRPr="00655233">
        <w:rPr>
          <w:sz w:val="22"/>
          <w:lang w:val="pt-BR"/>
        </w:rPr>
        <w:t>Nos armários e nos locais sujeitos à umidade (sob as pias), utilizar sempre revestimento impermeável (tipo melamínico);</w:t>
      </w:r>
    </w:p>
    <w:p w:rsidR="00B27DF7" w:rsidRPr="00655233" w:rsidRDefault="00B27DF7" w:rsidP="00B83DDC">
      <w:pPr>
        <w:pStyle w:val="PargrafodaLista"/>
        <w:numPr>
          <w:ilvl w:val="0"/>
          <w:numId w:val="17"/>
        </w:numPr>
        <w:spacing w:before="0" w:afterLines="0"/>
        <w:jc w:val="both"/>
        <w:rPr>
          <w:sz w:val="22"/>
          <w:lang w:val="pt-BR"/>
        </w:rPr>
      </w:pPr>
      <w:r w:rsidRPr="00655233">
        <w:rPr>
          <w:sz w:val="22"/>
          <w:lang w:val="pt-BR"/>
        </w:rPr>
        <w:t>Para fixação de acessórios (quadros, armários, cortinas, saboneteiras, papeleiras, suportes) que necessitem de furacão nas paredes, e importante tomar os seguintes cuidados:</w:t>
      </w:r>
    </w:p>
    <w:p w:rsidR="00B27DF7" w:rsidRPr="00655233" w:rsidRDefault="00B27DF7" w:rsidP="00B83DDC">
      <w:pPr>
        <w:pStyle w:val="PargrafodaLista"/>
        <w:numPr>
          <w:ilvl w:val="0"/>
          <w:numId w:val="18"/>
        </w:numPr>
        <w:spacing w:before="0" w:afterLines="0"/>
        <w:jc w:val="both"/>
        <w:rPr>
          <w:sz w:val="22"/>
          <w:lang w:val="pt-BR"/>
        </w:rPr>
      </w:pPr>
      <w:r w:rsidRPr="00655233">
        <w:rPr>
          <w:sz w:val="22"/>
          <w:lang w:val="pt-BR"/>
        </w:rPr>
        <w:t>Observar se o local escolhido não é passagem de tubulações hidráulicas, conforme detalhado nos projetos de instalações hidráulicas;</w:t>
      </w:r>
    </w:p>
    <w:p w:rsidR="00B27DF7" w:rsidRPr="00655233" w:rsidRDefault="00B27DF7" w:rsidP="00B83DDC">
      <w:pPr>
        <w:pStyle w:val="PargrafodaLista"/>
        <w:numPr>
          <w:ilvl w:val="0"/>
          <w:numId w:val="18"/>
        </w:numPr>
        <w:spacing w:before="0" w:afterLines="0"/>
        <w:jc w:val="both"/>
        <w:rPr>
          <w:sz w:val="22"/>
          <w:lang w:val="pt-BR"/>
        </w:rPr>
      </w:pPr>
      <w:r w:rsidRPr="00655233">
        <w:rPr>
          <w:sz w:val="22"/>
          <w:lang w:val="pt-BR"/>
        </w:rPr>
        <w:t>Evitar perfuração na parede próxima ao quadro de distribuição e nos alinhamentos verticais de interruptores e tomadas, para evitar acidentes com os fios elétricos;</w:t>
      </w:r>
    </w:p>
    <w:p w:rsidR="00B27DF7" w:rsidRPr="00655233" w:rsidRDefault="00B27DF7" w:rsidP="00B83DDC">
      <w:pPr>
        <w:pStyle w:val="PargrafodaLista"/>
        <w:numPr>
          <w:ilvl w:val="0"/>
          <w:numId w:val="18"/>
        </w:numPr>
        <w:spacing w:before="0" w:afterLines="0"/>
        <w:jc w:val="both"/>
        <w:rPr>
          <w:sz w:val="22"/>
          <w:lang w:val="pt-BR"/>
        </w:rPr>
      </w:pPr>
      <w:r w:rsidRPr="00655233">
        <w:rPr>
          <w:sz w:val="22"/>
          <w:lang w:val="pt-BR"/>
        </w:rPr>
        <w:t xml:space="preserve">Para furação em geral, utilizar, de preferência, furadeira e parafusos com bucha. Atentar para o tipo de revestimento, bem como sua espessura, tanto para parede quanto para teto e piso; </w:t>
      </w:r>
    </w:p>
    <w:p w:rsidR="00B27DF7" w:rsidRPr="00655233" w:rsidRDefault="00B27DF7" w:rsidP="00B83DDC">
      <w:pPr>
        <w:pStyle w:val="PargrafodaLista"/>
        <w:numPr>
          <w:ilvl w:val="0"/>
          <w:numId w:val="18"/>
        </w:numPr>
        <w:spacing w:before="0" w:afterLines="0"/>
        <w:jc w:val="both"/>
        <w:rPr>
          <w:sz w:val="22"/>
          <w:lang w:val="pt-BR"/>
        </w:rPr>
      </w:pPr>
      <w:r w:rsidRPr="00655233">
        <w:rPr>
          <w:sz w:val="22"/>
          <w:lang w:val="pt-BR"/>
        </w:rPr>
        <w:lastRenderedPageBreak/>
        <w:t>Na instalação de armários sob as bancadas de lavatórios e cozinha, deve-se tomar muito cuidado para que os sifões e ligações flexíveis não sofram impactos, pois as junções podem ser danificadas, provocando vazamentos.</w:t>
      </w:r>
    </w:p>
    <w:p w:rsidR="00D84724" w:rsidRDefault="00D84724" w:rsidP="00B27DF7">
      <w:pPr>
        <w:spacing w:after="240"/>
        <w:rPr>
          <w:b/>
          <w:sz w:val="22"/>
          <w:lang w:val="pt-BR"/>
        </w:rPr>
      </w:pPr>
    </w:p>
    <w:p w:rsidR="00B27DF7" w:rsidRPr="00655233" w:rsidRDefault="00B27DF7" w:rsidP="00B27DF7">
      <w:pPr>
        <w:spacing w:after="240"/>
        <w:rPr>
          <w:b/>
          <w:sz w:val="22"/>
          <w:lang w:val="pt-BR"/>
        </w:rPr>
      </w:pPr>
      <w:r w:rsidRPr="00655233">
        <w:rPr>
          <w:b/>
          <w:sz w:val="22"/>
          <w:lang w:val="pt-BR"/>
        </w:rPr>
        <w:t>Serviços de mudança e transporte</w:t>
      </w:r>
    </w:p>
    <w:p w:rsidR="00B27DF7" w:rsidRPr="00655233" w:rsidRDefault="00B27DF7" w:rsidP="00655233">
      <w:pPr>
        <w:spacing w:after="240"/>
        <w:jc w:val="both"/>
        <w:rPr>
          <w:sz w:val="22"/>
          <w:lang w:val="pt-BR"/>
        </w:rPr>
      </w:pPr>
      <w:r w:rsidRPr="00655233">
        <w:rPr>
          <w:sz w:val="22"/>
          <w:lang w:val="pt-BR"/>
        </w:rPr>
        <w:t>A mudança dos ocupantes das unidades autônomas devera contemplar planejamento e atender ao regulamento interno do condomínio, respeitar os limites de espaços e capacidade de cargas por onde serão transportados os moveis e outros objetos (dimensões dos vãos e espaços, escadarias, rampas, portas, passagens, capacidade dos elevadores etc.).</w:t>
      </w:r>
    </w:p>
    <w:p w:rsidR="00B27DF7" w:rsidRPr="00655233" w:rsidRDefault="00B27DF7" w:rsidP="00B27DF7">
      <w:pPr>
        <w:spacing w:after="240"/>
        <w:rPr>
          <w:b/>
          <w:sz w:val="22"/>
          <w:lang w:val="pt-BR"/>
        </w:rPr>
      </w:pPr>
      <w:r w:rsidRPr="00655233">
        <w:rPr>
          <w:b/>
          <w:sz w:val="22"/>
          <w:lang w:val="pt-BR"/>
        </w:rPr>
        <w:t>Aquisição e instalação de equipamentos</w:t>
      </w:r>
    </w:p>
    <w:p w:rsidR="00B27DF7" w:rsidRPr="00655233" w:rsidRDefault="00B27DF7" w:rsidP="00B83DDC">
      <w:pPr>
        <w:pStyle w:val="PargrafodaLista"/>
        <w:numPr>
          <w:ilvl w:val="0"/>
          <w:numId w:val="19"/>
        </w:numPr>
        <w:spacing w:before="0" w:afterLines="0"/>
        <w:jc w:val="both"/>
        <w:rPr>
          <w:sz w:val="22"/>
          <w:lang w:val="pt-BR"/>
        </w:rPr>
      </w:pPr>
      <w:r w:rsidRPr="00655233">
        <w:rPr>
          <w:sz w:val="22"/>
          <w:lang w:val="pt-BR"/>
        </w:rPr>
        <w:t xml:space="preserve">Os quadros de luz das dependências das áreas comuns são entregues com o diagrama dos disjuntores; </w:t>
      </w:r>
    </w:p>
    <w:p w:rsidR="00B27DF7" w:rsidRPr="00655233" w:rsidRDefault="00B27DF7" w:rsidP="00B83DDC">
      <w:pPr>
        <w:pStyle w:val="PargrafodaLista"/>
        <w:numPr>
          <w:ilvl w:val="0"/>
          <w:numId w:val="19"/>
        </w:numPr>
        <w:spacing w:before="0" w:afterLines="0"/>
        <w:jc w:val="both"/>
        <w:rPr>
          <w:sz w:val="22"/>
          <w:lang w:val="pt-BR"/>
        </w:rPr>
      </w:pPr>
      <w:r w:rsidRPr="00655233">
        <w:rPr>
          <w:sz w:val="22"/>
          <w:lang w:val="pt-BR"/>
        </w:rPr>
        <w:t>Ao adquirir qualquer equipamento, verifique primeiramente a compatibilidade da sua tensão (voltagem) e potência, que devera ser, no máximo, igual à tensão (voltagem) e potência dimensionada em projeto para cada circuito;</w:t>
      </w:r>
    </w:p>
    <w:p w:rsidR="00B27DF7" w:rsidRPr="00655233" w:rsidRDefault="00B27DF7" w:rsidP="00B83DDC">
      <w:pPr>
        <w:pStyle w:val="PargrafodaLista"/>
        <w:numPr>
          <w:ilvl w:val="0"/>
          <w:numId w:val="19"/>
        </w:numPr>
        <w:spacing w:before="0" w:afterLines="0"/>
        <w:jc w:val="both"/>
        <w:rPr>
          <w:sz w:val="22"/>
          <w:lang w:val="pt-BR"/>
        </w:rPr>
      </w:pPr>
      <w:r w:rsidRPr="00655233">
        <w:rPr>
          <w:sz w:val="22"/>
          <w:lang w:val="pt-BR"/>
        </w:rPr>
        <w:t>Na instalação de luminárias, solicite ao profissional habilitado que esteja atento ao total isolamento dos fios;</w:t>
      </w:r>
    </w:p>
    <w:p w:rsidR="00B27DF7" w:rsidRPr="00655233" w:rsidRDefault="00B27DF7" w:rsidP="00B83DDC">
      <w:pPr>
        <w:pStyle w:val="PargrafodaLista"/>
        <w:numPr>
          <w:ilvl w:val="0"/>
          <w:numId w:val="19"/>
        </w:numPr>
        <w:spacing w:before="0" w:afterLines="0"/>
        <w:jc w:val="both"/>
        <w:rPr>
          <w:b/>
          <w:bCs/>
          <w:sz w:val="22"/>
          <w:lang w:val="pt-BR"/>
        </w:rPr>
      </w:pPr>
      <w:r w:rsidRPr="00655233">
        <w:rPr>
          <w:sz w:val="22"/>
          <w:lang w:val="pt-BR"/>
        </w:rPr>
        <w:t xml:space="preserve">Para sua orientação, o consumo de energia de seus equipamentos e calculado da seguinte forma: </w:t>
      </w:r>
    </w:p>
    <w:p w:rsidR="00B27DF7" w:rsidRPr="00655233" w:rsidRDefault="00B27DF7" w:rsidP="00B27DF7">
      <w:pPr>
        <w:spacing w:after="240"/>
        <w:rPr>
          <w:b/>
          <w:sz w:val="22"/>
          <w:lang w:val="pt-BR"/>
        </w:rPr>
      </w:pPr>
      <w:r w:rsidRPr="00655233">
        <w:rPr>
          <w:b/>
          <w:sz w:val="22"/>
          <w:lang w:val="pt-BR"/>
        </w:rPr>
        <w:t>Potência x quantidade de horas de uso por mês = Consumo KWh por mês</w:t>
      </w:r>
    </w:p>
    <w:p w:rsidR="004D63DE" w:rsidRPr="00C658D0" w:rsidRDefault="004D63DE" w:rsidP="00B97DC8">
      <w:pPr>
        <w:pStyle w:val="Ttulo1"/>
      </w:pPr>
      <w:bookmarkStart w:id="165" w:name="_Toc530001679"/>
      <w:r>
        <w:t>MODIFICAÇÕES E LIMITAÇÕES</w:t>
      </w:r>
      <w:bookmarkEnd w:id="165"/>
    </w:p>
    <w:p w:rsidR="000A6D4F" w:rsidRDefault="000A6D4F" w:rsidP="000A6D4F">
      <w:pPr>
        <w:spacing w:after="240"/>
        <w:rPr>
          <w:b/>
          <w:lang w:val="pt-BR"/>
        </w:rPr>
      </w:pPr>
    </w:p>
    <w:p w:rsidR="004D63DE" w:rsidRPr="00537653" w:rsidRDefault="004D63DE" w:rsidP="00643713">
      <w:pPr>
        <w:pStyle w:val="SemEspaamento"/>
        <w:spacing w:after="240"/>
        <w:rPr>
          <w:sz w:val="22"/>
          <w:szCs w:val="22"/>
          <w:lang w:val="pt-BR"/>
        </w:rPr>
      </w:pPr>
      <w:r w:rsidRPr="00537653">
        <w:rPr>
          <w:sz w:val="22"/>
          <w:szCs w:val="22"/>
          <w:lang w:val="pt-BR"/>
        </w:rPr>
        <w:t>Toda e qualquer alteração nos sistemas estruturais da edificação deve ser previamente submetida à análise da incorporadora/construtora, do projetista, ou na sua ausência de um responsável técnico;</w:t>
      </w:r>
    </w:p>
    <w:p w:rsidR="004D63DE" w:rsidRPr="00537653" w:rsidRDefault="004D63DE" w:rsidP="00B83DDC">
      <w:pPr>
        <w:pStyle w:val="SemEspaamento"/>
        <w:numPr>
          <w:ilvl w:val="0"/>
          <w:numId w:val="27"/>
        </w:numPr>
        <w:spacing w:after="240"/>
        <w:rPr>
          <w:sz w:val="22"/>
          <w:szCs w:val="22"/>
          <w:lang w:val="pt-BR"/>
        </w:rPr>
      </w:pPr>
      <w:r w:rsidRPr="00537653">
        <w:rPr>
          <w:sz w:val="22"/>
          <w:szCs w:val="22"/>
          <w:lang w:val="pt-BR"/>
        </w:rPr>
        <w:t>Toda e qualquer alteração nos sistemas de vedações horizontais e verticais, e demais sistemas deve ser previamente submetida à análise da incorporadora/construtora, do projetista, ou na sua ausência de um responsável técnico;</w:t>
      </w:r>
    </w:p>
    <w:p w:rsidR="004D63DE" w:rsidRPr="00537653" w:rsidRDefault="004D63DE" w:rsidP="00B83DDC">
      <w:pPr>
        <w:pStyle w:val="SemEspaamento"/>
        <w:numPr>
          <w:ilvl w:val="0"/>
          <w:numId w:val="27"/>
        </w:numPr>
        <w:spacing w:after="240"/>
        <w:rPr>
          <w:sz w:val="22"/>
          <w:szCs w:val="22"/>
          <w:lang w:val="pt-BR"/>
        </w:rPr>
      </w:pPr>
      <w:r w:rsidRPr="00537653">
        <w:rPr>
          <w:sz w:val="22"/>
          <w:szCs w:val="22"/>
          <w:lang w:val="pt-BR"/>
        </w:rPr>
        <w:t>Consulta sobre limitações e impedimentos quanto ao uso da edificação ou de seus sistema</w:t>
      </w:r>
      <w:r w:rsidR="009D4EDC" w:rsidRPr="00537653">
        <w:rPr>
          <w:sz w:val="22"/>
          <w:szCs w:val="22"/>
          <w:lang w:val="pt-BR"/>
        </w:rPr>
        <w:t>s</w:t>
      </w:r>
      <w:r w:rsidRPr="00537653">
        <w:rPr>
          <w:sz w:val="22"/>
          <w:szCs w:val="22"/>
          <w:lang w:val="pt-BR"/>
        </w:rPr>
        <w:t xml:space="preserve"> e elementos, instal</w:t>
      </w:r>
      <w:r w:rsidR="009D4EDC" w:rsidRPr="00537653">
        <w:rPr>
          <w:sz w:val="22"/>
          <w:szCs w:val="22"/>
          <w:lang w:val="pt-BR"/>
        </w:rPr>
        <w:t>açõ</w:t>
      </w:r>
      <w:r w:rsidRPr="00537653">
        <w:rPr>
          <w:sz w:val="22"/>
          <w:szCs w:val="22"/>
          <w:lang w:val="pt-BR"/>
        </w:rPr>
        <w:t>es</w:t>
      </w:r>
      <w:r w:rsidR="009D4EDC" w:rsidRPr="00537653">
        <w:rPr>
          <w:sz w:val="22"/>
          <w:szCs w:val="22"/>
          <w:lang w:val="pt-BR"/>
        </w:rPr>
        <w:t xml:space="preserve"> e equipamentos d</w:t>
      </w:r>
      <w:r w:rsidRPr="00537653">
        <w:rPr>
          <w:sz w:val="22"/>
          <w:szCs w:val="22"/>
          <w:lang w:val="pt-BR"/>
        </w:rPr>
        <w:t>eve ser previamente submetida à análise da incorporadora/construtora, do projetista, ou na sua ausência de um responsável técnico;</w:t>
      </w:r>
    </w:p>
    <w:p w:rsidR="009D4EDC" w:rsidRPr="00537653" w:rsidRDefault="009D4EDC" w:rsidP="00B83DDC">
      <w:pPr>
        <w:pStyle w:val="SemEspaamento"/>
        <w:numPr>
          <w:ilvl w:val="0"/>
          <w:numId w:val="27"/>
        </w:numPr>
        <w:spacing w:after="240"/>
        <w:rPr>
          <w:sz w:val="22"/>
          <w:szCs w:val="22"/>
          <w:lang w:val="pt-BR"/>
        </w:rPr>
      </w:pPr>
      <w:r w:rsidRPr="00537653">
        <w:rPr>
          <w:sz w:val="22"/>
          <w:szCs w:val="22"/>
          <w:lang w:val="pt-BR"/>
        </w:rPr>
        <w:t>Toda e qualquer modificação que altere ou comprometa o desempenho do sistema, inclusive aqueles da unidade vizinha deve ser previamente submetida à análise da incorporadora/construtora, do projetista, ou na sua ausência de um responsável técnico;</w:t>
      </w:r>
    </w:p>
    <w:p w:rsidR="004D63DE" w:rsidRPr="00537653" w:rsidRDefault="009D4EDC" w:rsidP="00B83DDC">
      <w:pPr>
        <w:pStyle w:val="SemEspaamento"/>
        <w:numPr>
          <w:ilvl w:val="0"/>
          <w:numId w:val="27"/>
        </w:numPr>
        <w:spacing w:after="240"/>
        <w:rPr>
          <w:sz w:val="22"/>
          <w:szCs w:val="22"/>
          <w:lang w:val="pt-BR"/>
        </w:rPr>
      </w:pPr>
      <w:r w:rsidRPr="00537653">
        <w:rPr>
          <w:sz w:val="22"/>
          <w:szCs w:val="22"/>
          <w:lang w:val="pt-BR"/>
        </w:rPr>
        <w:t>Todas as alterações devem ser objeto de documentação específica, incluindo projeto e memorial a serem elaborados pelo responsável técnico;</w:t>
      </w:r>
    </w:p>
    <w:p w:rsidR="009D4EDC" w:rsidRPr="00537653" w:rsidRDefault="009D4EDC" w:rsidP="00B83DDC">
      <w:pPr>
        <w:pStyle w:val="SemEspaamento"/>
        <w:numPr>
          <w:ilvl w:val="0"/>
          <w:numId w:val="27"/>
        </w:numPr>
        <w:spacing w:after="240"/>
        <w:rPr>
          <w:sz w:val="22"/>
          <w:szCs w:val="22"/>
          <w:lang w:val="pt-BR"/>
        </w:rPr>
      </w:pPr>
      <w:r w:rsidRPr="00537653">
        <w:rPr>
          <w:sz w:val="22"/>
          <w:szCs w:val="22"/>
          <w:lang w:val="pt-BR"/>
        </w:rPr>
        <w:lastRenderedPageBreak/>
        <w:t>Esse manual somete é válido enquanto forem mantidas as condições originais de entrega da edificação, cabendo elaborar novo manual em ca</w:t>
      </w:r>
      <w:r w:rsidR="00643713" w:rsidRPr="00537653">
        <w:rPr>
          <w:sz w:val="22"/>
          <w:szCs w:val="22"/>
          <w:lang w:val="pt-BR"/>
        </w:rPr>
        <w:t>s</w:t>
      </w:r>
      <w:r w:rsidRPr="00537653">
        <w:rPr>
          <w:sz w:val="22"/>
          <w:szCs w:val="22"/>
          <w:lang w:val="pt-BR"/>
        </w:rPr>
        <w:t>o de alterações na originalidade;</w:t>
      </w:r>
    </w:p>
    <w:p w:rsidR="009D4EDC" w:rsidRPr="00537653" w:rsidRDefault="009D4EDC" w:rsidP="00B83DDC">
      <w:pPr>
        <w:pStyle w:val="SemEspaamento"/>
        <w:numPr>
          <w:ilvl w:val="0"/>
          <w:numId w:val="27"/>
        </w:numPr>
        <w:spacing w:after="240"/>
        <w:rPr>
          <w:sz w:val="22"/>
          <w:szCs w:val="22"/>
          <w:lang w:val="pt-BR"/>
        </w:rPr>
      </w:pPr>
      <w:r w:rsidRPr="00537653">
        <w:rPr>
          <w:sz w:val="22"/>
          <w:szCs w:val="22"/>
          <w:lang w:val="pt-BR"/>
        </w:rPr>
        <w:t>Quando aplicável, as modificações devem ser registradas e aprovadas nos órgãos competentes.</w:t>
      </w:r>
    </w:p>
    <w:p w:rsidR="004D63DE" w:rsidRDefault="004D63DE" w:rsidP="000A6D4F">
      <w:pPr>
        <w:spacing w:after="240"/>
        <w:rPr>
          <w:b/>
          <w:lang w:val="pt-BR"/>
        </w:rPr>
      </w:pPr>
    </w:p>
    <w:p w:rsidR="009D4EDC" w:rsidRPr="00C658D0" w:rsidRDefault="009D4EDC" w:rsidP="00B97DC8">
      <w:pPr>
        <w:pStyle w:val="Ttulo1"/>
      </w:pPr>
      <w:bookmarkStart w:id="166" w:name="_Toc530001680"/>
      <w:r>
        <w:t>MEIO AMBIENTE E SUSTENTABILIDADE</w:t>
      </w:r>
      <w:bookmarkEnd w:id="166"/>
    </w:p>
    <w:p w:rsidR="00B8345B" w:rsidRPr="00B8345B" w:rsidRDefault="00B8345B" w:rsidP="00537653">
      <w:pPr>
        <w:spacing w:after="240"/>
        <w:jc w:val="both"/>
        <w:rPr>
          <w:b/>
          <w:sz w:val="22"/>
          <w:szCs w:val="22"/>
          <w:lang w:val="pt-BR"/>
        </w:rPr>
      </w:pPr>
      <w:r w:rsidRPr="00B8345B">
        <w:rPr>
          <w:b/>
          <w:sz w:val="22"/>
          <w:szCs w:val="22"/>
          <w:lang w:val="pt-BR"/>
        </w:rPr>
        <w:t>Uso Racional da Água</w:t>
      </w:r>
      <w:r w:rsidR="0037423E">
        <w:rPr>
          <w:rStyle w:val="Refdenotaderodap"/>
          <w:b/>
          <w:sz w:val="22"/>
          <w:szCs w:val="22"/>
          <w:lang w:val="pt-BR"/>
        </w:rPr>
        <w:footnoteReference w:id="1"/>
      </w:r>
    </w:p>
    <w:p w:rsidR="009D4EDC" w:rsidRPr="00537653" w:rsidRDefault="00D30598" w:rsidP="00537653">
      <w:pPr>
        <w:spacing w:after="240"/>
        <w:jc w:val="both"/>
        <w:rPr>
          <w:sz w:val="22"/>
          <w:szCs w:val="22"/>
          <w:lang w:val="pt-BR"/>
        </w:rPr>
      </w:pPr>
      <w:r w:rsidRPr="00537653">
        <w:rPr>
          <w:sz w:val="22"/>
          <w:szCs w:val="22"/>
          <w:lang w:val="pt-BR"/>
        </w:rPr>
        <w:t>É crescente a preocupação com a preservação de recursos hídricos e energéticos, especialmente sua disponibilidade para as gerações futuras. Questões como acesso à energia e serviços de abastecimento de água fazem parte das necessidades básicas da população. Ao mesmo tempo avolumam-se as evidências dos impactos decorrentes do contínuo uso desses recursos sem uma gestão adequada que busque garantir aspectos de sustentabilidade e qualidade da água e da energia fornecida.</w:t>
      </w:r>
    </w:p>
    <w:p w:rsidR="00D30598" w:rsidRPr="00537653" w:rsidRDefault="00D30598" w:rsidP="00537653">
      <w:pPr>
        <w:spacing w:after="240"/>
        <w:jc w:val="both"/>
        <w:rPr>
          <w:sz w:val="22"/>
          <w:szCs w:val="22"/>
        </w:rPr>
      </w:pPr>
      <w:r w:rsidRPr="00537653">
        <w:rPr>
          <w:sz w:val="22"/>
          <w:szCs w:val="22"/>
        </w:rPr>
        <w:t>A sustentabilidade da água está colocada na pauta de discussão mundial como um grande desafio da atualidade e que deve se agravar nas próximas décadas. No Brasil, a Política Nacional de Recursos Hídricos, instituída pela Lei 9433/97, estabelece entre seus objetivos “assegurar à atual e às futuras gerações a necessária disponibilidade de água, em padrões de qualidade adequados aos respectivos usos”. Não obstante, aumentam de maneira rápida as regiões e os países onde o desenvolvimento econômico, o crescimento populacional e o surgimento de enormes aglomerados urbanos exercem grande pressão sobre os recursos hídricos. A ausência de estruturas e sistemas de gestão adequados, aliados a padrões culturais incompatíveis, deixam milhões de pessoas sem o adequado acesso à água e intensificam os conflitos de uso, além de promoverem a degradação do recurso.</w:t>
      </w:r>
    </w:p>
    <w:p w:rsidR="00D30598" w:rsidRPr="00537653" w:rsidRDefault="00D30598" w:rsidP="00537653">
      <w:pPr>
        <w:spacing w:after="240"/>
        <w:jc w:val="both"/>
        <w:rPr>
          <w:sz w:val="22"/>
          <w:szCs w:val="22"/>
        </w:rPr>
      </w:pPr>
      <w:r w:rsidRPr="00537653">
        <w:rPr>
          <w:sz w:val="22"/>
          <w:szCs w:val="22"/>
        </w:rPr>
        <w:t>O setor que exerce o maior consumo de água doce no planeta é a agricultura, devido à contínua expansão da fronteira agrícola e ao desperdício, sendo responsável por aproximadamente 70% do consumo total. É do conhecimento geral a ineficiência do uso da água na agricultura, cujo desperdício é estimado de cerca de 60% da água fornecida ao setor. Em segundo lugar vem o consumo doméstico, com 23%, aumentando numa média de 4% por ano desde a década de 1990, seguido da indústria, com um consumo de água de cerca de 7% (TERPSTRA, 1999)</w:t>
      </w:r>
      <w:r w:rsidR="0037423E">
        <w:rPr>
          <w:rStyle w:val="Refdenotaderodap"/>
          <w:sz w:val="22"/>
          <w:szCs w:val="22"/>
        </w:rPr>
        <w:footnoteReference w:id="2"/>
      </w:r>
      <w:r w:rsidR="0037423E">
        <w:rPr>
          <w:sz w:val="22"/>
          <w:szCs w:val="22"/>
        </w:rPr>
        <w:t>.</w:t>
      </w:r>
    </w:p>
    <w:p w:rsidR="00537653" w:rsidRDefault="00537653" w:rsidP="00537653">
      <w:pPr>
        <w:autoSpaceDE w:val="0"/>
        <w:autoSpaceDN w:val="0"/>
        <w:adjustRightInd w:val="0"/>
        <w:spacing w:before="0" w:afterLines="0"/>
        <w:jc w:val="both"/>
        <w:rPr>
          <w:sz w:val="22"/>
          <w:szCs w:val="22"/>
        </w:rPr>
      </w:pPr>
      <w:r w:rsidRPr="00537653">
        <w:rPr>
          <w:sz w:val="22"/>
          <w:szCs w:val="22"/>
        </w:rPr>
        <w:t>O consumo de agua (e/ou de energia) predial decorre de uma s</w:t>
      </w:r>
      <w:r w:rsidR="00ED7CCB">
        <w:rPr>
          <w:sz w:val="22"/>
          <w:szCs w:val="22"/>
        </w:rPr>
        <w:t>é</w:t>
      </w:r>
      <w:r w:rsidRPr="00537653">
        <w:rPr>
          <w:sz w:val="22"/>
          <w:szCs w:val="22"/>
        </w:rPr>
        <w:t>rie de aspectos que devem</w:t>
      </w:r>
      <w:r>
        <w:rPr>
          <w:sz w:val="22"/>
          <w:szCs w:val="22"/>
        </w:rPr>
        <w:t xml:space="preserve"> </w:t>
      </w:r>
      <w:r w:rsidRPr="00537653">
        <w:rPr>
          <w:sz w:val="22"/>
          <w:szCs w:val="22"/>
        </w:rPr>
        <w:t>ser analisados visando a organiza</w:t>
      </w:r>
      <w:r w:rsidR="00ED7CCB">
        <w:rPr>
          <w:sz w:val="22"/>
          <w:szCs w:val="22"/>
        </w:rPr>
        <w:t>çã</w:t>
      </w:r>
      <w:r w:rsidRPr="00537653">
        <w:rPr>
          <w:sz w:val="22"/>
          <w:szCs w:val="22"/>
        </w:rPr>
        <w:t>o das a</w:t>
      </w:r>
      <w:r w:rsidR="00ED7CCB">
        <w:rPr>
          <w:sz w:val="22"/>
          <w:szCs w:val="22"/>
        </w:rPr>
        <w:t>çõ</w:t>
      </w:r>
      <w:r w:rsidRPr="00537653">
        <w:rPr>
          <w:sz w:val="22"/>
          <w:szCs w:val="22"/>
        </w:rPr>
        <w:t>es para sua minimiza</w:t>
      </w:r>
      <w:r w:rsidR="00ED7CCB">
        <w:rPr>
          <w:sz w:val="22"/>
          <w:szCs w:val="22"/>
        </w:rPr>
        <w:t>çã</w:t>
      </w:r>
      <w:r w:rsidRPr="00537653">
        <w:rPr>
          <w:sz w:val="22"/>
          <w:szCs w:val="22"/>
        </w:rPr>
        <w:t>o.</w:t>
      </w:r>
    </w:p>
    <w:p w:rsidR="00ED7CCB" w:rsidRDefault="00ED7CCB" w:rsidP="00537653">
      <w:pPr>
        <w:autoSpaceDE w:val="0"/>
        <w:autoSpaceDN w:val="0"/>
        <w:adjustRightInd w:val="0"/>
        <w:spacing w:before="0" w:afterLines="0"/>
        <w:jc w:val="both"/>
        <w:rPr>
          <w:sz w:val="22"/>
          <w:szCs w:val="22"/>
        </w:rPr>
      </w:pPr>
    </w:p>
    <w:p w:rsidR="00E12487" w:rsidRDefault="000B33A4" w:rsidP="000B33A4">
      <w:pPr>
        <w:autoSpaceDE w:val="0"/>
        <w:autoSpaceDN w:val="0"/>
        <w:adjustRightInd w:val="0"/>
        <w:spacing w:before="0" w:afterLines="0"/>
        <w:jc w:val="both"/>
        <w:rPr>
          <w:sz w:val="22"/>
          <w:szCs w:val="22"/>
        </w:rPr>
      </w:pPr>
      <w:r w:rsidRPr="000B33A4">
        <w:rPr>
          <w:sz w:val="22"/>
          <w:szCs w:val="22"/>
        </w:rPr>
        <w:lastRenderedPageBreak/>
        <w:t>Tendo em vista que o consumo de energia el</w:t>
      </w:r>
      <w:r>
        <w:rPr>
          <w:sz w:val="22"/>
          <w:szCs w:val="22"/>
        </w:rPr>
        <w:t>é</w:t>
      </w:r>
      <w:r w:rsidRPr="000B33A4">
        <w:rPr>
          <w:sz w:val="22"/>
          <w:szCs w:val="22"/>
        </w:rPr>
        <w:t>trica apresenta rela</w:t>
      </w:r>
      <w:r>
        <w:rPr>
          <w:sz w:val="22"/>
          <w:szCs w:val="22"/>
        </w:rPr>
        <w:t>çã</w:t>
      </w:r>
      <w:r w:rsidRPr="000B33A4">
        <w:rPr>
          <w:sz w:val="22"/>
          <w:szCs w:val="22"/>
        </w:rPr>
        <w:t>o direta com as</w:t>
      </w:r>
      <w:r>
        <w:rPr>
          <w:sz w:val="22"/>
          <w:szCs w:val="22"/>
        </w:rPr>
        <w:t xml:space="preserve"> </w:t>
      </w:r>
      <w:r w:rsidRPr="000B33A4">
        <w:rPr>
          <w:sz w:val="22"/>
          <w:szCs w:val="22"/>
        </w:rPr>
        <w:t xml:space="preserve">quantidades de </w:t>
      </w:r>
      <w:r>
        <w:rPr>
          <w:sz w:val="22"/>
          <w:szCs w:val="22"/>
        </w:rPr>
        <w:t>á</w:t>
      </w:r>
      <w:r w:rsidRPr="000B33A4">
        <w:rPr>
          <w:sz w:val="22"/>
          <w:szCs w:val="22"/>
        </w:rPr>
        <w:t>gua consumidas em uma cidade, fica evidente o interesse dos programas</w:t>
      </w:r>
      <w:r>
        <w:rPr>
          <w:sz w:val="22"/>
          <w:szCs w:val="22"/>
        </w:rPr>
        <w:t xml:space="preserve"> </w:t>
      </w:r>
      <w:r w:rsidRPr="000B33A4">
        <w:rPr>
          <w:sz w:val="22"/>
          <w:szCs w:val="22"/>
        </w:rPr>
        <w:t>de conserva</w:t>
      </w:r>
      <w:r>
        <w:rPr>
          <w:sz w:val="22"/>
          <w:szCs w:val="22"/>
        </w:rPr>
        <w:t>çã</w:t>
      </w:r>
      <w:r w:rsidRPr="000B33A4">
        <w:rPr>
          <w:sz w:val="22"/>
          <w:szCs w:val="22"/>
        </w:rPr>
        <w:t xml:space="preserve">o de </w:t>
      </w:r>
      <w:r>
        <w:rPr>
          <w:sz w:val="22"/>
          <w:szCs w:val="22"/>
        </w:rPr>
        <w:t>á</w:t>
      </w:r>
      <w:r w:rsidRPr="000B33A4">
        <w:rPr>
          <w:sz w:val="22"/>
          <w:szCs w:val="22"/>
        </w:rPr>
        <w:t xml:space="preserve">gua (e de energia). </w:t>
      </w:r>
    </w:p>
    <w:p w:rsidR="00D84724" w:rsidRPr="00537653" w:rsidRDefault="00D84724" w:rsidP="00D84724">
      <w:pPr>
        <w:spacing w:before="0" w:afterLines="0"/>
        <w:jc w:val="both"/>
        <w:rPr>
          <w:rFonts w:cstheme="minorHAnsi"/>
          <w:sz w:val="16"/>
          <w:szCs w:val="16"/>
        </w:rPr>
      </w:pPr>
    </w:p>
    <w:p w:rsidR="00A26B43" w:rsidRPr="000B33A4" w:rsidRDefault="00AB365F" w:rsidP="00A26B43">
      <w:pPr>
        <w:autoSpaceDE w:val="0"/>
        <w:autoSpaceDN w:val="0"/>
        <w:adjustRightInd w:val="0"/>
        <w:spacing w:before="0" w:afterLines="0"/>
        <w:jc w:val="both"/>
        <w:rPr>
          <w:sz w:val="22"/>
          <w:szCs w:val="22"/>
        </w:rPr>
      </w:pPr>
      <w:r>
        <w:rPr>
          <w:sz w:val="22"/>
          <w:szCs w:val="22"/>
        </w:rPr>
        <w:t>O</w:t>
      </w:r>
      <w:r w:rsidR="00A26B43" w:rsidRPr="000B33A4">
        <w:rPr>
          <w:sz w:val="22"/>
          <w:szCs w:val="22"/>
        </w:rPr>
        <w:t>s sistemas de abastecimento</w:t>
      </w:r>
      <w:r w:rsidR="00A26B43">
        <w:rPr>
          <w:sz w:val="22"/>
          <w:szCs w:val="22"/>
        </w:rPr>
        <w:t xml:space="preserve"> </w:t>
      </w:r>
      <w:r w:rsidR="00A26B43" w:rsidRPr="000B33A4">
        <w:rPr>
          <w:sz w:val="22"/>
          <w:szCs w:val="22"/>
        </w:rPr>
        <w:t>n</w:t>
      </w:r>
      <w:r w:rsidR="00A26B43">
        <w:rPr>
          <w:sz w:val="22"/>
          <w:szCs w:val="22"/>
        </w:rPr>
        <w:t>ã</w:t>
      </w:r>
      <w:r w:rsidR="00A26B43" w:rsidRPr="000B33A4">
        <w:rPr>
          <w:sz w:val="22"/>
          <w:szCs w:val="22"/>
        </w:rPr>
        <w:t>o s</w:t>
      </w:r>
      <w:r w:rsidR="00A26B43">
        <w:rPr>
          <w:sz w:val="22"/>
          <w:szCs w:val="22"/>
        </w:rPr>
        <w:t>ã</w:t>
      </w:r>
      <w:r w:rsidR="00A26B43" w:rsidRPr="000B33A4">
        <w:rPr>
          <w:sz w:val="22"/>
          <w:szCs w:val="22"/>
        </w:rPr>
        <w:t xml:space="preserve">o estanques, o que torna o gerenciamento de perdas de </w:t>
      </w:r>
      <w:r w:rsidR="00A26B43">
        <w:rPr>
          <w:sz w:val="22"/>
          <w:szCs w:val="22"/>
        </w:rPr>
        <w:t>á</w:t>
      </w:r>
      <w:r w:rsidR="00A26B43" w:rsidRPr="000B33A4">
        <w:rPr>
          <w:sz w:val="22"/>
          <w:szCs w:val="22"/>
        </w:rPr>
        <w:t>gua um assunto estrat</w:t>
      </w:r>
      <w:r w:rsidR="00A26B43">
        <w:rPr>
          <w:sz w:val="22"/>
          <w:szCs w:val="22"/>
        </w:rPr>
        <w:t>é</w:t>
      </w:r>
      <w:r w:rsidR="00A26B43" w:rsidRPr="000B33A4">
        <w:rPr>
          <w:sz w:val="22"/>
          <w:szCs w:val="22"/>
        </w:rPr>
        <w:t>gico</w:t>
      </w:r>
      <w:r w:rsidR="00A26B43">
        <w:rPr>
          <w:sz w:val="22"/>
          <w:szCs w:val="22"/>
        </w:rPr>
        <w:t xml:space="preserve"> </w:t>
      </w:r>
      <w:r w:rsidR="00A26B43" w:rsidRPr="000B33A4">
        <w:rPr>
          <w:sz w:val="22"/>
          <w:szCs w:val="22"/>
        </w:rPr>
        <w:t>para a sociedade como um todo e, em especial, para os prestadores de servi</w:t>
      </w:r>
      <w:r w:rsidR="00A26B43">
        <w:rPr>
          <w:sz w:val="22"/>
          <w:szCs w:val="22"/>
        </w:rPr>
        <w:t>ç</w:t>
      </w:r>
      <w:r w:rsidR="00A26B43" w:rsidRPr="000B33A4">
        <w:rPr>
          <w:sz w:val="22"/>
          <w:szCs w:val="22"/>
        </w:rPr>
        <w:t>os</w:t>
      </w:r>
      <w:r w:rsidR="00A26B43">
        <w:rPr>
          <w:sz w:val="22"/>
          <w:szCs w:val="22"/>
        </w:rPr>
        <w:t xml:space="preserve"> </w:t>
      </w:r>
      <w:r w:rsidR="00A26B43" w:rsidRPr="000B33A4">
        <w:rPr>
          <w:sz w:val="22"/>
          <w:szCs w:val="22"/>
        </w:rPr>
        <w:t>de saneamento. Portanto os vazamentos, os furtos, os desperd</w:t>
      </w:r>
      <w:r w:rsidR="00A26B43">
        <w:rPr>
          <w:sz w:val="22"/>
          <w:szCs w:val="22"/>
        </w:rPr>
        <w:t>í</w:t>
      </w:r>
      <w:r w:rsidR="00A26B43" w:rsidRPr="000B33A4">
        <w:rPr>
          <w:sz w:val="22"/>
          <w:szCs w:val="22"/>
        </w:rPr>
        <w:t>cios do</w:t>
      </w:r>
      <w:r w:rsidR="00A26B43" w:rsidRPr="00A26B43">
        <w:rPr>
          <w:sz w:val="22"/>
          <w:szCs w:val="22"/>
        </w:rPr>
        <w:t xml:space="preserve"> </w:t>
      </w:r>
      <w:r w:rsidR="00A26B43" w:rsidRPr="000B33A4">
        <w:rPr>
          <w:sz w:val="22"/>
          <w:szCs w:val="22"/>
        </w:rPr>
        <w:t>consumidor e</w:t>
      </w:r>
      <w:r w:rsidR="00A26B43">
        <w:rPr>
          <w:sz w:val="22"/>
          <w:szCs w:val="22"/>
        </w:rPr>
        <w:t xml:space="preserve"> </w:t>
      </w:r>
      <w:r w:rsidR="00A26B43" w:rsidRPr="000B33A4">
        <w:rPr>
          <w:sz w:val="22"/>
          <w:szCs w:val="22"/>
        </w:rPr>
        <w:t>a distribui</w:t>
      </w:r>
      <w:r w:rsidR="00A26B43">
        <w:rPr>
          <w:sz w:val="22"/>
          <w:szCs w:val="22"/>
        </w:rPr>
        <w:t>ç</w:t>
      </w:r>
      <w:r w:rsidR="00A26B43" w:rsidRPr="000B33A4">
        <w:rPr>
          <w:sz w:val="22"/>
          <w:szCs w:val="22"/>
        </w:rPr>
        <w:t>ao ineficiente afetam diretamente a quantidade de energia necess</w:t>
      </w:r>
      <w:r w:rsidR="00A26B43">
        <w:rPr>
          <w:sz w:val="22"/>
          <w:szCs w:val="22"/>
        </w:rPr>
        <w:t>ária</w:t>
      </w:r>
      <w:r w:rsidR="00A26B43" w:rsidRPr="000B33A4">
        <w:rPr>
          <w:sz w:val="22"/>
          <w:szCs w:val="22"/>
        </w:rPr>
        <w:t xml:space="preserve"> para</w:t>
      </w:r>
      <w:r w:rsidR="00A26B43">
        <w:rPr>
          <w:sz w:val="22"/>
          <w:szCs w:val="22"/>
        </w:rPr>
        <w:t xml:space="preserve"> </w:t>
      </w:r>
      <w:r w:rsidR="00A26B43" w:rsidRPr="000B33A4">
        <w:rPr>
          <w:sz w:val="22"/>
          <w:szCs w:val="22"/>
        </w:rPr>
        <w:t xml:space="preserve">fazer a </w:t>
      </w:r>
      <w:r w:rsidR="00A26B43">
        <w:rPr>
          <w:sz w:val="22"/>
          <w:szCs w:val="22"/>
        </w:rPr>
        <w:t>á</w:t>
      </w:r>
      <w:r w:rsidR="00A26B43" w:rsidRPr="000B33A4">
        <w:rPr>
          <w:sz w:val="22"/>
          <w:szCs w:val="22"/>
        </w:rPr>
        <w:t xml:space="preserve">gua chegar ao consumidor. Assim, as atividades implementadas para </w:t>
      </w:r>
      <w:r w:rsidR="00A26B43">
        <w:rPr>
          <w:sz w:val="22"/>
          <w:szCs w:val="22"/>
        </w:rPr>
        <w:t>economizer á</w:t>
      </w:r>
      <w:r w:rsidR="00A26B43" w:rsidRPr="000B33A4">
        <w:rPr>
          <w:sz w:val="22"/>
          <w:szCs w:val="22"/>
        </w:rPr>
        <w:t>gua e energia podem ter um impacto maior se planejadas conjuntamente.</w:t>
      </w:r>
    </w:p>
    <w:p w:rsidR="00A26B43" w:rsidRDefault="00A26B43" w:rsidP="000B33A4">
      <w:pPr>
        <w:autoSpaceDE w:val="0"/>
        <w:autoSpaceDN w:val="0"/>
        <w:adjustRightInd w:val="0"/>
        <w:spacing w:before="0" w:afterLines="0"/>
        <w:jc w:val="both"/>
        <w:rPr>
          <w:sz w:val="22"/>
          <w:szCs w:val="22"/>
        </w:rPr>
      </w:pPr>
    </w:p>
    <w:p w:rsidR="00030FD9" w:rsidRDefault="00030FD9" w:rsidP="00030FD9">
      <w:pPr>
        <w:autoSpaceDE w:val="0"/>
        <w:autoSpaceDN w:val="0"/>
        <w:adjustRightInd w:val="0"/>
        <w:spacing w:before="0" w:afterLines="0"/>
        <w:jc w:val="both"/>
        <w:rPr>
          <w:sz w:val="22"/>
          <w:szCs w:val="22"/>
        </w:rPr>
      </w:pPr>
      <w:r w:rsidRPr="000B33A4">
        <w:rPr>
          <w:sz w:val="22"/>
          <w:szCs w:val="22"/>
        </w:rPr>
        <w:t xml:space="preserve">O consumo de </w:t>
      </w:r>
      <w:r>
        <w:rPr>
          <w:sz w:val="22"/>
          <w:szCs w:val="22"/>
        </w:rPr>
        <w:t>ág</w:t>
      </w:r>
      <w:r w:rsidRPr="000B33A4">
        <w:rPr>
          <w:sz w:val="22"/>
          <w:szCs w:val="22"/>
        </w:rPr>
        <w:t>ua residencial pode constituir mais da</w:t>
      </w:r>
      <w:r>
        <w:rPr>
          <w:sz w:val="22"/>
          <w:szCs w:val="22"/>
        </w:rPr>
        <w:t xml:space="preserve"> m</w:t>
      </w:r>
      <w:r w:rsidRPr="000B33A4">
        <w:rPr>
          <w:sz w:val="22"/>
          <w:szCs w:val="22"/>
        </w:rPr>
        <w:t xml:space="preserve">etade do consumo total de </w:t>
      </w:r>
      <w:r>
        <w:rPr>
          <w:sz w:val="22"/>
          <w:szCs w:val="22"/>
        </w:rPr>
        <w:t>á</w:t>
      </w:r>
      <w:r w:rsidRPr="000B33A4">
        <w:rPr>
          <w:sz w:val="22"/>
          <w:szCs w:val="22"/>
        </w:rPr>
        <w:t xml:space="preserve">gua nas </w:t>
      </w:r>
      <w:r>
        <w:rPr>
          <w:sz w:val="22"/>
          <w:szCs w:val="22"/>
        </w:rPr>
        <w:t>á</w:t>
      </w:r>
      <w:r w:rsidRPr="000B33A4">
        <w:rPr>
          <w:sz w:val="22"/>
          <w:szCs w:val="22"/>
        </w:rPr>
        <w:t>reas urbanas.</w:t>
      </w:r>
    </w:p>
    <w:p w:rsidR="00030FD9" w:rsidRDefault="00030FD9" w:rsidP="00763086">
      <w:pPr>
        <w:autoSpaceDE w:val="0"/>
        <w:autoSpaceDN w:val="0"/>
        <w:adjustRightInd w:val="0"/>
        <w:spacing w:before="0" w:afterLines="0"/>
        <w:jc w:val="both"/>
        <w:rPr>
          <w:rFonts w:eastAsia="RotisSansSerif-Light" w:cstheme="minorHAnsi"/>
          <w:sz w:val="22"/>
          <w:szCs w:val="22"/>
          <w:lang w:val="pt-BR" w:bidi="ar-SA"/>
        </w:rPr>
      </w:pPr>
    </w:p>
    <w:p w:rsidR="000A6399" w:rsidRPr="00763086" w:rsidRDefault="000A6399" w:rsidP="00763086">
      <w:pPr>
        <w:autoSpaceDE w:val="0"/>
        <w:autoSpaceDN w:val="0"/>
        <w:adjustRightInd w:val="0"/>
        <w:spacing w:before="0" w:afterLines="0"/>
        <w:jc w:val="both"/>
        <w:rPr>
          <w:rFonts w:cstheme="minorHAnsi"/>
          <w:sz w:val="22"/>
          <w:szCs w:val="22"/>
        </w:rPr>
      </w:pPr>
      <w:r w:rsidRPr="00763086">
        <w:rPr>
          <w:rFonts w:eastAsia="RotisSansSerif-Light" w:cstheme="minorHAnsi"/>
          <w:sz w:val="22"/>
          <w:szCs w:val="22"/>
          <w:lang w:val="pt-BR" w:bidi="ar-SA"/>
        </w:rPr>
        <w:t xml:space="preserve">O consumo de </w:t>
      </w:r>
      <w:r w:rsidR="00763086">
        <w:rPr>
          <w:rFonts w:eastAsia="RotisSansSerif-Light" w:cstheme="minorHAnsi"/>
          <w:sz w:val="22"/>
          <w:szCs w:val="22"/>
          <w:lang w:val="pt-BR" w:bidi="ar-SA"/>
        </w:rPr>
        <w:t>á</w:t>
      </w:r>
      <w:r w:rsidRPr="00763086">
        <w:rPr>
          <w:rFonts w:eastAsia="RotisSansSerif-Light" w:cstheme="minorHAnsi"/>
          <w:sz w:val="22"/>
          <w:szCs w:val="22"/>
          <w:lang w:val="pt-BR" w:bidi="ar-SA"/>
        </w:rPr>
        <w:t>gua residencial inclui tanto o uso interno quanto o uso externo as</w:t>
      </w:r>
      <w:r w:rsidR="00763086">
        <w:rPr>
          <w:rFonts w:eastAsia="RotisSansSerif-Light" w:cstheme="minorHAnsi"/>
          <w:sz w:val="22"/>
          <w:szCs w:val="22"/>
          <w:lang w:val="pt-BR" w:bidi="ar-SA"/>
        </w:rPr>
        <w:t xml:space="preserve"> </w:t>
      </w:r>
      <w:r w:rsidRPr="00763086">
        <w:rPr>
          <w:rFonts w:eastAsia="RotisSansSerif-Light" w:cstheme="minorHAnsi"/>
          <w:sz w:val="22"/>
          <w:szCs w:val="22"/>
          <w:lang w:val="pt-BR" w:bidi="ar-SA"/>
        </w:rPr>
        <w:t>resid</w:t>
      </w:r>
      <w:r w:rsidR="00763086">
        <w:rPr>
          <w:rFonts w:eastAsia="RotisSansSerif-Light" w:cstheme="minorHAnsi"/>
          <w:sz w:val="22"/>
          <w:szCs w:val="22"/>
          <w:lang w:val="pt-BR" w:bidi="ar-SA"/>
        </w:rPr>
        <w:t>ê</w:t>
      </w:r>
      <w:r w:rsidRPr="00763086">
        <w:rPr>
          <w:rFonts w:eastAsia="RotisSansSerif-Light" w:cstheme="minorHAnsi"/>
          <w:sz w:val="22"/>
          <w:szCs w:val="22"/>
          <w:lang w:val="pt-BR" w:bidi="ar-SA"/>
        </w:rPr>
        <w:t>ncias. As atividades de limpeza e higiene s</w:t>
      </w:r>
      <w:r w:rsidR="00763086">
        <w:rPr>
          <w:rFonts w:eastAsia="RotisSansSerif-Light" w:cstheme="minorHAnsi"/>
          <w:sz w:val="22"/>
          <w:szCs w:val="22"/>
          <w:lang w:val="pt-BR" w:bidi="ar-SA"/>
        </w:rPr>
        <w:t>ã</w:t>
      </w:r>
      <w:r w:rsidRPr="00763086">
        <w:rPr>
          <w:rFonts w:eastAsia="RotisSansSerif-Light" w:cstheme="minorHAnsi"/>
          <w:sz w:val="22"/>
          <w:szCs w:val="22"/>
          <w:lang w:val="pt-BR" w:bidi="ar-SA"/>
        </w:rPr>
        <w:t>o as principais respons</w:t>
      </w:r>
      <w:r w:rsidR="00763086">
        <w:rPr>
          <w:rFonts w:eastAsia="RotisSansSerif-Light" w:cstheme="minorHAnsi"/>
          <w:sz w:val="22"/>
          <w:szCs w:val="22"/>
          <w:lang w:val="pt-BR" w:bidi="ar-SA"/>
        </w:rPr>
        <w:t>á</w:t>
      </w:r>
      <w:r w:rsidRPr="00763086">
        <w:rPr>
          <w:rFonts w:eastAsia="RotisSansSerif-Light" w:cstheme="minorHAnsi"/>
          <w:sz w:val="22"/>
          <w:szCs w:val="22"/>
          <w:lang w:val="pt-BR" w:bidi="ar-SA"/>
        </w:rPr>
        <w:t>veis pelo uso</w:t>
      </w:r>
      <w:r w:rsidR="00763086">
        <w:rPr>
          <w:rFonts w:eastAsia="RotisSansSerif-Light" w:cstheme="minorHAnsi"/>
          <w:sz w:val="22"/>
          <w:szCs w:val="22"/>
          <w:lang w:val="pt-BR" w:bidi="ar-SA"/>
        </w:rPr>
        <w:t xml:space="preserve"> </w:t>
      </w:r>
      <w:r w:rsidRPr="00763086">
        <w:rPr>
          <w:rFonts w:eastAsia="RotisSansSerif-Light" w:cstheme="minorHAnsi"/>
          <w:sz w:val="22"/>
          <w:szCs w:val="22"/>
          <w:lang w:val="pt-BR" w:bidi="ar-SA"/>
        </w:rPr>
        <w:t>interno, enquanto o externo deve-se a irriga</w:t>
      </w:r>
      <w:r w:rsidR="00763086">
        <w:rPr>
          <w:rFonts w:eastAsia="RotisSansSerif-Light" w:cstheme="minorHAnsi"/>
          <w:sz w:val="22"/>
          <w:szCs w:val="22"/>
          <w:lang w:val="pt-BR" w:bidi="ar-SA"/>
        </w:rPr>
        <w:t>çã</w:t>
      </w:r>
      <w:r w:rsidRPr="00763086">
        <w:rPr>
          <w:rFonts w:eastAsia="RotisSansSerif-Light" w:cstheme="minorHAnsi"/>
          <w:sz w:val="22"/>
          <w:szCs w:val="22"/>
          <w:lang w:val="pt-BR" w:bidi="ar-SA"/>
        </w:rPr>
        <w:t xml:space="preserve">o de jardins, lavagem de </w:t>
      </w:r>
      <w:r w:rsidR="00763086">
        <w:rPr>
          <w:rFonts w:eastAsia="RotisSansSerif-Light" w:cstheme="minorHAnsi"/>
          <w:sz w:val="22"/>
          <w:szCs w:val="22"/>
          <w:lang w:val="pt-BR" w:bidi="ar-SA"/>
        </w:rPr>
        <w:t>á</w:t>
      </w:r>
      <w:r w:rsidRPr="00763086">
        <w:rPr>
          <w:rFonts w:eastAsia="RotisSansSerif-Light" w:cstheme="minorHAnsi"/>
          <w:sz w:val="22"/>
          <w:szCs w:val="22"/>
          <w:lang w:val="pt-BR" w:bidi="ar-SA"/>
        </w:rPr>
        <w:t>reas externas,</w:t>
      </w:r>
      <w:r w:rsidR="00763086">
        <w:rPr>
          <w:rFonts w:eastAsia="RotisSansSerif-Light" w:cstheme="minorHAnsi"/>
          <w:sz w:val="22"/>
          <w:szCs w:val="22"/>
          <w:lang w:val="pt-BR" w:bidi="ar-SA"/>
        </w:rPr>
        <w:t xml:space="preserve"> </w:t>
      </w:r>
      <w:r w:rsidRPr="00763086">
        <w:rPr>
          <w:rFonts w:eastAsia="RotisSansSerif-Light" w:cstheme="minorHAnsi"/>
          <w:sz w:val="22"/>
          <w:szCs w:val="22"/>
          <w:lang w:val="pt-BR" w:bidi="ar-SA"/>
        </w:rPr>
        <w:t>lavagem de ve</w:t>
      </w:r>
      <w:r w:rsidR="00763086">
        <w:rPr>
          <w:rFonts w:eastAsia="RotisSansSerif-Light" w:cstheme="minorHAnsi"/>
          <w:sz w:val="22"/>
          <w:szCs w:val="22"/>
          <w:lang w:val="pt-BR" w:bidi="ar-SA"/>
        </w:rPr>
        <w:t>í</w:t>
      </w:r>
      <w:r w:rsidRPr="00763086">
        <w:rPr>
          <w:rFonts w:eastAsia="RotisSansSerif-Light" w:cstheme="minorHAnsi"/>
          <w:sz w:val="22"/>
          <w:szCs w:val="22"/>
          <w:lang w:val="pt-BR" w:bidi="ar-SA"/>
        </w:rPr>
        <w:t>culos e piscinas, entre outros. Estudos realizados no Brasil e no exterior</w:t>
      </w:r>
      <w:r w:rsidR="00763086">
        <w:rPr>
          <w:rFonts w:eastAsia="RotisSansSerif-Light" w:cstheme="minorHAnsi"/>
          <w:sz w:val="22"/>
          <w:szCs w:val="22"/>
          <w:lang w:val="pt-BR" w:bidi="ar-SA"/>
        </w:rPr>
        <w:t xml:space="preserve"> </w:t>
      </w:r>
      <w:r w:rsidRPr="00763086">
        <w:rPr>
          <w:rFonts w:eastAsia="RotisSansSerif-Light" w:cstheme="minorHAnsi"/>
          <w:sz w:val="22"/>
          <w:szCs w:val="22"/>
          <w:lang w:val="pt-BR" w:bidi="ar-SA"/>
        </w:rPr>
        <w:t>mostram que dentro de uma resid</w:t>
      </w:r>
      <w:r w:rsidR="00763086">
        <w:rPr>
          <w:rFonts w:eastAsia="RotisSansSerif-Light" w:cstheme="minorHAnsi"/>
          <w:sz w:val="22"/>
          <w:szCs w:val="22"/>
          <w:lang w:val="pt-BR" w:bidi="ar-SA"/>
        </w:rPr>
        <w:t>ê</w:t>
      </w:r>
      <w:r w:rsidRPr="00763086">
        <w:rPr>
          <w:rFonts w:eastAsia="RotisSansSerif-Light" w:cstheme="minorHAnsi"/>
          <w:sz w:val="22"/>
          <w:szCs w:val="22"/>
          <w:lang w:val="pt-BR" w:bidi="ar-SA"/>
        </w:rPr>
        <w:t xml:space="preserve">ncia o maior consumo de </w:t>
      </w:r>
      <w:r w:rsidR="00763086">
        <w:rPr>
          <w:rFonts w:eastAsia="RotisSansSerif-Light" w:cstheme="minorHAnsi"/>
          <w:sz w:val="22"/>
          <w:szCs w:val="22"/>
          <w:lang w:val="pt-BR" w:bidi="ar-SA"/>
        </w:rPr>
        <w:t>á</w:t>
      </w:r>
      <w:r w:rsidRPr="00763086">
        <w:rPr>
          <w:rFonts w:eastAsia="RotisSansSerif-Light" w:cstheme="minorHAnsi"/>
          <w:sz w:val="22"/>
          <w:szCs w:val="22"/>
          <w:lang w:val="pt-BR" w:bidi="ar-SA"/>
        </w:rPr>
        <w:t>gua concentra-se na</w:t>
      </w:r>
      <w:r w:rsidR="00763086">
        <w:rPr>
          <w:rFonts w:eastAsia="RotisSansSerif-Light" w:cstheme="minorHAnsi"/>
          <w:sz w:val="22"/>
          <w:szCs w:val="22"/>
          <w:lang w:val="pt-BR" w:bidi="ar-SA"/>
        </w:rPr>
        <w:t xml:space="preserve"> </w:t>
      </w:r>
      <w:r w:rsidRPr="00763086">
        <w:rPr>
          <w:rFonts w:eastAsia="RotisSansSerif-Light" w:cstheme="minorHAnsi"/>
          <w:sz w:val="22"/>
          <w:szCs w:val="22"/>
          <w:lang w:val="pt-BR" w:bidi="ar-SA"/>
        </w:rPr>
        <w:t>descarga dos vasos sanit</w:t>
      </w:r>
      <w:r w:rsidR="00763086">
        <w:rPr>
          <w:rFonts w:eastAsia="RotisSansSerif-Light" w:cstheme="minorHAnsi"/>
          <w:sz w:val="22"/>
          <w:szCs w:val="22"/>
          <w:lang w:val="pt-BR" w:bidi="ar-SA"/>
        </w:rPr>
        <w:t>á</w:t>
      </w:r>
      <w:r w:rsidRPr="00763086">
        <w:rPr>
          <w:rFonts w:eastAsia="RotisSansSerif-Light" w:cstheme="minorHAnsi"/>
          <w:sz w:val="22"/>
          <w:szCs w:val="22"/>
          <w:lang w:val="pt-BR" w:bidi="ar-SA"/>
        </w:rPr>
        <w:t>rios, na lavagem de roupas e nos banhos. Em m</w:t>
      </w:r>
      <w:r w:rsidR="00763086">
        <w:rPr>
          <w:rFonts w:eastAsia="RotisSansSerif-Light" w:cstheme="minorHAnsi"/>
          <w:sz w:val="22"/>
          <w:szCs w:val="22"/>
          <w:lang w:val="pt-BR" w:bidi="ar-SA"/>
        </w:rPr>
        <w:t>é</w:t>
      </w:r>
      <w:r w:rsidRPr="00763086">
        <w:rPr>
          <w:rFonts w:eastAsia="RotisSansSerif-Light" w:cstheme="minorHAnsi"/>
          <w:sz w:val="22"/>
          <w:szCs w:val="22"/>
          <w:lang w:val="pt-BR" w:bidi="ar-SA"/>
        </w:rPr>
        <w:t>dia, 40% do</w:t>
      </w:r>
      <w:r w:rsidR="00763086">
        <w:rPr>
          <w:rFonts w:eastAsia="RotisSansSerif-Light" w:cstheme="minorHAnsi"/>
          <w:sz w:val="22"/>
          <w:szCs w:val="22"/>
          <w:lang w:val="pt-BR" w:bidi="ar-SA"/>
        </w:rPr>
        <w:t xml:space="preserve"> </w:t>
      </w:r>
      <w:r w:rsidRPr="00763086">
        <w:rPr>
          <w:rFonts w:eastAsia="RotisSansSerif-Light" w:cstheme="minorHAnsi"/>
          <w:sz w:val="22"/>
          <w:szCs w:val="22"/>
          <w:lang w:val="pt-BR" w:bidi="ar-SA"/>
        </w:rPr>
        <w:t>total de agua consumida em uma resid</w:t>
      </w:r>
      <w:r w:rsidR="00763086">
        <w:rPr>
          <w:rFonts w:eastAsia="RotisSansSerif-Light" w:cstheme="minorHAnsi"/>
          <w:sz w:val="22"/>
          <w:szCs w:val="22"/>
          <w:lang w:val="pt-BR" w:bidi="ar-SA"/>
        </w:rPr>
        <w:t>ê</w:t>
      </w:r>
      <w:r w:rsidRPr="00763086">
        <w:rPr>
          <w:rFonts w:eastAsia="RotisSansSerif-Light" w:cstheme="minorHAnsi"/>
          <w:sz w:val="22"/>
          <w:szCs w:val="22"/>
          <w:lang w:val="pt-BR" w:bidi="ar-SA"/>
        </w:rPr>
        <w:t>ncia s</w:t>
      </w:r>
      <w:r w:rsidR="00763086">
        <w:rPr>
          <w:rFonts w:eastAsia="RotisSansSerif-Light" w:cstheme="minorHAnsi"/>
          <w:sz w:val="22"/>
          <w:szCs w:val="22"/>
          <w:lang w:val="pt-BR" w:bidi="ar-SA"/>
        </w:rPr>
        <w:t>ã</w:t>
      </w:r>
      <w:r w:rsidRPr="00763086">
        <w:rPr>
          <w:rFonts w:eastAsia="RotisSansSerif-Light" w:cstheme="minorHAnsi"/>
          <w:sz w:val="22"/>
          <w:szCs w:val="22"/>
          <w:lang w:val="pt-BR" w:bidi="ar-SA"/>
        </w:rPr>
        <w:t>o destinados aos usos n</w:t>
      </w:r>
      <w:r w:rsidR="00763086">
        <w:rPr>
          <w:rFonts w:eastAsia="RotisSansSerif-Light" w:cstheme="minorHAnsi"/>
          <w:sz w:val="22"/>
          <w:szCs w:val="22"/>
          <w:lang w:val="pt-BR" w:bidi="ar-SA"/>
        </w:rPr>
        <w:t>ã</w:t>
      </w:r>
      <w:r w:rsidRPr="00763086">
        <w:rPr>
          <w:rFonts w:eastAsia="RotisSansSerif-Light" w:cstheme="minorHAnsi"/>
          <w:sz w:val="22"/>
          <w:szCs w:val="22"/>
          <w:lang w:val="pt-BR" w:bidi="ar-SA"/>
        </w:rPr>
        <w:t>o pot</w:t>
      </w:r>
      <w:r w:rsidR="00763086">
        <w:rPr>
          <w:rFonts w:eastAsia="RotisSansSerif-Light" w:cstheme="minorHAnsi"/>
          <w:sz w:val="22"/>
          <w:szCs w:val="22"/>
          <w:lang w:val="pt-BR" w:bidi="ar-SA"/>
        </w:rPr>
        <w:t>á</w:t>
      </w:r>
      <w:r w:rsidRPr="00763086">
        <w:rPr>
          <w:rFonts w:eastAsia="RotisSansSerif-Light" w:cstheme="minorHAnsi"/>
          <w:sz w:val="22"/>
          <w:szCs w:val="22"/>
          <w:lang w:val="pt-BR" w:bidi="ar-SA"/>
        </w:rPr>
        <w:t>veis.</w:t>
      </w:r>
    </w:p>
    <w:p w:rsidR="00030FD9" w:rsidRDefault="00030FD9" w:rsidP="006A17B3">
      <w:pPr>
        <w:autoSpaceDE w:val="0"/>
        <w:autoSpaceDN w:val="0"/>
        <w:adjustRightInd w:val="0"/>
        <w:spacing w:before="0" w:afterLines="0"/>
        <w:jc w:val="both"/>
        <w:rPr>
          <w:rFonts w:eastAsia="RotisSansSerif-Light" w:cstheme="minorHAnsi"/>
          <w:sz w:val="22"/>
          <w:szCs w:val="22"/>
          <w:lang w:val="pt-BR" w:bidi="ar-SA"/>
        </w:rPr>
      </w:pPr>
    </w:p>
    <w:p w:rsidR="006A17B3" w:rsidRPr="006A17B3" w:rsidRDefault="006A17B3" w:rsidP="006A17B3">
      <w:pPr>
        <w:autoSpaceDE w:val="0"/>
        <w:autoSpaceDN w:val="0"/>
        <w:adjustRightInd w:val="0"/>
        <w:spacing w:before="0" w:afterLines="0"/>
        <w:jc w:val="both"/>
        <w:rPr>
          <w:rFonts w:eastAsia="RotisSansSerif-Light" w:cstheme="minorHAnsi"/>
          <w:sz w:val="22"/>
          <w:szCs w:val="22"/>
          <w:lang w:val="pt-BR" w:bidi="ar-SA"/>
        </w:rPr>
      </w:pPr>
      <w:r>
        <w:rPr>
          <w:rFonts w:eastAsia="RotisSansSerif-Light" w:cstheme="minorHAnsi"/>
          <w:sz w:val="22"/>
          <w:szCs w:val="22"/>
          <w:lang w:val="pt-BR" w:bidi="ar-SA"/>
        </w:rPr>
        <w:t xml:space="preserve">O consumo em </w:t>
      </w:r>
      <w:r w:rsidRPr="006A17B3">
        <w:rPr>
          <w:rFonts w:eastAsia="RotisSansSerif-Light" w:cstheme="minorHAnsi"/>
          <w:sz w:val="22"/>
          <w:szCs w:val="22"/>
          <w:lang w:val="pt-BR" w:bidi="ar-SA"/>
        </w:rPr>
        <w:t>edifica</w:t>
      </w:r>
      <w:r>
        <w:rPr>
          <w:rFonts w:eastAsia="RotisSansSerif-Light" w:cstheme="minorHAnsi"/>
          <w:sz w:val="22"/>
          <w:szCs w:val="22"/>
          <w:lang w:val="pt-BR" w:bidi="ar-SA"/>
        </w:rPr>
        <w:t>çã</w:t>
      </w:r>
      <w:r w:rsidRPr="006A17B3">
        <w:rPr>
          <w:rFonts w:eastAsia="RotisSansSerif-Light" w:cstheme="minorHAnsi"/>
          <w:sz w:val="22"/>
          <w:szCs w:val="22"/>
          <w:lang w:val="pt-BR" w:bidi="ar-SA"/>
        </w:rPr>
        <w:t>o voltada ao com</w:t>
      </w:r>
      <w:r>
        <w:rPr>
          <w:rFonts w:eastAsia="RotisSansSerif-Light" w:cstheme="minorHAnsi"/>
          <w:sz w:val="22"/>
          <w:szCs w:val="22"/>
          <w:lang w:val="pt-BR" w:bidi="ar-SA"/>
        </w:rPr>
        <w:t>é</w:t>
      </w:r>
      <w:r w:rsidRPr="006A17B3">
        <w:rPr>
          <w:rFonts w:eastAsia="RotisSansSerif-Light" w:cstheme="minorHAnsi"/>
          <w:sz w:val="22"/>
          <w:szCs w:val="22"/>
          <w:lang w:val="pt-BR" w:bidi="ar-SA"/>
        </w:rPr>
        <w:t>rcio e servi</w:t>
      </w:r>
      <w:r>
        <w:rPr>
          <w:rFonts w:eastAsia="RotisSansSerif-Light" w:cstheme="minorHAnsi"/>
          <w:sz w:val="22"/>
          <w:szCs w:val="22"/>
          <w:lang w:val="pt-BR" w:bidi="ar-SA"/>
        </w:rPr>
        <w:t>ç</w:t>
      </w:r>
      <w:r w:rsidRPr="006A17B3">
        <w:rPr>
          <w:rFonts w:eastAsia="RotisSansSerif-Light" w:cstheme="minorHAnsi"/>
          <w:sz w:val="22"/>
          <w:szCs w:val="22"/>
          <w:lang w:val="pt-BR" w:bidi="ar-SA"/>
        </w:rPr>
        <w:t>os</w:t>
      </w:r>
      <w:r>
        <w:rPr>
          <w:rFonts w:eastAsia="RotisSansSerif-Light" w:cstheme="minorHAnsi"/>
          <w:sz w:val="22"/>
          <w:szCs w:val="22"/>
          <w:lang w:val="pt-BR" w:bidi="ar-SA"/>
        </w:rPr>
        <w:t xml:space="preserve"> é basicamente para</w:t>
      </w:r>
      <w:r w:rsidRPr="006A17B3">
        <w:rPr>
          <w:rFonts w:eastAsia="RotisSansSerif-Light" w:cstheme="minorHAnsi"/>
          <w:sz w:val="22"/>
          <w:szCs w:val="22"/>
          <w:lang w:val="pt-BR" w:bidi="ar-SA"/>
        </w:rPr>
        <w:t xml:space="preserve"> limpeza de </w:t>
      </w:r>
      <w:r>
        <w:rPr>
          <w:rFonts w:eastAsia="RotisSansSerif-Light" w:cstheme="minorHAnsi"/>
          <w:sz w:val="22"/>
          <w:szCs w:val="22"/>
          <w:lang w:val="pt-BR" w:bidi="ar-SA"/>
        </w:rPr>
        <w:t xml:space="preserve"> i</w:t>
      </w:r>
      <w:r w:rsidRPr="006A17B3">
        <w:rPr>
          <w:rFonts w:eastAsia="RotisSansSerif-Light" w:cstheme="minorHAnsi"/>
          <w:sz w:val="22"/>
          <w:szCs w:val="22"/>
          <w:lang w:val="pt-BR" w:bidi="ar-SA"/>
        </w:rPr>
        <w:t>nstala</w:t>
      </w:r>
      <w:r>
        <w:rPr>
          <w:rFonts w:eastAsia="RotisSansSerif-Light" w:cstheme="minorHAnsi"/>
          <w:sz w:val="22"/>
          <w:szCs w:val="22"/>
          <w:lang w:val="pt-BR" w:bidi="ar-SA"/>
        </w:rPr>
        <w:t>çõ</w:t>
      </w:r>
      <w:r w:rsidRPr="006A17B3">
        <w:rPr>
          <w:rFonts w:eastAsia="RotisSansSerif-Light" w:cstheme="minorHAnsi"/>
          <w:sz w:val="22"/>
          <w:szCs w:val="22"/>
          <w:lang w:val="pt-BR" w:bidi="ar-SA"/>
        </w:rPr>
        <w:t>es, ingest</w:t>
      </w:r>
      <w:r>
        <w:rPr>
          <w:rFonts w:eastAsia="RotisSansSerif-Light" w:cstheme="minorHAnsi"/>
          <w:sz w:val="22"/>
          <w:szCs w:val="22"/>
          <w:lang w:val="pt-BR" w:bidi="ar-SA"/>
        </w:rPr>
        <w:t>ã</w:t>
      </w:r>
      <w:r w:rsidRPr="006A17B3">
        <w:rPr>
          <w:rFonts w:eastAsia="RotisSansSerif-Light" w:cstheme="minorHAnsi"/>
          <w:sz w:val="22"/>
          <w:szCs w:val="22"/>
          <w:lang w:val="pt-BR" w:bidi="ar-SA"/>
        </w:rPr>
        <w:t>o,</w:t>
      </w:r>
      <w:r>
        <w:rPr>
          <w:rFonts w:eastAsia="RotisSansSerif-Light" w:cstheme="minorHAnsi"/>
          <w:sz w:val="22"/>
          <w:szCs w:val="22"/>
          <w:lang w:val="pt-BR" w:bidi="ar-SA"/>
        </w:rPr>
        <w:t xml:space="preserve"> </w:t>
      </w:r>
      <w:r w:rsidRPr="006A17B3">
        <w:rPr>
          <w:rFonts w:eastAsia="RotisSansSerif-Light" w:cstheme="minorHAnsi"/>
          <w:sz w:val="22"/>
          <w:szCs w:val="22"/>
          <w:lang w:val="pt-BR" w:bidi="ar-SA"/>
        </w:rPr>
        <w:t>prepara</w:t>
      </w:r>
      <w:r>
        <w:rPr>
          <w:rFonts w:eastAsia="RotisSansSerif-Light" w:cstheme="minorHAnsi"/>
          <w:sz w:val="22"/>
          <w:szCs w:val="22"/>
          <w:lang w:val="pt-BR" w:bidi="ar-SA"/>
        </w:rPr>
        <w:t>çã</w:t>
      </w:r>
      <w:r w:rsidRPr="006A17B3">
        <w:rPr>
          <w:rFonts w:eastAsia="RotisSansSerif-Light" w:cstheme="minorHAnsi"/>
          <w:sz w:val="22"/>
          <w:szCs w:val="22"/>
          <w:lang w:val="pt-BR" w:bidi="ar-SA"/>
        </w:rPr>
        <w:t>o de alimentos, banho e demais formas de higiene pessoal</w:t>
      </w:r>
      <w:r>
        <w:rPr>
          <w:rFonts w:eastAsia="RotisSansSerif-Light" w:cstheme="minorHAnsi"/>
          <w:sz w:val="22"/>
          <w:szCs w:val="22"/>
          <w:lang w:val="pt-BR" w:bidi="ar-SA"/>
        </w:rPr>
        <w:t xml:space="preserve"> </w:t>
      </w:r>
      <w:r w:rsidRPr="006A17B3">
        <w:rPr>
          <w:rFonts w:eastAsia="RotisSansSerif-Light" w:cstheme="minorHAnsi"/>
          <w:sz w:val="22"/>
          <w:szCs w:val="22"/>
          <w:lang w:val="pt-BR" w:bidi="ar-SA"/>
        </w:rPr>
        <w:t>e descarga de bacias sanit</w:t>
      </w:r>
      <w:r>
        <w:rPr>
          <w:rFonts w:eastAsia="RotisSansSerif-Light" w:cstheme="minorHAnsi"/>
          <w:sz w:val="22"/>
          <w:szCs w:val="22"/>
          <w:lang w:val="pt-BR" w:bidi="ar-SA"/>
        </w:rPr>
        <w:t>á</w:t>
      </w:r>
      <w:r w:rsidRPr="006A17B3">
        <w:rPr>
          <w:rFonts w:eastAsia="RotisSansSerif-Light" w:cstheme="minorHAnsi"/>
          <w:sz w:val="22"/>
          <w:szCs w:val="22"/>
          <w:lang w:val="pt-BR" w:bidi="ar-SA"/>
        </w:rPr>
        <w:t>rias e mict</w:t>
      </w:r>
      <w:r>
        <w:rPr>
          <w:rFonts w:eastAsia="RotisSansSerif-Light" w:cstheme="minorHAnsi"/>
          <w:sz w:val="22"/>
          <w:szCs w:val="22"/>
          <w:lang w:val="pt-BR" w:bidi="ar-SA"/>
        </w:rPr>
        <w:t>ó</w:t>
      </w:r>
      <w:r w:rsidRPr="006A17B3">
        <w:rPr>
          <w:rFonts w:eastAsia="RotisSansSerif-Light" w:cstheme="minorHAnsi"/>
          <w:sz w:val="22"/>
          <w:szCs w:val="22"/>
          <w:lang w:val="pt-BR" w:bidi="ar-SA"/>
        </w:rPr>
        <w:t>rios;</w:t>
      </w:r>
    </w:p>
    <w:p w:rsidR="00030FD9" w:rsidRDefault="00030FD9" w:rsidP="00D76E67">
      <w:pPr>
        <w:autoSpaceDE w:val="0"/>
        <w:autoSpaceDN w:val="0"/>
        <w:adjustRightInd w:val="0"/>
        <w:spacing w:before="0" w:afterLines="0"/>
        <w:jc w:val="both"/>
        <w:rPr>
          <w:rFonts w:eastAsia="RotisSansSerif-Light" w:cstheme="minorHAnsi"/>
          <w:sz w:val="22"/>
          <w:szCs w:val="22"/>
          <w:lang w:val="pt-BR" w:bidi="ar-SA"/>
        </w:rPr>
      </w:pPr>
    </w:p>
    <w:p w:rsidR="00D76E67" w:rsidRDefault="00D76E67" w:rsidP="00D76E67">
      <w:pPr>
        <w:autoSpaceDE w:val="0"/>
        <w:autoSpaceDN w:val="0"/>
        <w:adjustRightInd w:val="0"/>
        <w:spacing w:before="0" w:afterLines="0"/>
        <w:jc w:val="both"/>
        <w:rPr>
          <w:rFonts w:eastAsia="RotisSansSerif-Light" w:cstheme="minorHAnsi"/>
          <w:sz w:val="22"/>
          <w:szCs w:val="22"/>
          <w:lang w:val="pt-BR" w:bidi="ar-SA"/>
        </w:rPr>
      </w:pPr>
      <w:r w:rsidRPr="00D76E67">
        <w:rPr>
          <w:rFonts w:eastAsia="RotisSansSerif-Light" w:cstheme="minorHAnsi"/>
          <w:sz w:val="22"/>
          <w:szCs w:val="22"/>
          <w:lang w:val="pt-BR" w:bidi="ar-SA"/>
        </w:rPr>
        <w:t>O termo “desperd</w:t>
      </w:r>
      <w:r>
        <w:rPr>
          <w:rFonts w:eastAsia="RotisSansSerif-Light" w:cstheme="minorHAnsi"/>
          <w:sz w:val="22"/>
          <w:szCs w:val="22"/>
          <w:lang w:val="pt-BR" w:bidi="ar-SA"/>
        </w:rPr>
        <w:t>í</w:t>
      </w:r>
      <w:r w:rsidRPr="00D76E67">
        <w:rPr>
          <w:rFonts w:eastAsia="RotisSansSerif-Light" w:cstheme="minorHAnsi"/>
          <w:sz w:val="22"/>
          <w:szCs w:val="22"/>
          <w:lang w:val="pt-BR" w:bidi="ar-SA"/>
        </w:rPr>
        <w:t>cio” compreende basicamente as perdas evit</w:t>
      </w:r>
      <w:r>
        <w:rPr>
          <w:rFonts w:eastAsia="RotisSansSerif-Light" w:cstheme="minorHAnsi"/>
          <w:sz w:val="22"/>
          <w:szCs w:val="22"/>
          <w:lang w:val="pt-BR" w:bidi="ar-SA"/>
        </w:rPr>
        <w:t>á</w:t>
      </w:r>
      <w:r w:rsidRPr="00D76E67">
        <w:rPr>
          <w:rFonts w:eastAsia="RotisSansSerif-Light" w:cstheme="minorHAnsi"/>
          <w:sz w:val="22"/>
          <w:szCs w:val="22"/>
          <w:lang w:val="pt-BR" w:bidi="ar-SA"/>
        </w:rPr>
        <w:t>veis, ou seja, correspondem</w:t>
      </w:r>
      <w:r>
        <w:rPr>
          <w:rFonts w:eastAsia="RotisSansSerif-Light" w:cstheme="minorHAnsi"/>
          <w:sz w:val="22"/>
          <w:szCs w:val="22"/>
          <w:lang w:val="pt-BR" w:bidi="ar-SA"/>
        </w:rPr>
        <w:t xml:space="preserve"> </w:t>
      </w:r>
      <w:r w:rsidRPr="00D76E67">
        <w:rPr>
          <w:rFonts w:eastAsia="RotisSansSerif-Light" w:cstheme="minorHAnsi"/>
          <w:sz w:val="22"/>
          <w:szCs w:val="22"/>
          <w:lang w:val="pt-BR" w:bidi="ar-SA"/>
        </w:rPr>
        <w:t>claramente a neglig</w:t>
      </w:r>
      <w:r>
        <w:rPr>
          <w:rFonts w:eastAsia="RotisSansSerif-Light" w:cstheme="minorHAnsi"/>
          <w:sz w:val="22"/>
          <w:szCs w:val="22"/>
          <w:lang w:val="pt-BR" w:bidi="ar-SA"/>
        </w:rPr>
        <w:t>ê</w:t>
      </w:r>
      <w:r w:rsidRPr="00D76E67">
        <w:rPr>
          <w:rFonts w:eastAsia="RotisSansSerif-Light" w:cstheme="minorHAnsi"/>
          <w:sz w:val="22"/>
          <w:szCs w:val="22"/>
          <w:lang w:val="pt-BR" w:bidi="ar-SA"/>
        </w:rPr>
        <w:t>ncia do usu</w:t>
      </w:r>
      <w:r>
        <w:rPr>
          <w:rFonts w:eastAsia="RotisSansSerif-Light" w:cstheme="minorHAnsi"/>
          <w:sz w:val="22"/>
          <w:szCs w:val="22"/>
          <w:lang w:val="pt-BR" w:bidi="ar-SA"/>
        </w:rPr>
        <w:t>á</w:t>
      </w:r>
      <w:r w:rsidRPr="00D76E67">
        <w:rPr>
          <w:rFonts w:eastAsia="RotisSansSerif-Light" w:cstheme="minorHAnsi"/>
          <w:sz w:val="22"/>
          <w:szCs w:val="22"/>
          <w:lang w:val="pt-BR" w:bidi="ar-SA"/>
        </w:rPr>
        <w:t>rio que n</w:t>
      </w:r>
      <w:r>
        <w:rPr>
          <w:rFonts w:eastAsia="RotisSansSerif-Light" w:cstheme="minorHAnsi"/>
          <w:sz w:val="22"/>
          <w:szCs w:val="22"/>
          <w:lang w:val="pt-BR" w:bidi="ar-SA"/>
        </w:rPr>
        <w:t>ã</w:t>
      </w:r>
      <w:r w:rsidRPr="00D76E67">
        <w:rPr>
          <w:rFonts w:eastAsia="RotisSansSerif-Light" w:cstheme="minorHAnsi"/>
          <w:sz w:val="22"/>
          <w:szCs w:val="22"/>
          <w:lang w:val="pt-BR" w:bidi="ar-SA"/>
        </w:rPr>
        <w:t>o tem consci</w:t>
      </w:r>
      <w:r>
        <w:rPr>
          <w:rFonts w:eastAsia="RotisSansSerif-Light" w:cstheme="minorHAnsi"/>
          <w:sz w:val="22"/>
          <w:szCs w:val="22"/>
          <w:lang w:val="pt-BR" w:bidi="ar-SA"/>
        </w:rPr>
        <w:t>ê</w:t>
      </w:r>
      <w:r w:rsidRPr="00D76E67">
        <w:rPr>
          <w:rFonts w:eastAsia="RotisSansSerif-Light" w:cstheme="minorHAnsi"/>
          <w:sz w:val="22"/>
          <w:szCs w:val="22"/>
          <w:lang w:val="pt-BR" w:bidi="ar-SA"/>
        </w:rPr>
        <w:t>ncia ambiental.</w:t>
      </w:r>
      <w:r>
        <w:rPr>
          <w:rFonts w:eastAsia="RotisSansSerif-Light" w:cstheme="minorHAnsi"/>
          <w:sz w:val="22"/>
          <w:szCs w:val="22"/>
          <w:lang w:val="pt-BR" w:bidi="ar-SA"/>
        </w:rPr>
        <w:t xml:space="preserve"> </w:t>
      </w:r>
      <w:r w:rsidRPr="00D76E67">
        <w:rPr>
          <w:rFonts w:eastAsia="RotisSansSerif-Light" w:cstheme="minorHAnsi"/>
          <w:sz w:val="22"/>
          <w:szCs w:val="22"/>
          <w:lang w:val="pt-BR" w:bidi="ar-SA"/>
        </w:rPr>
        <w:t>Isso pode estar vinculado ao uso propriamente dito ou ao funcionamento geral</w:t>
      </w:r>
      <w:r>
        <w:rPr>
          <w:rFonts w:eastAsia="RotisSansSerif-Light" w:cstheme="minorHAnsi"/>
          <w:sz w:val="22"/>
          <w:szCs w:val="22"/>
          <w:lang w:val="pt-BR" w:bidi="ar-SA"/>
        </w:rPr>
        <w:t xml:space="preserve"> </w:t>
      </w:r>
      <w:r w:rsidRPr="00D76E67">
        <w:rPr>
          <w:rFonts w:eastAsia="RotisSansSerif-Light" w:cstheme="minorHAnsi"/>
          <w:sz w:val="22"/>
          <w:szCs w:val="22"/>
          <w:lang w:val="pt-BR" w:bidi="ar-SA"/>
        </w:rPr>
        <w:t>dos sistemas. Em geral, o desperd</w:t>
      </w:r>
      <w:r>
        <w:rPr>
          <w:rFonts w:eastAsia="RotisSansSerif-Light" w:cstheme="minorHAnsi"/>
          <w:sz w:val="22"/>
          <w:szCs w:val="22"/>
          <w:lang w:val="pt-BR" w:bidi="ar-SA"/>
        </w:rPr>
        <w:t>í</w:t>
      </w:r>
      <w:r w:rsidRPr="00D76E67">
        <w:rPr>
          <w:rFonts w:eastAsia="RotisSansSerif-Light" w:cstheme="minorHAnsi"/>
          <w:sz w:val="22"/>
          <w:szCs w:val="22"/>
          <w:lang w:val="pt-BR" w:bidi="ar-SA"/>
        </w:rPr>
        <w:t>cio de agua esta associado ao comportamento de</w:t>
      </w:r>
      <w:r>
        <w:rPr>
          <w:rFonts w:eastAsia="RotisSansSerif-Light" w:cstheme="minorHAnsi"/>
          <w:sz w:val="22"/>
          <w:szCs w:val="22"/>
          <w:lang w:val="pt-BR" w:bidi="ar-SA"/>
        </w:rPr>
        <w:t xml:space="preserve"> </w:t>
      </w:r>
      <w:r w:rsidRPr="00D76E67">
        <w:rPr>
          <w:rFonts w:eastAsia="RotisSansSerif-Light" w:cstheme="minorHAnsi"/>
          <w:sz w:val="22"/>
          <w:szCs w:val="22"/>
          <w:lang w:val="pt-BR" w:bidi="ar-SA"/>
        </w:rPr>
        <w:t>uso e por isso e mais evidente nos sistemas individuais (edifica</w:t>
      </w:r>
      <w:r>
        <w:rPr>
          <w:rFonts w:eastAsia="RotisSansSerif-Light" w:cstheme="minorHAnsi"/>
          <w:sz w:val="22"/>
          <w:szCs w:val="22"/>
          <w:lang w:val="pt-BR" w:bidi="ar-SA"/>
        </w:rPr>
        <w:t>çõ</w:t>
      </w:r>
      <w:r w:rsidRPr="00D76E67">
        <w:rPr>
          <w:rFonts w:eastAsia="RotisSansSerif-Light" w:cstheme="minorHAnsi"/>
          <w:sz w:val="22"/>
          <w:szCs w:val="22"/>
          <w:lang w:val="pt-BR" w:bidi="ar-SA"/>
        </w:rPr>
        <w:t>es). As parcelas de</w:t>
      </w:r>
      <w:r>
        <w:rPr>
          <w:rFonts w:eastAsia="RotisSansSerif-Light" w:cstheme="minorHAnsi"/>
          <w:sz w:val="22"/>
          <w:szCs w:val="22"/>
          <w:lang w:val="pt-BR" w:bidi="ar-SA"/>
        </w:rPr>
        <w:t xml:space="preserve"> </w:t>
      </w:r>
      <w:r w:rsidRPr="00D76E67">
        <w:rPr>
          <w:rFonts w:eastAsia="RotisSansSerif-Light" w:cstheme="minorHAnsi"/>
          <w:sz w:val="22"/>
          <w:szCs w:val="22"/>
          <w:lang w:val="pt-BR" w:bidi="ar-SA"/>
        </w:rPr>
        <w:t>perdas e desperd</w:t>
      </w:r>
      <w:r>
        <w:rPr>
          <w:rFonts w:eastAsia="RotisSansSerif-Light" w:cstheme="minorHAnsi"/>
          <w:sz w:val="22"/>
          <w:szCs w:val="22"/>
          <w:lang w:val="pt-BR" w:bidi="ar-SA"/>
        </w:rPr>
        <w:t>í</w:t>
      </w:r>
      <w:r w:rsidRPr="00D76E67">
        <w:rPr>
          <w:rFonts w:eastAsia="RotisSansSerif-Light" w:cstheme="minorHAnsi"/>
          <w:sz w:val="22"/>
          <w:szCs w:val="22"/>
          <w:lang w:val="pt-BR" w:bidi="ar-SA"/>
        </w:rPr>
        <w:t>cios representam custos para os usu</w:t>
      </w:r>
      <w:r>
        <w:rPr>
          <w:rFonts w:eastAsia="RotisSansSerif-Light" w:cstheme="minorHAnsi"/>
          <w:sz w:val="22"/>
          <w:szCs w:val="22"/>
          <w:lang w:val="pt-BR" w:bidi="ar-SA"/>
        </w:rPr>
        <w:t>á</w:t>
      </w:r>
      <w:r w:rsidRPr="00D76E67">
        <w:rPr>
          <w:rFonts w:eastAsia="RotisSansSerif-Light" w:cstheme="minorHAnsi"/>
          <w:sz w:val="22"/>
          <w:szCs w:val="22"/>
          <w:lang w:val="pt-BR" w:bidi="ar-SA"/>
        </w:rPr>
        <w:t>rios e para a sociedade, sem</w:t>
      </w:r>
      <w:r>
        <w:rPr>
          <w:rFonts w:eastAsia="RotisSansSerif-Light" w:cstheme="minorHAnsi"/>
          <w:sz w:val="22"/>
          <w:szCs w:val="22"/>
          <w:lang w:val="pt-BR" w:bidi="ar-SA"/>
        </w:rPr>
        <w:t xml:space="preserve"> </w:t>
      </w:r>
      <w:r w:rsidRPr="00D76E67">
        <w:rPr>
          <w:rFonts w:eastAsia="RotisSansSerif-Light" w:cstheme="minorHAnsi"/>
          <w:sz w:val="22"/>
          <w:szCs w:val="22"/>
          <w:lang w:val="pt-BR" w:bidi="ar-SA"/>
        </w:rPr>
        <w:t>aportar benef</w:t>
      </w:r>
      <w:r>
        <w:rPr>
          <w:rFonts w:eastAsia="RotisSansSerif-Light" w:cstheme="minorHAnsi"/>
          <w:sz w:val="22"/>
          <w:szCs w:val="22"/>
          <w:lang w:val="pt-BR" w:bidi="ar-SA"/>
        </w:rPr>
        <w:t>í</w:t>
      </w:r>
      <w:r w:rsidRPr="00D76E67">
        <w:rPr>
          <w:rFonts w:eastAsia="RotisSansSerif-Light" w:cstheme="minorHAnsi"/>
          <w:sz w:val="22"/>
          <w:szCs w:val="22"/>
          <w:lang w:val="pt-BR" w:bidi="ar-SA"/>
        </w:rPr>
        <w:t>cios. Portanto sua elimina</w:t>
      </w:r>
      <w:r>
        <w:rPr>
          <w:rFonts w:eastAsia="RotisSansSerif-Light" w:cstheme="minorHAnsi"/>
          <w:sz w:val="22"/>
          <w:szCs w:val="22"/>
          <w:lang w:val="pt-BR" w:bidi="ar-SA"/>
        </w:rPr>
        <w:t>çã</w:t>
      </w:r>
      <w:r w:rsidRPr="00D76E67">
        <w:rPr>
          <w:rFonts w:eastAsia="RotisSansSerif-Light" w:cstheme="minorHAnsi"/>
          <w:sz w:val="22"/>
          <w:szCs w:val="22"/>
          <w:lang w:val="pt-BR" w:bidi="ar-SA"/>
        </w:rPr>
        <w:t>o ou redu</w:t>
      </w:r>
      <w:r>
        <w:rPr>
          <w:rFonts w:eastAsia="RotisSansSerif-Light" w:cstheme="minorHAnsi"/>
          <w:sz w:val="22"/>
          <w:szCs w:val="22"/>
          <w:lang w:val="pt-BR" w:bidi="ar-SA"/>
        </w:rPr>
        <w:t>çã</w:t>
      </w:r>
      <w:r w:rsidRPr="00D76E67">
        <w:rPr>
          <w:rFonts w:eastAsia="RotisSansSerif-Light" w:cstheme="minorHAnsi"/>
          <w:sz w:val="22"/>
          <w:szCs w:val="22"/>
          <w:lang w:val="pt-BR" w:bidi="ar-SA"/>
        </w:rPr>
        <w:t>o a n</w:t>
      </w:r>
      <w:r>
        <w:rPr>
          <w:rFonts w:eastAsia="RotisSansSerif-Light" w:cstheme="minorHAnsi"/>
          <w:sz w:val="22"/>
          <w:szCs w:val="22"/>
          <w:lang w:val="pt-BR" w:bidi="ar-SA"/>
        </w:rPr>
        <w:t>í</w:t>
      </w:r>
      <w:r w:rsidRPr="00D76E67">
        <w:rPr>
          <w:rFonts w:eastAsia="RotisSansSerif-Light" w:cstheme="minorHAnsi"/>
          <w:sz w:val="22"/>
          <w:szCs w:val="22"/>
          <w:lang w:val="pt-BR" w:bidi="ar-SA"/>
        </w:rPr>
        <w:t>veis razo</w:t>
      </w:r>
      <w:r>
        <w:rPr>
          <w:rFonts w:eastAsia="RotisSansSerif-Light" w:cstheme="minorHAnsi"/>
          <w:sz w:val="22"/>
          <w:szCs w:val="22"/>
          <w:lang w:val="pt-BR" w:bidi="ar-SA"/>
        </w:rPr>
        <w:t>á</w:t>
      </w:r>
      <w:r w:rsidRPr="00D76E67">
        <w:rPr>
          <w:rFonts w:eastAsia="RotisSansSerif-Light" w:cstheme="minorHAnsi"/>
          <w:sz w:val="22"/>
          <w:szCs w:val="22"/>
          <w:lang w:val="pt-BR" w:bidi="ar-SA"/>
        </w:rPr>
        <w:t>veis resulta em</w:t>
      </w:r>
      <w:r>
        <w:rPr>
          <w:rFonts w:eastAsia="RotisSansSerif-Light" w:cstheme="minorHAnsi"/>
          <w:sz w:val="22"/>
          <w:szCs w:val="22"/>
          <w:lang w:val="pt-BR" w:bidi="ar-SA"/>
        </w:rPr>
        <w:t xml:space="preserve"> </w:t>
      </w:r>
      <w:r w:rsidRPr="00D76E67">
        <w:rPr>
          <w:rFonts w:eastAsia="RotisSansSerif-Light" w:cstheme="minorHAnsi"/>
          <w:sz w:val="22"/>
          <w:szCs w:val="22"/>
          <w:lang w:val="pt-BR" w:bidi="ar-SA"/>
        </w:rPr>
        <w:t>consider</w:t>
      </w:r>
      <w:r>
        <w:rPr>
          <w:rFonts w:eastAsia="RotisSansSerif-Light" w:cstheme="minorHAnsi"/>
          <w:sz w:val="22"/>
          <w:szCs w:val="22"/>
          <w:lang w:val="pt-BR" w:bidi="ar-SA"/>
        </w:rPr>
        <w:t>á</w:t>
      </w:r>
      <w:r w:rsidRPr="00D76E67">
        <w:rPr>
          <w:rFonts w:eastAsia="RotisSansSerif-Light" w:cstheme="minorHAnsi"/>
          <w:sz w:val="22"/>
          <w:szCs w:val="22"/>
          <w:lang w:val="pt-BR" w:bidi="ar-SA"/>
        </w:rPr>
        <w:t>veis bene</w:t>
      </w:r>
      <w:r>
        <w:rPr>
          <w:rFonts w:eastAsia="RotisSansSerif-Light" w:cstheme="minorHAnsi"/>
          <w:sz w:val="22"/>
          <w:szCs w:val="22"/>
          <w:lang w:val="pt-BR" w:bidi="ar-SA"/>
        </w:rPr>
        <w:t>fí</w:t>
      </w:r>
      <w:r w:rsidRPr="00D76E67">
        <w:rPr>
          <w:rFonts w:eastAsia="RotisSansSerif-Light" w:cstheme="minorHAnsi"/>
          <w:sz w:val="22"/>
          <w:szCs w:val="22"/>
          <w:lang w:val="pt-BR" w:bidi="ar-SA"/>
        </w:rPr>
        <w:t>cios ambientais e econ</w:t>
      </w:r>
      <w:r>
        <w:rPr>
          <w:rFonts w:eastAsia="RotisSansSerif-Light" w:cstheme="minorHAnsi"/>
          <w:sz w:val="22"/>
          <w:szCs w:val="22"/>
          <w:lang w:val="pt-BR" w:bidi="ar-SA"/>
        </w:rPr>
        <w:t>ô</w:t>
      </w:r>
      <w:r w:rsidRPr="00D76E67">
        <w:rPr>
          <w:rFonts w:eastAsia="RotisSansSerif-Light" w:cstheme="minorHAnsi"/>
          <w:sz w:val="22"/>
          <w:szCs w:val="22"/>
          <w:lang w:val="pt-BR" w:bidi="ar-SA"/>
        </w:rPr>
        <w:t>micos.</w:t>
      </w:r>
      <w:r>
        <w:rPr>
          <w:rFonts w:eastAsia="RotisSansSerif-Light" w:cstheme="minorHAnsi"/>
          <w:sz w:val="22"/>
          <w:szCs w:val="22"/>
          <w:lang w:val="pt-BR" w:bidi="ar-SA"/>
        </w:rPr>
        <w:t xml:space="preserve"> E</w:t>
      </w:r>
      <w:r w:rsidRPr="00D76E67">
        <w:rPr>
          <w:rFonts w:eastAsia="RotisSansSerif-Light" w:cstheme="minorHAnsi"/>
          <w:sz w:val="22"/>
          <w:szCs w:val="22"/>
          <w:lang w:val="pt-BR" w:bidi="ar-SA"/>
        </w:rPr>
        <w:t>m geral o desperd</w:t>
      </w:r>
      <w:r>
        <w:rPr>
          <w:rFonts w:eastAsia="RotisSansSerif-Light" w:cstheme="minorHAnsi"/>
          <w:sz w:val="22"/>
          <w:szCs w:val="22"/>
          <w:lang w:val="pt-BR" w:bidi="ar-SA"/>
        </w:rPr>
        <w:t>í</w:t>
      </w:r>
      <w:r w:rsidRPr="00D76E67">
        <w:rPr>
          <w:rFonts w:eastAsia="RotisSansSerif-Light" w:cstheme="minorHAnsi"/>
          <w:sz w:val="22"/>
          <w:szCs w:val="22"/>
          <w:lang w:val="pt-BR" w:bidi="ar-SA"/>
        </w:rPr>
        <w:t>cio est</w:t>
      </w:r>
      <w:r>
        <w:rPr>
          <w:rFonts w:eastAsia="RotisSansSerif-Light" w:cstheme="minorHAnsi"/>
          <w:sz w:val="22"/>
          <w:szCs w:val="22"/>
          <w:lang w:val="pt-BR" w:bidi="ar-SA"/>
        </w:rPr>
        <w:t>á</w:t>
      </w:r>
      <w:r w:rsidRPr="00D76E67">
        <w:rPr>
          <w:rFonts w:eastAsia="RotisSansSerif-Light" w:cstheme="minorHAnsi"/>
          <w:sz w:val="22"/>
          <w:szCs w:val="22"/>
          <w:lang w:val="pt-BR" w:bidi="ar-SA"/>
        </w:rPr>
        <w:t xml:space="preserve"> associado ao comportamento humano de pessoas</w:t>
      </w:r>
      <w:r>
        <w:rPr>
          <w:rFonts w:eastAsia="RotisSansSerif-Light" w:cstheme="minorHAnsi"/>
          <w:sz w:val="22"/>
          <w:szCs w:val="22"/>
          <w:lang w:val="pt-BR" w:bidi="ar-SA"/>
        </w:rPr>
        <w:t>.</w:t>
      </w:r>
    </w:p>
    <w:p w:rsidR="00D76E67" w:rsidRDefault="00D76E67" w:rsidP="00D76E67">
      <w:pPr>
        <w:autoSpaceDE w:val="0"/>
        <w:autoSpaceDN w:val="0"/>
        <w:adjustRightInd w:val="0"/>
        <w:spacing w:before="0" w:afterLines="0"/>
        <w:jc w:val="both"/>
        <w:rPr>
          <w:rFonts w:eastAsia="RotisSansSerif-Light" w:cstheme="minorHAnsi"/>
          <w:sz w:val="22"/>
          <w:szCs w:val="22"/>
          <w:lang w:val="pt-BR" w:bidi="ar-SA"/>
        </w:rPr>
      </w:pPr>
    </w:p>
    <w:p w:rsidR="006A17B3" w:rsidRDefault="006969AD" w:rsidP="006A17B3">
      <w:pPr>
        <w:autoSpaceDE w:val="0"/>
        <w:autoSpaceDN w:val="0"/>
        <w:adjustRightInd w:val="0"/>
        <w:spacing w:before="0" w:afterLines="0"/>
        <w:jc w:val="both"/>
        <w:rPr>
          <w:rFonts w:eastAsia="RotisSansSerif-Light" w:cstheme="minorHAnsi"/>
          <w:sz w:val="22"/>
          <w:szCs w:val="22"/>
          <w:lang w:val="pt-BR" w:bidi="ar-SA"/>
        </w:rPr>
      </w:pPr>
      <w:r w:rsidRPr="006A17B3">
        <w:rPr>
          <w:rFonts w:eastAsia="RotisSansSerif-Light" w:cstheme="minorHAnsi"/>
          <w:sz w:val="22"/>
          <w:szCs w:val="22"/>
          <w:lang w:val="pt-BR" w:bidi="ar-SA"/>
        </w:rPr>
        <w:t>E poss</w:t>
      </w:r>
      <w:r w:rsidR="006A17B3">
        <w:rPr>
          <w:rFonts w:eastAsia="RotisSansSerif-Light" w:cstheme="minorHAnsi"/>
          <w:sz w:val="22"/>
          <w:szCs w:val="22"/>
          <w:lang w:val="pt-BR" w:bidi="ar-SA"/>
        </w:rPr>
        <w:t>í</w:t>
      </w:r>
      <w:r w:rsidRPr="006A17B3">
        <w:rPr>
          <w:rFonts w:eastAsia="RotisSansSerif-Light" w:cstheme="minorHAnsi"/>
          <w:sz w:val="22"/>
          <w:szCs w:val="22"/>
          <w:lang w:val="pt-BR" w:bidi="ar-SA"/>
        </w:rPr>
        <w:t>vel agregar caracter</w:t>
      </w:r>
      <w:r w:rsidR="006A17B3">
        <w:rPr>
          <w:rFonts w:eastAsia="RotisSansSerif-Light" w:cstheme="minorHAnsi"/>
          <w:sz w:val="22"/>
          <w:szCs w:val="22"/>
          <w:lang w:val="pt-BR" w:bidi="ar-SA"/>
        </w:rPr>
        <w:t>í</w:t>
      </w:r>
      <w:r w:rsidRPr="006A17B3">
        <w:rPr>
          <w:rFonts w:eastAsia="RotisSansSerif-Light" w:cstheme="minorHAnsi"/>
          <w:sz w:val="22"/>
          <w:szCs w:val="22"/>
          <w:lang w:val="pt-BR" w:bidi="ar-SA"/>
        </w:rPr>
        <w:t>sticas de efici</w:t>
      </w:r>
      <w:r w:rsidR="006A17B3">
        <w:rPr>
          <w:rFonts w:eastAsia="RotisSansSerif-Light" w:cstheme="minorHAnsi"/>
          <w:sz w:val="22"/>
          <w:szCs w:val="22"/>
          <w:lang w:val="pt-BR" w:bidi="ar-SA"/>
        </w:rPr>
        <w:t>ê</w:t>
      </w:r>
      <w:r w:rsidRPr="006A17B3">
        <w:rPr>
          <w:rFonts w:eastAsia="RotisSansSerif-Light" w:cstheme="minorHAnsi"/>
          <w:sz w:val="22"/>
          <w:szCs w:val="22"/>
          <w:lang w:val="pt-BR" w:bidi="ar-SA"/>
        </w:rPr>
        <w:t>ncia ao consumo efetivo na medida em que</w:t>
      </w:r>
      <w:r w:rsidR="006A17B3">
        <w:rPr>
          <w:rFonts w:eastAsia="RotisSansSerif-Light" w:cstheme="minorHAnsi"/>
          <w:sz w:val="22"/>
          <w:szCs w:val="22"/>
          <w:lang w:val="pt-BR" w:bidi="ar-SA"/>
        </w:rPr>
        <w:t xml:space="preserve"> </w:t>
      </w:r>
      <w:r w:rsidRPr="006A17B3">
        <w:rPr>
          <w:rFonts w:eastAsia="RotisSansSerif-Light" w:cstheme="minorHAnsi"/>
          <w:sz w:val="22"/>
          <w:szCs w:val="22"/>
          <w:lang w:val="pt-BR" w:bidi="ar-SA"/>
        </w:rPr>
        <w:t>uma menor quantidade de agua perfa</w:t>
      </w:r>
      <w:r w:rsidR="006A17B3">
        <w:rPr>
          <w:rFonts w:eastAsia="RotisSansSerif-Light" w:cstheme="minorHAnsi"/>
          <w:sz w:val="22"/>
          <w:szCs w:val="22"/>
          <w:lang w:val="pt-BR" w:bidi="ar-SA"/>
        </w:rPr>
        <w:t>ç</w:t>
      </w:r>
      <w:r w:rsidRPr="006A17B3">
        <w:rPr>
          <w:rFonts w:eastAsia="RotisSansSerif-Light" w:cstheme="minorHAnsi"/>
          <w:sz w:val="22"/>
          <w:szCs w:val="22"/>
          <w:lang w:val="pt-BR" w:bidi="ar-SA"/>
        </w:rPr>
        <w:t>a as fun</w:t>
      </w:r>
      <w:r w:rsidR="006A17B3">
        <w:rPr>
          <w:rFonts w:eastAsia="RotisSansSerif-Light" w:cstheme="minorHAnsi"/>
          <w:sz w:val="22"/>
          <w:szCs w:val="22"/>
          <w:lang w:val="pt-BR" w:bidi="ar-SA"/>
        </w:rPr>
        <w:t>çõ</w:t>
      </w:r>
      <w:r w:rsidRPr="006A17B3">
        <w:rPr>
          <w:rFonts w:eastAsia="RotisSansSerif-Light" w:cstheme="minorHAnsi"/>
          <w:sz w:val="22"/>
          <w:szCs w:val="22"/>
          <w:lang w:val="pt-BR" w:bidi="ar-SA"/>
        </w:rPr>
        <w:t>es necess</w:t>
      </w:r>
      <w:r w:rsidR="006A17B3">
        <w:rPr>
          <w:rFonts w:eastAsia="RotisSansSerif-Light" w:cstheme="minorHAnsi"/>
          <w:sz w:val="22"/>
          <w:szCs w:val="22"/>
          <w:lang w:val="pt-BR" w:bidi="ar-SA"/>
        </w:rPr>
        <w:t>á</w:t>
      </w:r>
      <w:r w:rsidRPr="006A17B3">
        <w:rPr>
          <w:rFonts w:eastAsia="RotisSansSerif-Light" w:cstheme="minorHAnsi"/>
          <w:sz w:val="22"/>
          <w:szCs w:val="22"/>
          <w:lang w:val="pt-BR" w:bidi="ar-SA"/>
        </w:rPr>
        <w:t>rias de determinado uso.</w:t>
      </w:r>
      <w:r w:rsidR="00733D19">
        <w:rPr>
          <w:rFonts w:eastAsia="RotisSansSerif-Light" w:cstheme="minorHAnsi"/>
          <w:sz w:val="22"/>
          <w:szCs w:val="22"/>
          <w:lang w:val="pt-BR" w:bidi="ar-SA"/>
        </w:rPr>
        <w:t xml:space="preserve"> Dessa forma os usuários devem ter em atenção o uso das seguintes práticas:</w:t>
      </w:r>
    </w:p>
    <w:p w:rsidR="006A17B3" w:rsidRDefault="006A17B3" w:rsidP="006A17B3">
      <w:pPr>
        <w:autoSpaceDE w:val="0"/>
        <w:autoSpaceDN w:val="0"/>
        <w:adjustRightInd w:val="0"/>
        <w:spacing w:before="0" w:afterLines="0"/>
        <w:jc w:val="both"/>
        <w:rPr>
          <w:rFonts w:eastAsia="RotisSansSerif-Light" w:cstheme="minorHAnsi"/>
          <w:sz w:val="22"/>
          <w:szCs w:val="22"/>
          <w:lang w:val="pt-BR" w:bidi="ar-SA"/>
        </w:rPr>
      </w:pPr>
    </w:p>
    <w:p w:rsidR="006969AD" w:rsidRPr="00B8345B" w:rsidRDefault="00B8345B" w:rsidP="00B83DDC">
      <w:pPr>
        <w:pStyle w:val="PargrafodaLista"/>
        <w:numPr>
          <w:ilvl w:val="0"/>
          <w:numId w:val="28"/>
        </w:numPr>
        <w:autoSpaceDE w:val="0"/>
        <w:autoSpaceDN w:val="0"/>
        <w:adjustRightInd w:val="0"/>
        <w:spacing w:before="0" w:afterLines="0"/>
        <w:jc w:val="both"/>
        <w:rPr>
          <w:rFonts w:eastAsia="RotisSansSerif-Light" w:cstheme="minorHAnsi"/>
          <w:sz w:val="22"/>
          <w:szCs w:val="22"/>
          <w:lang w:val="pt-BR" w:bidi="ar-SA"/>
        </w:rPr>
      </w:pPr>
      <w:r>
        <w:rPr>
          <w:rFonts w:eastAsia="RotisSansSerif-Light" w:cstheme="minorHAnsi"/>
          <w:sz w:val="22"/>
          <w:szCs w:val="22"/>
          <w:lang w:val="pt-BR" w:bidi="ar-SA"/>
        </w:rPr>
        <w:t>Banho de chuveiro em menos tempo;</w:t>
      </w:r>
    </w:p>
    <w:p w:rsidR="006969AD" w:rsidRPr="00B8345B" w:rsidRDefault="00B8345B" w:rsidP="00B83DDC">
      <w:pPr>
        <w:pStyle w:val="PargrafodaLista"/>
        <w:numPr>
          <w:ilvl w:val="0"/>
          <w:numId w:val="28"/>
        </w:numPr>
        <w:autoSpaceDE w:val="0"/>
        <w:autoSpaceDN w:val="0"/>
        <w:adjustRightInd w:val="0"/>
        <w:spacing w:before="0" w:afterLines="0"/>
        <w:jc w:val="both"/>
        <w:rPr>
          <w:rFonts w:eastAsia="RotisSansSerif-Light" w:cstheme="minorHAnsi"/>
          <w:sz w:val="22"/>
          <w:szCs w:val="22"/>
          <w:lang w:val="pt-BR" w:bidi="ar-SA"/>
        </w:rPr>
      </w:pPr>
      <w:r>
        <w:rPr>
          <w:rFonts w:eastAsia="RotisSansSerif-Light" w:cstheme="minorHAnsi"/>
          <w:sz w:val="22"/>
          <w:szCs w:val="22"/>
          <w:lang w:val="pt-BR" w:bidi="ar-SA"/>
        </w:rPr>
        <w:t>A</w:t>
      </w:r>
      <w:r w:rsidR="006969AD" w:rsidRPr="00B8345B">
        <w:rPr>
          <w:rFonts w:eastAsia="RotisSansSerif-Light" w:cstheme="minorHAnsi"/>
          <w:sz w:val="22"/>
          <w:szCs w:val="22"/>
          <w:lang w:val="pt-BR" w:bidi="ar-SA"/>
        </w:rPr>
        <w:t xml:space="preserve">juste da temperatura da </w:t>
      </w:r>
      <w:r w:rsidR="00D76E67" w:rsidRPr="00B8345B">
        <w:rPr>
          <w:rFonts w:eastAsia="RotisSansSerif-Light" w:cstheme="minorHAnsi"/>
          <w:sz w:val="22"/>
          <w:szCs w:val="22"/>
          <w:lang w:val="pt-BR" w:bidi="ar-SA"/>
        </w:rPr>
        <w:t>ág</w:t>
      </w:r>
      <w:r w:rsidR="006969AD" w:rsidRPr="00B8345B">
        <w:rPr>
          <w:rFonts w:eastAsia="RotisSansSerif-Light" w:cstheme="minorHAnsi"/>
          <w:sz w:val="22"/>
          <w:szCs w:val="22"/>
          <w:lang w:val="pt-BR" w:bidi="ar-SA"/>
        </w:rPr>
        <w:t>ua nos pontos de u</w:t>
      </w:r>
      <w:r>
        <w:rPr>
          <w:rFonts w:eastAsia="RotisSansSerif-Light" w:cstheme="minorHAnsi"/>
          <w:sz w:val="22"/>
          <w:szCs w:val="22"/>
          <w:lang w:val="pt-BR" w:bidi="ar-SA"/>
        </w:rPr>
        <w:t>so (chuveiros, torneiras, etc.);</w:t>
      </w:r>
    </w:p>
    <w:p w:rsidR="006969AD" w:rsidRPr="00B8345B" w:rsidRDefault="00D76E67" w:rsidP="00B83DDC">
      <w:pPr>
        <w:pStyle w:val="PargrafodaLista"/>
        <w:numPr>
          <w:ilvl w:val="0"/>
          <w:numId w:val="28"/>
        </w:numPr>
        <w:autoSpaceDE w:val="0"/>
        <w:autoSpaceDN w:val="0"/>
        <w:adjustRightInd w:val="0"/>
        <w:spacing w:before="0" w:afterLines="0"/>
        <w:rPr>
          <w:rFonts w:eastAsia="RotisSansSerif-Light" w:cstheme="minorHAnsi"/>
          <w:sz w:val="22"/>
          <w:szCs w:val="22"/>
          <w:lang w:val="pt-BR" w:bidi="ar-SA"/>
        </w:rPr>
      </w:pPr>
      <w:r w:rsidRPr="00B8345B">
        <w:rPr>
          <w:rFonts w:eastAsia="RotisSansSerif-Light" w:cstheme="minorHAnsi"/>
          <w:sz w:val="22"/>
          <w:szCs w:val="22"/>
          <w:lang w:val="pt-BR" w:bidi="ar-SA"/>
        </w:rPr>
        <w:t>Verificação de</w:t>
      </w:r>
      <w:r w:rsidR="00B8345B">
        <w:rPr>
          <w:rFonts w:eastAsia="RotisSansSerif-Light" w:cstheme="minorHAnsi"/>
          <w:sz w:val="22"/>
          <w:szCs w:val="22"/>
          <w:lang w:val="pt-BR" w:bidi="ar-SA"/>
        </w:rPr>
        <w:t xml:space="preserve"> vazamentos;</w:t>
      </w:r>
    </w:p>
    <w:p w:rsidR="00D76E67" w:rsidRPr="00B8345B" w:rsidRDefault="00D76E67" w:rsidP="00B83DDC">
      <w:pPr>
        <w:pStyle w:val="PargrafodaLista"/>
        <w:numPr>
          <w:ilvl w:val="0"/>
          <w:numId w:val="28"/>
        </w:numPr>
        <w:autoSpaceDE w:val="0"/>
        <w:autoSpaceDN w:val="0"/>
        <w:adjustRightInd w:val="0"/>
        <w:spacing w:before="0" w:afterLines="0"/>
        <w:rPr>
          <w:rFonts w:eastAsia="RotisSansSerif-Light" w:cstheme="minorHAnsi"/>
          <w:sz w:val="22"/>
          <w:szCs w:val="22"/>
          <w:lang w:val="pt-BR" w:bidi="ar-SA"/>
        </w:rPr>
      </w:pPr>
      <w:r w:rsidRPr="00B8345B">
        <w:rPr>
          <w:rFonts w:eastAsia="RotisSansSerif-Light" w:cstheme="minorHAnsi"/>
          <w:sz w:val="22"/>
          <w:szCs w:val="22"/>
          <w:lang w:val="pt-BR" w:bidi="ar-SA"/>
        </w:rPr>
        <w:t xml:space="preserve">Utilização de </w:t>
      </w:r>
      <w:r w:rsidR="006969AD" w:rsidRPr="00B8345B">
        <w:rPr>
          <w:rFonts w:eastAsia="RotisSansSerif-Light" w:cstheme="minorHAnsi"/>
          <w:sz w:val="22"/>
          <w:szCs w:val="22"/>
          <w:lang w:val="pt-BR" w:bidi="ar-SA"/>
        </w:rPr>
        <w:t>medi</w:t>
      </w:r>
      <w:r w:rsidRPr="00B8345B">
        <w:rPr>
          <w:rFonts w:eastAsia="RotisSansSerif-Light" w:cstheme="minorHAnsi"/>
          <w:sz w:val="22"/>
          <w:szCs w:val="22"/>
          <w:lang w:val="pt-BR" w:bidi="ar-SA"/>
        </w:rPr>
        <w:t>çã</w:t>
      </w:r>
      <w:r w:rsidR="006969AD" w:rsidRPr="00B8345B">
        <w:rPr>
          <w:rFonts w:eastAsia="RotisSansSerif-Light" w:cstheme="minorHAnsi"/>
          <w:sz w:val="22"/>
          <w:szCs w:val="22"/>
          <w:lang w:val="pt-BR" w:bidi="ar-SA"/>
        </w:rPr>
        <w:t xml:space="preserve">o realizada </w:t>
      </w:r>
      <w:r w:rsidRPr="00B8345B">
        <w:rPr>
          <w:rFonts w:eastAsia="RotisSansSerif-Light" w:cstheme="minorHAnsi"/>
          <w:sz w:val="22"/>
          <w:szCs w:val="22"/>
          <w:lang w:val="pt-BR" w:bidi="ar-SA"/>
        </w:rPr>
        <w:t>individualmente por hidrôme</w:t>
      </w:r>
      <w:r w:rsidR="006969AD" w:rsidRPr="00B8345B">
        <w:rPr>
          <w:rFonts w:eastAsia="RotisSansSerif-Light" w:cstheme="minorHAnsi"/>
          <w:sz w:val="22"/>
          <w:szCs w:val="22"/>
          <w:lang w:val="pt-BR" w:bidi="ar-SA"/>
        </w:rPr>
        <w:t>tros residencia</w:t>
      </w:r>
      <w:r w:rsidRPr="00B8345B">
        <w:rPr>
          <w:rFonts w:eastAsia="RotisSansSerif-Light" w:cstheme="minorHAnsi"/>
          <w:sz w:val="22"/>
          <w:szCs w:val="22"/>
          <w:lang w:val="pt-BR" w:bidi="ar-SA"/>
        </w:rPr>
        <w:t>i</w:t>
      </w:r>
      <w:r w:rsidR="00B8345B">
        <w:rPr>
          <w:rFonts w:eastAsia="RotisSansSerif-Light" w:cstheme="minorHAnsi"/>
          <w:sz w:val="22"/>
          <w:szCs w:val="22"/>
          <w:lang w:val="pt-BR" w:bidi="ar-SA"/>
        </w:rPr>
        <w:t>s;</w:t>
      </w:r>
    </w:p>
    <w:p w:rsidR="00B8345B" w:rsidRPr="00B8345B" w:rsidRDefault="00D76E67" w:rsidP="00B83DDC">
      <w:pPr>
        <w:pStyle w:val="PargrafodaLista"/>
        <w:numPr>
          <w:ilvl w:val="0"/>
          <w:numId w:val="28"/>
        </w:numPr>
        <w:autoSpaceDE w:val="0"/>
        <w:autoSpaceDN w:val="0"/>
        <w:adjustRightInd w:val="0"/>
        <w:spacing w:before="0" w:afterLines="0"/>
        <w:rPr>
          <w:rFonts w:eastAsia="RotisSansSerif-Light" w:cstheme="minorHAnsi"/>
          <w:sz w:val="22"/>
          <w:szCs w:val="22"/>
          <w:lang w:val="pt-BR" w:bidi="ar-SA"/>
        </w:rPr>
      </w:pPr>
      <w:r w:rsidRPr="00B8345B">
        <w:rPr>
          <w:rFonts w:eastAsia="RotisSansSerif-Light" w:cstheme="minorHAnsi"/>
          <w:sz w:val="22"/>
          <w:szCs w:val="22"/>
          <w:lang w:val="pt-BR" w:bidi="ar-SA"/>
        </w:rPr>
        <w:t>Nã</w:t>
      </w:r>
      <w:r w:rsidR="00B31DE3" w:rsidRPr="00B8345B">
        <w:rPr>
          <w:rFonts w:eastAsia="RotisSansSerif-Light" w:cstheme="minorHAnsi"/>
          <w:sz w:val="22"/>
          <w:szCs w:val="22"/>
          <w:lang w:val="pt-BR" w:bidi="ar-SA"/>
        </w:rPr>
        <w:t xml:space="preserve">o </w:t>
      </w:r>
      <w:r w:rsidRPr="00B8345B">
        <w:rPr>
          <w:rFonts w:eastAsia="RotisSansSerif-Light" w:cstheme="minorHAnsi"/>
          <w:sz w:val="22"/>
          <w:szCs w:val="22"/>
          <w:lang w:val="pt-BR" w:bidi="ar-SA"/>
        </w:rPr>
        <w:t xml:space="preserve">deixar </w:t>
      </w:r>
      <w:r w:rsidR="00B31DE3" w:rsidRPr="00B8345B">
        <w:rPr>
          <w:rFonts w:eastAsia="RotisSansSerif-Light" w:cstheme="minorHAnsi"/>
          <w:sz w:val="22"/>
          <w:szCs w:val="22"/>
          <w:lang w:val="pt-BR" w:bidi="ar-SA"/>
        </w:rPr>
        <w:t>torneira</w:t>
      </w:r>
      <w:r w:rsidRPr="00B8345B">
        <w:rPr>
          <w:rFonts w:eastAsia="RotisSansSerif-Light" w:cstheme="minorHAnsi"/>
          <w:sz w:val="22"/>
          <w:szCs w:val="22"/>
          <w:lang w:val="pt-BR" w:bidi="ar-SA"/>
        </w:rPr>
        <w:t>s</w:t>
      </w:r>
      <w:r w:rsidR="00B31DE3" w:rsidRPr="00B8345B">
        <w:rPr>
          <w:rFonts w:eastAsia="RotisSansSerif-Light" w:cstheme="minorHAnsi"/>
          <w:sz w:val="22"/>
          <w:szCs w:val="22"/>
          <w:lang w:val="pt-BR" w:bidi="ar-SA"/>
        </w:rPr>
        <w:t xml:space="preserve"> aberta</w:t>
      </w:r>
      <w:r w:rsidRPr="00B8345B">
        <w:rPr>
          <w:rFonts w:eastAsia="RotisSansSerif-Light" w:cstheme="minorHAnsi"/>
          <w:sz w:val="22"/>
          <w:szCs w:val="22"/>
          <w:lang w:val="pt-BR" w:bidi="ar-SA"/>
        </w:rPr>
        <w:t>s</w:t>
      </w:r>
      <w:r w:rsidR="00B31DE3" w:rsidRPr="00B8345B">
        <w:rPr>
          <w:rFonts w:eastAsia="RotisSansSerif-Light" w:cstheme="minorHAnsi"/>
          <w:sz w:val="22"/>
          <w:szCs w:val="22"/>
          <w:lang w:val="pt-BR" w:bidi="ar-SA"/>
        </w:rPr>
        <w:t xml:space="preserve"> </w:t>
      </w:r>
      <w:r w:rsidRPr="00B8345B">
        <w:rPr>
          <w:rFonts w:eastAsia="RotisSansSerif-Light" w:cstheme="minorHAnsi"/>
          <w:sz w:val="22"/>
          <w:szCs w:val="22"/>
          <w:lang w:val="pt-BR" w:bidi="ar-SA"/>
        </w:rPr>
        <w:t>quando</w:t>
      </w:r>
      <w:r w:rsidR="00B31DE3" w:rsidRPr="00B8345B">
        <w:rPr>
          <w:rFonts w:eastAsia="RotisSansSerif-Light" w:cstheme="minorHAnsi"/>
          <w:sz w:val="22"/>
          <w:szCs w:val="22"/>
          <w:lang w:val="pt-BR" w:bidi="ar-SA"/>
        </w:rPr>
        <w:t xml:space="preserve"> a </w:t>
      </w:r>
      <w:r w:rsidRPr="00B8345B">
        <w:rPr>
          <w:rFonts w:eastAsia="RotisSansSerif-Light" w:cstheme="minorHAnsi"/>
          <w:sz w:val="22"/>
          <w:szCs w:val="22"/>
          <w:lang w:val="pt-BR" w:bidi="ar-SA"/>
        </w:rPr>
        <w:t>á</w:t>
      </w:r>
      <w:r w:rsidR="00B31DE3" w:rsidRPr="00B8345B">
        <w:rPr>
          <w:rFonts w:eastAsia="RotisSansSerif-Light" w:cstheme="minorHAnsi"/>
          <w:sz w:val="22"/>
          <w:szCs w:val="22"/>
          <w:lang w:val="pt-BR" w:bidi="ar-SA"/>
        </w:rPr>
        <w:t>gua n</w:t>
      </w:r>
      <w:r w:rsidRPr="00B8345B">
        <w:rPr>
          <w:rFonts w:eastAsia="RotisSansSerif-Light" w:cstheme="minorHAnsi"/>
          <w:sz w:val="22"/>
          <w:szCs w:val="22"/>
          <w:lang w:val="pt-BR" w:bidi="ar-SA"/>
        </w:rPr>
        <w:t>ã</w:t>
      </w:r>
      <w:r w:rsidR="00B31DE3" w:rsidRPr="00B8345B">
        <w:rPr>
          <w:rFonts w:eastAsia="RotisSansSerif-Light" w:cstheme="minorHAnsi"/>
          <w:sz w:val="22"/>
          <w:szCs w:val="22"/>
          <w:lang w:val="pt-BR" w:bidi="ar-SA"/>
        </w:rPr>
        <w:t>o est</w:t>
      </w:r>
      <w:r w:rsidR="00B8345B" w:rsidRPr="00B8345B">
        <w:rPr>
          <w:rFonts w:eastAsia="RotisSansSerif-Light" w:cstheme="minorHAnsi"/>
          <w:sz w:val="22"/>
          <w:szCs w:val="22"/>
          <w:lang w:val="pt-BR" w:bidi="ar-SA"/>
        </w:rPr>
        <w:t>iver</w:t>
      </w:r>
      <w:r w:rsidR="00B8345B">
        <w:rPr>
          <w:rFonts w:eastAsia="RotisSansSerif-Light" w:cstheme="minorHAnsi"/>
          <w:sz w:val="22"/>
          <w:szCs w:val="22"/>
          <w:lang w:val="pt-BR" w:bidi="ar-SA"/>
        </w:rPr>
        <w:t xml:space="preserve"> sendo utilizada;</w:t>
      </w:r>
    </w:p>
    <w:p w:rsidR="00B8345B" w:rsidRPr="00B8345B" w:rsidRDefault="00B8345B" w:rsidP="00B83DDC">
      <w:pPr>
        <w:pStyle w:val="PargrafodaLista"/>
        <w:numPr>
          <w:ilvl w:val="0"/>
          <w:numId w:val="28"/>
        </w:numPr>
        <w:autoSpaceDE w:val="0"/>
        <w:autoSpaceDN w:val="0"/>
        <w:adjustRightInd w:val="0"/>
        <w:spacing w:before="0" w:afterLines="0"/>
        <w:rPr>
          <w:rFonts w:eastAsia="RotisSansSerif-Light" w:cstheme="minorHAnsi"/>
          <w:sz w:val="22"/>
          <w:szCs w:val="22"/>
          <w:lang w:val="pt-BR" w:bidi="ar-SA"/>
        </w:rPr>
      </w:pPr>
      <w:r w:rsidRPr="00B8345B">
        <w:rPr>
          <w:rFonts w:eastAsia="RotisSansSerif-Light" w:cstheme="minorHAnsi"/>
          <w:sz w:val="22"/>
          <w:szCs w:val="22"/>
          <w:lang w:val="pt-BR" w:bidi="ar-SA"/>
        </w:rPr>
        <w:t xml:space="preserve">Evitar </w:t>
      </w:r>
      <w:r w:rsidR="00B31DE3" w:rsidRPr="00B8345B">
        <w:rPr>
          <w:rFonts w:eastAsia="RotisSansSerif-Light" w:cstheme="minorHAnsi"/>
          <w:sz w:val="22"/>
          <w:szCs w:val="22"/>
          <w:lang w:val="pt-BR" w:bidi="ar-SA"/>
        </w:rPr>
        <w:t xml:space="preserve">lavagem de um </w:t>
      </w:r>
      <w:r w:rsidRPr="00B8345B">
        <w:rPr>
          <w:rFonts w:eastAsia="RotisSansSerif-Light" w:cstheme="minorHAnsi"/>
          <w:sz w:val="22"/>
          <w:szCs w:val="22"/>
          <w:lang w:val="pt-BR" w:bidi="ar-SA"/>
        </w:rPr>
        <w:t>veículo</w:t>
      </w:r>
      <w:r>
        <w:rPr>
          <w:rFonts w:eastAsia="RotisSansSerif-Light" w:cstheme="minorHAnsi"/>
          <w:sz w:val="22"/>
          <w:szCs w:val="22"/>
          <w:lang w:val="pt-BR" w:bidi="ar-SA"/>
        </w:rPr>
        <w:t>;</w:t>
      </w:r>
    </w:p>
    <w:p w:rsidR="00B31DE3" w:rsidRDefault="00B8345B" w:rsidP="00B83DDC">
      <w:pPr>
        <w:pStyle w:val="PargrafodaLista"/>
        <w:numPr>
          <w:ilvl w:val="0"/>
          <w:numId w:val="28"/>
        </w:numPr>
        <w:autoSpaceDE w:val="0"/>
        <w:autoSpaceDN w:val="0"/>
        <w:adjustRightInd w:val="0"/>
        <w:spacing w:before="0" w:afterLines="0"/>
        <w:rPr>
          <w:rFonts w:eastAsia="RotisSansSerif-Light" w:cstheme="minorHAnsi"/>
          <w:sz w:val="22"/>
          <w:szCs w:val="22"/>
          <w:lang w:val="pt-BR" w:bidi="ar-SA"/>
        </w:rPr>
      </w:pPr>
      <w:r w:rsidRPr="00B8345B">
        <w:rPr>
          <w:rFonts w:eastAsia="RotisSansSerif-Light" w:cstheme="minorHAnsi"/>
          <w:sz w:val="22"/>
          <w:szCs w:val="22"/>
          <w:lang w:val="pt-BR" w:bidi="ar-SA"/>
        </w:rPr>
        <w:t>Não deixar o r</w:t>
      </w:r>
      <w:r w:rsidR="00B31DE3" w:rsidRPr="00B8345B">
        <w:rPr>
          <w:rFonts w:eastAsia="RotisSansSerif-Light" w:cstheme="minorHAnsi"/>
          <w:sz w:val="22"/>
          <w:szCs w:val="22"/>
          <w:lang w:val="pt-BR" w:bidi="ar-SA"/>
        </w:rPr>
        <w:t xml:space="preserve">egistro do chuveiro </w:t>
      </w:r>
      <w:r w:rsidRPr="00B8345B">
        <w:rPr>
          <w:rFonts w:eastAsia="RotisSansSerif-Light" w:cstheme="minorHAnsi"/>
          <w:sz w:val="22"/>
          <w:szCs w:val="22"/>
          <w:lang w:val="pt-BR" w:bidi="ar-SA"/>
        </w:rPr>
        <w:t xml:space="preserve">aberto </w:t>
      </w:r>
      <w:r w:rsidR="00B31DE3" w:rsidRPr="00B8345B">
        <w:rPr>
          <w:rFonts w:eastAsia="RotisSansSerif-Light" w:cstheme="minorHAnsi"/>
          <w:sz w:val="22"/>
          <w:szCs w:val="22"/>
          <w:lang w:val="pt-BR" w:bidi="ar-SA"/>
        </w:rPr>
        <w:t>ante</w:t>
      </w:r>
      <w:r>
        <w:rPr>
          <w:rFonts w:eastAsia="RotisSansSerif-Light" w:cstheme="minorHAnsi"/>
          <w:sz w:val="22"/>
          <w:szCs w:val="22"/>
          <w:lang w:val="pt-BR" w:bidi="ar-SA"/>
        </w:rPr>
        <w:t>s de tirar a roupa para o banho;</w:t>
      </w:r>
    </w:p>
    <w:p w:rsidR="00B8345B" w:rsidRDefault="00B8345B" w:rsidP="00B83DDC">
      <w:pPr>
        <w:pStyle w:val="PargrafodaLista"/>
        <w:numPr>
          <w:ilvl w:val="0"/>
          <w:numId w:val="28"/>
        </w:numPr>
        <w:autoSpaceDE w:val="0"/>
        <w:autoSpaceDN w:val="0"/>
        <w:adjustRightInd w:val="0"/>
        <w:spacing w:before="0" w:afterLines="0"/>
        <w:rPr>
          <w:rFonts w:eastAsia="RotisSansSerif-Light" w:cstheme="minorHAnsi"/>
          <w:sz w:val="22"/>
          <w:szCs w:val="22"/>
          <w:lang w:val="pt-BR" w:bidi="ar-SA"/>
        </w:rPr>
      </w:pPr>
      <w:r w:rsidRPr="00B8345B">
        <w:rPr>
          <w:rFonts w:eastAsia="RotisSansSerif-Light" w:cstheme="minorHAnsi"/>
          <w:sz w:val="22"/>
          <w:szCs w:val="22"/>
          <w:lang w:val="pt-BR" w:bidi="ar-SA"/>
        </w:rPr>
        <w:t>Utilizar vasos sanitários com du</w:t>
      </w:r>
      <w:r>
        <w:rPr>
          <w:rFonts w:eastAsia="RotisSansSerif-Light" w:cstheme="minorHAnsi"/>
          <w:sz w:val="22"/>
          <w:szCs w:val="22"/>
          <w:lang w:val="pt-BR" w:bidi="ar-SA"/>
        </w:rPr>
        <w:t>plo acionamento (6 ou 3 litros);</w:t>
      </w:r>
    </w:p>
    <w:p w:rsidR="00B8345B" w:rsidRDefault="00B8345B" w:rsidP="00B83DDC">
      <w:pPr>
        <w:pStyle w:val="PargrafodaLista"/>
        <w:numPr>
          <w:ilvl w:val="0"/>
          <w:numId w:val="28"/>
        </w:numPr>
        <w:autoSpaceDE w:val="0"/>
        <w:autoSpaceDN w:val="0"/>
        <w:adjustRightInd w:val="0"/>
        <w:spacing w:before="0" w:afterLines="0"/>
        <w:rPr>
          <w:rFonts w:eastAsia="RotisSansSerif-Light" w:cstheme="minorHAnsi"/>
          <w:sz w:val="22"/>
          <w:szCs w:val="22"/>
          <w:lang w:val="pt-BR" w:bidi="ar-SA"/>
        </w:rPr>
      </w:pPr>
      <w:r>
        <w:rPr>
          <w:rFonts w:eastAsia="RotisSansSerif-Light" w:cstheme="minorHAnsi"/>
          <w:sz w:val="22"/>
          <w:szCs w:val="22"/>
          <w:lang w:val="pt-BR" w:bidi="ar-SA"/>
        </w:rPr>
        <w:t>Instalar chuveiros e duchas com vazões reduzidas;</w:t>
      </w:r>
    </w:p>
    <w:p w:rsidR="00B8345B" w:rsidRDefault="00B8345B" w:rsidP="00B83DDC">
      <w:pPr>
        <w:pStyle w:val="PargrafodaLista"/>
        <w:numPr>
          <w:ilvl w:val="0"/>
          <w:numId w:val="28"/>
        </w:numPr>
        <w:autoSpaceDE w:val="0"/>
        <w:autoSpaceDN w:val="0"/>
        <w:adjustRightInd w:val="0"/>
        <w:spacing w:before="0" w:afterLines="0"/>
        <w:rPr>
          <w:rFonts w:eastAsia="RotisSansSerif-Light" w:cstheme="minorHAnsi"/>
          <w:sz w:val="22"/>
          <w:szCs w:val="22"/>
          <w:lang w:val="pt-BR" w:bidi="ar-SA"/>
        </w:rPr>
      </w:pPr>
      <w:r w:rsidRPr="00B8345B">
        <w:rPr>
          <w:rFonts w:eastAsia="RotisSansSerif-Light" w:cstheme="minorHAnsi"/>
          <w:sz w:val="22"/>
          <w:szCs w:val="22"/>
          <w:lang w:val="pt-BR" w:bidi="ar-SA"/>
        </w:rPr>
        <w:t>Utilizar arejadores e restritores de vazão nos chuveiros e torneiras;</w:t>
      </w:r>
    </w:p>
    <w:p w:rsidR="00B8345B" w:rsidRDefault="00B8345B" w:rsidP="00B83DDC">
      <w:pPr>
        <w:pStyle w:val="PargrafodaLista"/>
        <w:numPr>
          <w:ilvl w:val="0"/>
          <w:numId w:val="28"/>
        </w:numPr>
        <w:autoSpaceDE w:val="0"/>
        <w:autoSpaceDN w:val="0"/>
        <w:adjustRightInd w:val="0"/>
        <w:spacing w:before="0" w:afterLines="0"/>
        <w:rPr>
          <w:rFonts w:eastAsia="RotisSansSerif-Light" w:cstheme="minorHAnsi"/>
          <w:sz w:val="22"/>
          <w:szCs w:val="22"/>
          <w:lang w:val="pt-BR" w:bidi="ar-SA"/>
        </w:rPr>
      </w:pPr>
      <w:r w:rsidRPr="00B8345B">
        <w:rPr>
          <w:rFonts w:eastAsia="RotisSansSerif-Light" w:cstheme="minorHAnsi"/>
          <w:sz w:val="22"/>
          <w:szCs w:val="22"/>
          <w:lang w:val="pt-BR" w:bidi="ar-SA"/>
        </w:rPr>
        <w:t>Uso de torneiras de fechamento automático;</w:t>
      </w:r>
    </w:p>
    <w:p w:rsidR="00C25441" w:rsidRPr="00C25441" w:rsidRDefault="00C25441" w:rsidP="00B83DDC">
      <w:pPr>
        <w:pStyle w:val="PargrafodaLista"/>
        <w:numPr>
          <w:ilvl w:val="0"/>
          <w:numId w:val="28"/>
        </w:numPr>
        <w:autoSpaceDE w:val="0"/>
        <w:autoSpaceDN w:val="0"/>
        <w:adjustRightInd w:val="0"/>
        <w:spacing w:before="0" w:afterLines="0"/>
        <w:rPr>
          <w:rFonts w:eastAsia="RotisSansSerif-Light" w:cstheme="minorHAnsi"/>
          <w:sz w:val="22"/>
          <w:szCs w:val="22"/>
          <w:lang w:val="pt-BR" w:bidi="ar-SA"/>
        </w:rPr>
      </w:pPr>
      <w:r>
        <w:rPr>
          <w:rFonts w:eastAsia="RotisSansSerif-Light" w:cstheme="minorHAnsi"/>
          <w:sz w:val="22"/>
          <w:szCs w:val="22"/>
          <w:lang w:val="pt-BR" w:bidi="ar-SA"/>
        </w:rPr>
        <w:lastRenderedPageBreak/>
        <w:t>C</w:t>
      </w:r>
      <w:r w:rsidRPr="00C25441">
        <w:rPr>
          <w:rFonts w:eastAsia="RotisSansSerif-Light" w:cstheme="minorHAnsi"/>
          <w:sz w:val="22"/>
          <w:szCs w:val="22"/>
          <w:lang w:val="pt-BR" w:bidi="ar-SA"/>
        </w:rPr>
        <w:t xml:space="preserve">aptação direta de </w:t>
      </w:r>
      <w:r>
        <w:rPr>
          <w:rFonts w:eastAsia="RotisSansSerif-Light" w:cstheme="minorHAnsi"/>
          <w:sz w:val="22"/>
          <w:szCs w:val="22"/>
          <w:lang w:val="pt-BR" w:bidi="ar-SA"/>
        </w:rPr>
        <w:t>á</w:t>
      </w:r>
      <w:r w:rsidRPr="00C25441">
        <w:rPr>
          <w:rFonts w:eastAsia="RotisSansSerif-Light" w:cstheme="minorHAnsi"/>
          <w:sz w:val="22"/>
          <w:szCs w:val="22"/>
          <w:lang w:val="pt-BR" w:bidi="ar-SA"/>
        </w:rPr>
        <w:t>guas de chuva e outras fontes alternativas com menor encargo energ</w:t>
      </w:r>
      <w:r>
        <w:rPr>
          <w:rFonts w:eastAsia="RotisSansSerif-Light" w:cstheme="minorHAnsi"/>
          <w:sz w:val="22"/>
          <w:szCs w:val="22"/>
          <w:lang w:val="pt-BR" w:bidi="ar-SA"/>
        </w:rPr>
        <w:t>é</w:t>
      </w:r>
      <w:r w:rsidRPr="00C25441">
        <w:rPr>
          <w:rFonts w:eastAsia="RotisSansSerif-Light" w:cstheme="minorHAnsi"/>
          <w:sz w:val="22"/>
          <w:szCs w:val="22"/>
          <w:lang w:val="pt-BR" w:bidi="ar-SA"/>
        </w:rPr>
        <w:t>tico</w:t>
      </w:r>
    </w:p>
    <w:p w:rsidR="00C25441" w:rsidRPr="00C25441" w:rsidRDefault="00C25441" w:rsidP="00B83DDC">
      <w:pPr>
        <w:pStyle w:val="PargrafodaLista"/>
        <w:numPr>
          <w:ilvl w:val="0"/>
          <w:numId w:val="28"/>
        </w:numPr>
        <w:autoSpaceDE w:val="0"/>
        <w:autoSpaceDN w:val="0"/>
        <w:adjustRightInd w:val="0"/>
        <w:spacing w:before="0" w:afterLines="0"/>
        <w:rPr>
          <w:rFonts w:eastAsia="RotisSansSerif-Light" w:cstheme="minorHAnsi"/>
          <w:sz w:val="22"/>
          <w:szCs w:val="22"/>
          <w:lang w:val="pt-BR" w:bidi="ar-SA"/>
        </w:rPr>
      </w:pPr>
      <w:r w:rsidRPr="00C25441">
        <w:rPr>
          <w:rFonts w:eastAsia="RotisSansSerif-Light" w:cstheme="minorHAnsi"/>
          <w:sz w:val="22"/>
          <w:szCs w:val="22"/>
          <w:lang w:val="pt-BR" w:bidi="ar-SA"/>
        </w:rPr>
        <w:t>Uso de sistemas segregados de instala</w:t>
      </w:r>
      <w:r>
        <w:rPr>
          <w:rFonts w:eastAsia="RotisSansSerif-Light" w:cstheme="minorHAnsi"/>
          <w:sz w:val="22"/>
          <w:szCs w:val="22"/>
          <w:lang w:val="pt-BR" w:bidi="ar-SA"/>
        </w:rPr>
        <w:t>çõ</w:t>
      </w:r>
      <w:r w:rsidRPr="00C25441">
        <w:rPr>
          <w:rFonts w:eastAsia="RotisSansSerif-Light" w:cstheme="minorHAnsi"/>
          <w:sz w:val="22"/>
          <w:szCs w:val="22"/>
          <w:lang w:val="pt-BR" w:bidi="ar-SA"/>
        </w:rPr>
        <w:t>es hidr</w:t>
      </w:r>
      <w:r>
        <w:rPr>
          <w:rFonts w:eastAsia="RotisSansSerif-Light" w:cstheme="minorHAnsi"/>
          <w:sz w:val="22"/>
          <w:szCs w:val="22"/>
          <w:lang w:val="pt-BR" w:bidi="ar-SA"/>
        </w:rPr>
        <w:t>ossanitárias</w:t>
      </w:r>
      <w:r w:rsidRPr="00C25441">
        <w:rPr>
          <w:rFonts w:eastAsia="RotisSansSerif-Light" w:cstheme="minorHAnsi"/>
          <w:sz w:val="22"/>
          <w:szCs w:val="22"/>
          <w:lang w:val="pt-BR" w:bidi="ar-SA"/>
        </w:rPr>
        <w:t xml:space="preserve">, visando facilitar o reuso da </w:t>
      </w:r>
      <w:r>
        <w:rPr>
          <w:rFonts w:eastAsia="RotisSansSerif-Light" w:cstheme="minorHAnsi"/>
          <w:sz w:val="22"/>
          <w:szCs w:val="22"/>
          <w:lang w:val="pt-BR" w:bidi="ar-SA"/>
        </w:rPr>
        <w:t>á</w:t>
      </w:r>
      <w:r w:rsidRPr="00C25441">
        <w:rPr>
          <w:rFonts w:eastAsia="RotisSansSerif-Light" w:cstheme="minorHAnsi"/>
          <w:sz w:val="22"/>
          <w:szCs w:val="22"/>
          <w:lang w:val="pt-BR" w:bidi="ar-SA"/>
        </w:rPr>
        <w:t>gua com qualidade adequada para usos n</w:t>
      </w:r>
      <w:r>
        <w:rPr>
          <w:rFonts w:eastAsia="RotisSansSerif-Light" w:cstheme="minorHAnsi"/>
          <w:sz w:val="22"/>
          <w:szCs w:val="22"/>
          <w:lang w:val="pt-BR" w:bidi="ar-SA"/>
        </w:rPr>
        <w:t>ã</w:t>
      </w:r>
      <w:r w:rsidRPr="00C25441">
        <w:rPr>
          <w:rFonts w:eastAsia="RotisSansSerif-Light" w:cstheme="minorHAnsi"/>
          <w:sz w:val="22"/>
          <w:szCs w:val="22"/>
          <w:lang w:val="pt-BR" w:bidi="ar-SA"/>
        </w:rPr>
        <w:t>o pot</w:t>
      </w:r>
      <w:r>
        <w:rPr>
          <w:rFonts w:eastAsia="RotisSansSerif-Light" w:cstheme="minorHAnsi"/>
          <w:sz w:val="22"/>
          <w:szCs w:val="22"/>
          <w:lang w:val="pt-BR" w:bidi="ar-SA"/>
        </w:rPr>
        <w:t>á</w:t>
      </w:r>
      <w:r w:rsidRPr="00C25441">
        <w:rPr>
          <w:rFonts w:eastAsia="RotisSansSerif-Light" w:cstheme="minorHAnsi"/>
          <w:sz w:val="22"/>
          <w:szCs w:val="22"/>
          <w:lang w:val="pt-BR" w:bidi="ar-SA"/>
        </w:rPr>
        <w:t>veis.</w:t>
      </w:r>
    </w:p>
    <w:p w:rsidR="00AB365F" w:rsidRDefault="00AB365F" w:rsidP="000A6D4F">
      <w:pPr>
        <w:spacing w:after="240"/>
        <w:rPr>
          <w:b/>
          <w:sz w:val="22"/>
          <w:szCs w:val="22"/>
          <w:lang w:val="pt-BR"/>
        </w:rPr>
      </w:pPr>
    </w:p>
    <w:p w:rsidR="00835A2B" w:rsidRPr="00A26B43" w:rsidRDefault="00A26B43" w:rsidP="000A6D4F">
      <w:pPr>
        <w:spacing w:after="240"/>
        <w:rPr>
          <w:b/>
          <w:sz w:val="22"/>
          <w:szCs w:val="22"/>
          <w:lang w:val="pt-BR"/>
        </w:rPr>
      </w:pPr>
      <w:r w:rsidRPr="00A26B43">
        <w:rPr>
          <w:b/>
          <w:sz w:val="22"/>
          <w:szCs w:val="22"/>
          <w:lang w:val="pt-BR"/>
        </w:rPr>
        <w:t>Consumo Consciente de Energia</w:t>
      </w:r>
      <w:r w:rsidR="0037423E">
        <w:rPr>
          <w:rStyle w:val="Refdenotaderodap"/>
          <w:b/>
          <w:sz w:val="22"/>
          <w:szCs w:val="22"/>
          <w:lang w:val="pt-BR"/>
        </w:rPr>
        <w:footnoteReference w:id="3"/>
      </w:r>
    </w:p>
    <w:p w:rsidR="00637055" w:rsidRPr="00F91C78" w:rsidRDefault="00F91C78" w:rsidP="00F91C78">
      <w:pPr>
        <w:autoSpaceDE w:val="0"/>
        <w:autoSpaceDN w:val="0"/>
        <w:adjustRightInd w:val="0"/>
        <w:spacing w:before="0" w:afterLines="0"/>
        <w:jc w:val="both"/>
        <w:rPr>
          <w:rFonts w:eastAsia="RotisSansSerif-Light" w:cstheme="minorHAnsi"/>
          <w:sz w:val="22"/>
          <w:szCs w:val="22"/>
          <w:lang w:val="pt-BR" w:bidi="ar-SA"/>
        </w:rPr>
      </w:pPr>
      <w:r>
        <w:rPr>
          <w:sz w:val="22"/>
          <w:szCs w:val="22"/>
        </w:rPr>
        <w:t xml:space="preserve">Conservação de </w:t>
      </w:r>
      <w:r w:rsidR="00964C76" w:rsidRPr="00F91C78">
        <w:rPr>
          <w:sz w:val="22"/>
          <w:szCs w:val="22"/>
        </w:rPr>
        <w:t>energia elétrica é o combate do desperdício de energia elétrica. É obter o melhor resultado, diminuindo o consumo, sem prejuízo de seu conforto e lazer.</w:t>
      </w:r>
    </w:p>
    <w:p w:rsidR="00964C76" w:rsidRPr="00F91C78" w:rsidRDefault="00964C76" w:rsidP="00F91C78">
      <w:pPr>
        <w:autoSpaceDE w:val="0"/>
        <w:autoSpaceDN w:val="0"/>
        <w:adjustRightInd w:val="0"/>
        <w:spacing w:before="0" w:afterLines="0"/>
        <w:jc w:val="both"/>
        <w:rPr>
          <w:rFonts w:eastAsia="RotisSansSerif-Light" w:cstheme="minorHAnsi"/>
          <w:sz w:val="22"/>
          <w:szCs w:val="22"/>
          <w:lang w:val="pt-BR" w:bidi="ar-SA"/>
        </w:rPr>
      </w:pPr>
    </w:p>
    <w:p w:rsidR="00964C76" w:rsidRDefault="00D23754" w:rsidP="00F91C78">
      <w:pPr>
        <w:autoSpaceDE w:val="0"/>
        <w:autoSpaceDN w:val="0"/>
        <w:adjustRightInd w:val="0"/>
        <w:spacing w:before="0" w:afterLines="0"/>
        <w:jc w:val="both"/>
        <w:rPr>
          <w:sz w:val="22"/>
          <w:szCs w:val="22"/>
        </w:rPr>
      </w:pPr>
      <w:r w:rsidRPr="00F91C78">
        <w:rPr>
          <w:rFonts w:eastAsia="RotisSansSerif-Light" w:cstheme="minorHAnsi"/>
          <w:sz w:val="22"/>
          <w:szCs w:val="22"/>
          <w:lang w:val="pt-BR" w:bidi="ar-SA"/>
        </w:rPr>
        <w:t xml:space="preserve">Os edifícios residenciais, apresentam comportamento de carga onde o uso da água para banho </w:t>
      </w:r>
      <w:r w:rsidR="00637055" w:rsidRPr="00F91C78">
        <w:rPr>
          <w:rFonts w:eastAsia="RotisSansSerif-Light" w:cstheme="minorHAnsi"/>
          <w:sz w:val="22"/>
          <w:szCs w:val="22"/>
          <w:lang w:val="pt-BR" w:bidi="ar-SA"/>
        </w:rPr>
        <w:t>é</w:t>
      </w:r>
      <w:r w:rsidRPr="00F91C78">
        <w:rPr>
          <w:rFonts w:eastAsia="RotisSansSerif-Light" w:cstheme="minorHAnsi"/>
          <w:sz w:val="22"/>
          <w:szCs w:val="22"/>
          <w:lang w:val="pt-BR" w:bidi="ar-SA"/>
        </w:rPr>
        <w:t xml:space="preserve"> responsável por uma grande parcela do consumo total.</w:t>
      </w:r>
      <w:r w:rsidR="00F91C78">
        <w:rPr>
          <w:rFonts w:eastAsia="RotisSansSerif-Light" w:cstheme="minorHAnsi"/>
          <w:sz w:val="22"/>
          <w:szCs w:val="22"/>
          <w:lang w:val="pt-BR" w:bidi="ar-SA"/>
        </w:rPr>
        <w:t xml:space="preserve"> </w:t>
      </w:r>
      <w:r w:rsidR="00964C76" w:rsidRPr="00F91C78">
        <w:rPr>
          <w:sz w:val="22"/>
          <w:szCs w:val="22"/>
        </w:rPr>
        <w:t>Representa até 35% do valor da sua conta. Evite banhos demorados. Feche a torneira para se ensaboar; Nos dias quentes, coloque o chuveiro na posição “verão”. O consumo pode ser até 30% menor do que na posição “inverno”. Limpe periodicamente os orifícios de saída de água. Verifique a possibilidade usar aquecedores de passagens a gás para aquecer a água do banho.</w:t>
      </w:r>
    </w:p>
    <w:p w:rsidR="00AB365F" w:rsidRPr="00F91C78" w:rsidRDefault="00AB365F" w:rsidP="00F91C78">
      <w:pPr>
        <w:autoSpaceDE w:val="0"/>
        <w:autoSpaceDN w:val="0"/>
        <w:adjustRightInd w:val="0"/>
        <w:spacing w:before="0" w:afterLines="0"/>
        <w:jc w:val="both"/>
        <w:rPr>
          <w:sz w:val="22"/>
          <w:szCs w:val="22"/>
        </w:rPr>
      </w:pPr>
    </w:p>
    <w:tbl>
      <w:tblPr>
        <w:tblStyle w:val="Tabelacomgrade"/>
        <w:tblW w:w="0" w:type="auto"/>
        <w:tblInd w:w="1384" w:type="dxa"/>
        <w:tblLayout w:type="fixed"/>
        <w:tblLook w:val="04A0"/>
      </w:tblPr>
      <w:tblGrid>
        <w:gridCol w:w="2268"/>
        <w:gridCol w:w="1418"/>
        <w:gridCol w:w="1842"/>
      </w:tblGrid>
      <w:tr w:rsidR="00441734" w:rsidTr="00B2723D">
        <w:tc>
          <w:tcPr>
            <w:tcW w:w="2268" w:type="dxa"/>
            <w:vAlign w:val="center"/>
          </w:tcPr>
          <w:p w:rsidR="00441734" w:rsidRPr="00441734" w:rsidRDefault="00441734" w:rsidP="00EC5345">
            <w:pPr>
              <w:spacing w:afterLines="0"/>
              <w:rPr>
                <w:sz w:val="18"/>
                <w:szCs w:val="18"/>
              </w:rPr>
            </w:pPr>
            <w:r w:rsidRPr="00441734">
              <w:rPr>
                <w:sz w:val="18"/>
                <w:szCs w:val="18"/>
              </w:rPr>
              <w:t>Tempo</w:t>
            </w:r>
          </w:p>
        </w:tc>
        <w:tc>
          <w:tcPr>
            <w:tcW w:w="1418" w:type="dxa"/>
          </w:tcPr>
          <w:p w:rsidR="00441734" w:rsidRPr="00441734" w:rsidRDefault="00441734" w:rsidP="00441734">
            <w:pPr>
              <w:spacing w:afterLines="0"/>
              <w:jc w:val="both"/>
              <w:rPr>
                <w:sz w:val="18"/>
                <w:szCs w:val="18"/>
              </w:rPr>
            </w:pPr>
            <w:r w:rsidRPr="00441734">
              <w:rPr>
                <w:sz w:val="18"/>
                <w:szCs w:val="18"/>
              </w:rPr>
              <w:t>25 min. filho</w:t>
            </w:r>
          </w:p>
          <w:p w:rsidR="00441734" w:rsidRPr="00441734" w:rsidRDefault="00441734" w:rsidP="00441734">
            <w:pPr>
              <w:spacing w:afterLines="0"/>
              <w:jc w:val="both"/>
              <w:rPr>
                <w:sz w:val="18"/>
                <w:szCs w:val="18"/>
              </w:rPr>
            </w:pPr>
            <w:r w:rsidRPr="00441734">
              <w:rPr>
                <w:sz w:val="18"/>
                <w:szCs w:val="18"/>
              </w:rPr>
              <w:t>15min. pai</w:t>
            </w:r>
          </w:p>
          <w:p w:rsidR="00441734" w:rsidRPr="00441734" w:rsidRDefault="00441734" w:rsidP="00441734">
            <w:pPr>
              <w:spacing w:afterLines="0"/>
              <w:jc w:val="both"/>
              <w:rPr>
                <w:sz w:val="18"/>
                <w:szCs w:val="18"/>
              </w:rPr>
            </w:pPr>
            <w:r w:rsidRPr="00441734">
              <w:rPr>
                <w:sz w:val="18"/>
                <w:szCs w:val="18"/>
              </w:rPr>
              <w:t>20min. mãe</w:t>
            </w:r>
          </w:p>
        </w:tc>
        <w:tc>
          <w:tcPr>
            <w:tcW w:w="1842" w:type="dxa"/>
          </w:tcPr>
          <w:p w:rsidR="00441734" w:rsidRPr="00441734" w:rsidRDefault="00441734" w:rsidP="00441734">
            <w:pPr>
              <w:spacing w:afterLines="0"/>
              <w:jc w:val="both"/>
              <w:rPr>
                <w:sz w:val="18"/>
                <w:szCs w:val="18"/>
              </w:rPr>
            </w:pPr>
            <w:r>
              <w:rPr>
                <w:sz w:val="18"/>
                <w:szCs w:val="18"/>
              </w:rPr>
              <w:t>10</w:t>
            </w:r>
            <w:r w:rsidRPr="00441734">
              <w:rPr>
                <w:sz w:val="18"/>
                <w:szCs w:val="18"/>
              </w:rPr>
              <w:t xml:space="preserve"> min. filho</w:t>
            </w:r>
          </w:p>
          <w:p w:rsidR="00441734" w:rsidRPr="00441734" w:rsidRDefault="00441734" w:rsidP="00441734">
            <w:pPr>
              <w:spacing w:afterLines="0"/>
              <w:jc w:val="both"/>
              <w:rPr>
                <w:sz w:val="18"/>
                <w:szCs w:val="18"/>
              </w:rPr>
            </w:pPr>
            <w:r>
              <w:rPr>
                <w:sz w:val="18"/>
                <w:szCs w:val="18"/>
              </w:rPr>
              <w:t>08</w:t>
            </w:r>
            <w:r w:rsidRPr="00441734">
              <w:rPr>
                <w:sz w:val="18"/>
                <w:szCs w:val="18"/>
              </w:rPr>
              <w:t>min. pai</w:t>
            </w:r>
          </w:p>
          <w:p w:rsidR="00441734" w:rsidRPr="00441734" w:rsidRDefault="00441734" w:rsidP="00441734">
            <w:pPr>
              <w:spacing w:afterLines="0"/>
              <w:jc w:val="both"/>
              <w:rPr>
                <w:sz w:val="18"/>
                <w:szCs w:val="18"/>
              </w:rPr>
            </w:pPr>
            <w:r>
              <w:rPr>
                <w:sz w:val="18"/>
                <w:szCs w:val="18"/>
              </w:rPr>
              <w:t>12</w:t>
            </w:r>
            <w:r w:rsidRPr="00441734">
              <w:rPr>
                <w:sz w:val="18"/>
                <w:szCs w:val="18"/>
              </w:rPr>
              <w:t>min. mãe</w:t>
            </w:r>
          </w:p>
        </w:tc>
      </w:tr>
      <w:tr w:rsidR="00441734" w:rsidTr="00B2723D">
        <w:tc>
          <w:tcPr>
            <w:tcW w:w="2268" w:type="dxa"/>
          </w:tcPr>
          <w:p w:rsidR="00441734" w:rsidRPr="00441734" w:rsidRDefault="00441734" w:rsidP="00441734">
            <w:pPr>
              <w:spacing w:afterLines="0"/>
              <w:jc w:val="both"/>
              <w:rPr>
                <w:sz w:val="18"/>
                <w:szCs w:val="18"/>
              </w:rPr>
            </w:pPr>
            <w:r w:rsidRPr="00441734">
              <w:rPr>
                <w:sz w:val="18"/>
                <w:szCs w:val="18"/>
              </w:rPr>
              <w:t>Dias no mês</w:t>
            </w:r>
          </w:p>
        </w:tc>
        <w:tc>
          <w:tcPr>
            <w:tcW w:w="1418" w:type="dxa"/>
          </w:tcPr>
          <w:p w:rsidR="00441734" w:rsidRPr="00441734" w:rsidRDefault="00441734" w:rsidP="00441734">
            <w:pPr>
              <w:spacing w:afterLines="0"/>
              <w:jc w:val="both"/>
              <w:rPr>
                <w:sz w:val="18"/>
                <w:szCs w:val="18"/>
              </w:rPr>
            </w:pPr>
            <w:r w:rsidRPr="00441734">
              <w:rPr>
                <w:sz w:val="18"/>
                <w:szCs w:val="18"/>
              </w:rPr>
              <w:t>30</w:t>
            </w:r>
          </w:p>
        </w:tc>
        <w:tc>
          <w:tcPr>
            <w:tcW w:w="1842" w:type="dxa"/>
          </w:tcPr>
          <w:p w:rsidR="00441734" w:rsidRPr="00441734" w:rsidRDefault="00441734" w:rsidP="00441734">
            <w:pPr>
              <w:spacing w:afterLines="0"/>
              <w:jc w:val="both"/>
              <w:rPr>
                <w:sz w:val="18"/>
                <w:szCs w:val="18"/>
              </w:rPr>
            </w:pPr>
            <w:r w:rsidRPr="00441734">
              <w:rPr>
                <w:sz w:val="18"/>
                <w:szCs w:val="18"/>
              </w:rPr>
              <w:t>30</w:t>
            </w:r>
          </w:p>
        </w:tc>
      </w:tr>
      <w:tr w:rsidR="00441734" w:rsidTr="00B2723D">
        <w:tc>
          <w:tcPr>
            <w:tcW w:w="2268" w:type="dxa"/>
          </w:tcPr>
          <w:p w:rsidR="00441734" w:rsidRPr="00441734" w:rsidRDefault="00441734" w:rsidP="00441734">
            <w:pPr>
              <w:spacing w:afterLines="0"/>
              <w:jc w:val="both"/>
              <w:rPr>
                <w:sz w:val="18"/>
                <w:szCs w:val="18"/>
              </w:rPr>
            </w:pPr>
            <w:r w:rsidRPr="00441734">
              <w:rPr>
                <w:sz w:val="18"/>
                <w:szCs w:val="18"/>
              </w:rPr>
              <w:t>Potência do Chuveiro</w:t>
            </w:r>
          </w:p>
        </w:tc>
        <w:tc>
          <w:tcPr>
            <w:tcW w:w="1418" w:type="dxa"/>
          </w:tcPr>
          <w:p w:rsidR="00441734" w:rsidRPr="00441734" w:rsidRDefault="00441734" w:rsidP="00441734">
            <w:pPr>
              <w:spacing w:afterLines="0"/>
              <w:jc w:val="both"/>
              <w:rPr>
                <w:sz w:val="18"/>
                <w:szCs w:val="18"/>
              </w:rPr>
            </w:pPr>
            <w:r w:rsidRPr="00441734">
              <w:rPr>
                <w:sz w:val="18"/>
                <w:szCs w:val="18"/>
              </w:rPr>
              <w:t>5.400w</w:t>
            </w:r>
          </w:p>
        </w:tc>
        <w:tc>
          <w:tcPr>
            <w:tcW w:w="1842" w:type="dxa"/>
          </w:tcPr>
          <w:p w:rsidR="00441734" w:rsidRPr="00441734" w:rsidRDefault="00441734" w:rsidP="00441734">
            <w:pPr>
              <w:spacing w:afterLines="0"/>
              <w:jc w:val="both"/>
              <w:rPr>
                <w:sz w:val="18"/>
                <w:szCs w:val="18"/>
              </w:rPr>
            </w:pPr>
            <w:r w:rsidRPr="00441734">
              <w:rPr>
                <w:sz w:val="18"/>
                <w:szCs w:val="18"/>
              </w:rPr>
              <w:t>5.400w</w:t>
            </w:r>
          </w:p>
        </w:tc>
      </w:tr>
      <w:tr w:rsidR="00441734" w:rsidTr="00B2723D">
        <w:tc>
          <w:tcPr>
            <w:tcW w:w="2268" w:type="dxa"/>
          </w:tcPr>
          <w:p w:rsidR="00441734" w:rsidRPr="00441734" w:rsidRDefault="00441734" w:rsidP="00441734">
            <w:pPr>
              <w:spacing w:afterLines="0"/>
              <w:jc w:val="both"/>
              <w:rPr>
                <w:sz w:val="18"/>
                <w:szCs w:val="18"/>
              </w:rPr>
            </w:pPr>
            <w:r w:rsidRPr="00441734">
              <w:rPr>
                <w:sz w:val="18"/>
                <w:szCs w:val="18"/>
              </w:rPr>
              <w:t>Consumo mensal</w:t>
            </w:r>
          </w:p>
        </w:tc>
        <w:tc>
          <w:tcPr>
            <w:tcW w:w="1418" w:type="dxa"/>
          </w:tcPr>
          <w:p w:rsidR="00441734" w:rsidRPr="00441734" w:rsidRDefault="00441734" w:rsidP="00441734">
            <w:pPr>
              <w:spacing w:afterLines="0"/>
              <w:jc w:val="both"/>
              <w:rPr>
                <w:sz w:val="18"/>
                <w:szCs w:val="18"/>
              </w:rPr>
            </w:pPr>
            <w:r w:rsidRPr="00441734">
              <w:rPr>
                <w:sz w:val="18"/>
                <w:szCs w:val="18"/>
              </w:rPr>
              <w:t>162 kwh</w:t>
            </w:r>
          </w:p>
        </w:tc>
        <w:tc>
          <w:tcPr>
            <w:tcW w:w="1842" w:type="dxa"/>
          </w:tcPr>
          <w:p w:rsidR="00441734" w:rsidRPr="00441734" w:rsidRDefault="00441734" w:rsidP="00441734">
            <w:pPr>
              <w:spacing w:afterLines="0"/>
              <w:jc w:val="both"/>
              <w:rPr>
                <w:sz w:val="18"/>
                <w:szCs w:val="18"/>
              </w:rPr>
            </w:pPr>
            <w:r w:rsidRPr="00441734">
              <w:rPr>
                <w:sz w:val="18"/>
                <w:szCs w:val="18"/>
              </w:rPr>
              <w:t>81 kwh</w:t>
            </w:r>
          </w:p>
        </w:tc>
      </w:tr>
      <w:tr w:rsidR="00441734" w:rsidTr="00B2723D">
        <w:tc>
          <w:tcPr>
            <w:tcW w:w="2268" w:type="dxa"/>
          </w:tcPr>
          <w:p w:rsidR="00441734" w:rsidRPr="00441734" w:rsidRDefault="00441734" w:rsidP="00441734">
            <w:pPr>
              <w:spacing w:afterLines="0"/>
              <w:jc w:val="both"/>
              <w:rPr>
                <w:sz w:val="18"/>
                <w:szCs w:val="18"/>
              </w:rPr>
            </w:pPr>
            <w:r w:rsidRPr="00441734">
              <w:rPr>
                <w:sz w:val="18"/>
                <w:szCs w:val="18"/>
              </w:rPr>
              <w:t>Total a pagar</w:t>
            </w:r>
          </w:p>
        </w:tc>
        <w:tc>
          <w:tcPr>
            <w:tcW w:w="1418" w:type="dxa"/>
          </w:tcPr>
          <w:p w:rsidR="00441734" w:rsidRPr="00441734" w:rsidRDefault="00441734" w:rsidP="00441734">
            <w:pPr>
              <w:spacing w:afterLines="0"/>
              <w:jc w:val="both"/>
              <w:rPr>
                <w:sz w:val="18"/>
                <w:szCs w:val="18"/>
              </w:rPr>
            </w:pPr>
            <w:r w:rsidRPr="00441734">
              <w:rPr>
                <w:sz w:val="18"/>
                <w:szCs w:val="18"/>
              </w:rPr>
              <w:t>R$ 71,99</w:t>
            </w:r>
          </w:p>
        </w:tc>
        <w:tc>
          <w:tcPr>
            <w:tcW w:w="1842" w:type="dxa"/>
          </w:tcPr>
          <w:p w:rsidR="00441734" w:rsidRPr="00441734" w:rsidRDefault="00441734" w:rsidP="00441734">
            <w:pPr>
              <w:spacing w:afterLines="0"/>
              <w:jc w:val="both"/>
              <w:rPr>
                <w:sz w:val="18"/>
                <w:szCs w:val="18"/>
              </w:rPr>
            </w:pPr>
            <w:r w:rsidRPr="00441734">
              <w:rPr>
                <w:sz w:val="18"/>
                <w:szCs w:val="18"/>
              </w:rPr>
              <w:t>R$ 35,99</w:t>
            </w:r>
          </w:p>
        </w:tc>
      </w:tr>
      <w:tr w:rsidR="00B2723D" w:rsidTr="00F26E44">
        <w:tc>
          <w:tcPr>
            <w:tcW w:w="5528" w:type="dxa"/>
            <w:gridSpan w:val="3"/>
          </w:tcPr>
          <w:p w:rsidR="00B2723D" w:rsidRPr="00441734" w:rsidRDefault="00B2723D" w:rsidP="00B2723D">
            <w:pPr>
              <w:spacing w:afterLines="0"/>
              <w:jc w:val="both"/>
              <w:rPr>
                <w:sz w:val="18"/>
                <w:szCs w:val="18"/>
              </w:rPr>
            </w:pPr>
            <w:r>
              <w:t>Preço do kWh: R$0,44436                    Economia: R$ 36,00</w:t>
            </w:r>
          </w:p>
        </w:tc>
      </w:tr>
    </w:tbl>
    <w:p w:rsidR="00441734" w:rsidRDefault="00B2723D" w:rsidP="00B2723D">
      <w:pPr>
        <w:spacing w:before="0" w:afterLines="0"/>
        <w:jc w:val="both"/>
        <w:rPr>
          <w:sz w:val="18"/>
          <w:szCs w:val="18"/>
        </w:rPr>
      </w:pPr>
      <w:r>
        <w:t xml:space="preserve">                            </w:t>
      </w:r>
      <w:r w:rsidRPr="00B2723D">
        <w:rPr>
          <w:sz w:val="18"/>
          <w:szCs w:val="18"/>
        </w:rPr>
        <w:t>Simulação de tempo de banho</w:t>
      </w:r>
    </w:p>
    <w:p w:rsidR="00B2723D" w:rsidRPr="00F91C78" w:rsidRDefault="00B2723D" w:rsidP="00B2723D">
      <w:pPr>
        <w:spacing w:after="240"/>
        <w:rPr>
          <w:sz w:val="16"/>
          <w:szCs w:val="16"/>
        </w:rPr>
      </w:pPr>
    </w:p>
    <w:p w:rsidR="00964C76" w:rsidRPr="00F91C78" w:rsidRDefault="00964C76" w:rsidP="00F91C78">
      <w:pPr>
        <w:spacing w:after="240"/>
        <w:jc w:val="both"/>
        <w:rPr>
          <w:sz w:val="22"/>
          <w:szCs w:val="22"/>
        </w:rPr>
      </w:pPr>
      <w:r w:rsidRPr="00F91C78">
        <w:rPr>
          <w:sz w:val="22"/>
          <w:szCs w:val="22"/>
        </w:rPr>
        <w:t>O refrigerador é responsável por mais de 22% do consumo de uma residência. Instale-os em locais ventilados, afastados de paredes, fora do alcance dos raios solares e distantes de fogões e estufas. Não utilize a grade traseira da geladeira para secar roupas. Verifique se as borrachas de vedação estão em bom estado e observe as recomendações do fabricante. Quando o tempo está mais friozinho, a temperatura interna do equipamento não precisa ser tão baixa quanto no verão. Por isso, regule o termostato.</w:t>
      </w:r>
    </w:p>
    <w:p w:rsidR="00964C76" w:rsidRPr="00F91C78" w:rsidRDefault="00964C76" w:rsidP="00F91C78">
      <w:pPr>
        <w:spacing w:after="240"/>
        <w:jc w:val="both"/>
        <w:rPr>
          <w:sz w:val="22"/>
          <w:szCs w:val="22"/>
        </w:rPr>
      </w:pPr>
      <w:r w:rsidRPr="00F91C78">
        <w:rPr>
          <w:sz w:val="22"/>
          <w:szCs w:val="22"/>
        </w:rPr>
        <w:t>Evite abrir a porta sem necessidade: guarde ou retire alimentos ou bebidas de uma só vez. Evite colocar alimentos quentes ou recipientes com líquidos destampados no seu eletrodoméstico. Descongele o aparelho regularmente para fazer uma boa limpeza interna e retirar o excesso de gelo. Quando se ausentar de casa por um tempo prolongado, o ideal é esvaziá-los e desligá-los. Substitua os equipamentos por modelos mais eficientes.</w:t>
      </w:r>
    </w:p>
    <w:p w:rsidR="00964C76" w:rsidRPr="00F91C78" w:rsidRDefault="00964C76" w:rsidP="00F91C78">
      <w:pPr>
        <w:spacing w:after="240"/>
        <w:jc w:val="both"/>
        <w:rPr>
          <w:sz w:val="22"/>
          <w:szCs w:val="22"/>
        </w:rPr>
      </w:pPr>
      <w:r w:rsidRPr="00F91C78">
        <w:rPr>
          <w:sz w:val="22"/>
          <w:szCs w:val="22"/>
        </w:rPr>
        <w:t>As lâmpadas e iluminação são responsáveis por até 15% do consumo de uma residência. Pinte o teto e as paredes internas com cores claras, que refletem melhor a luz. Procure dividir o acionamento da iluminação em ambientes distintos. Evite acender qualquer lâmpada durante o dia, utilize mais a iluminação natural. Apague a lâmpada dos ambientes desocupados. Limpe periodicamente luminárias, lâmpadas e lustres. Substitua as lâmpadas incandescentes por fluorescentes ou LED!</w:t>
      </w:r>
    </w:p>
    <w:p w:rsidR="00964C76" w:rsidRDefault="00964C76" w:rsidP="00AC3799">
      <w:pPr>
        <w:spacing w:before="0" w:afterLines="0"/>
        <w:ind w:left="1701"/>
        <w:rPr>
          <w:b/>
          <w:sz w:val="32"/>
          <w:szCs w:val="32"/>
          <w:highlight w:val="yellow"/>
          <w:lang w:val="pt-BR"/>
        </w:rPr>
      </w:pPr>
      <w:r w:rsidRPr="00964C76">
        <w:rPr>
          <w:b/>
          <w:noProof/>
          <w:sz w:val="32"/>
          <w:szCs w:val="32"/>
          <w:bdr w:val="single" w:sz="4" w:space="0" w:color="auto"/>
          <w:lang w:val="pt-BR" w:eastAsia="pt-BR" w:bidi="ar-SA"/>
        </w:rPr>
        <w:lastRenderedPageBreak/>
        <w:drawing>
          <wp:inline distT="0" distB="0" distL="0" distR="0">
            <wp:extent cx="3200400" cy="1122116"/>
            <wp:effectExtent l="0" t="0" r="0" b="190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ia Elétrica.pn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21776" cy="1129611"/>
                    </a:xfrm>
                    <a:prstGeom prst="rect">
                      <a:avLst/>
                    </a:prstGeom>
                  </pic:spPr>
                </pic:pic>
              </a:graphicData>
            </a:graphic>
          </wp:inline>
        </w:drawing>
      </w:r>
    </w:p>
    <w:p w:rsidR="00637055" w:rsidRPr="00715243" w:rsidRDefault="00715243" w:rsidP="00AC3799">
      <w:pPr>
        <w:autoSpaceDE w:val="0"/>
        <w:autoSpaceDN w:val="0"/>
        <w:adjustRightInd w:val="0"/>
        <w:spacing w:before="0" w:afterLines="0"/>
        <w:ind w:left="1701"/>
        <w:jc w:val="both"/>
        <w:rPr>
          <w:rFonts w:eastAsia="RotisSansSerif-Light" w:cstheme="minorHAnsi"/>
          <w:sz w:val="16"/>
          <w:szCs w:val="16"/>
          <w:lang w:val="pt-BR" w:bidi="ar-SA"/>
        </w:rPr>
      </w:pPr>
      <w:r w:rsidRPr="00715243">
        <w:rPr>
          <w:rFonts w:eastAsia="RotisSansSerif-Light" w:cstheme="minorHAnsi"/>
          <w:sz w:val="16"/>
          <w:szCs w:val="16"/>
          <w:lang w:val="pt-BR" w:bidi="ar-SA"/>
        </w:rPr>
        <w:t>Comparação de consumo por tipo de lâmpadas</w:t>
      </w:r>
    </w:p>
    <w:p w:rsidR="00715243" w:rsidRDefault="00715243" w:rsidP="00637055">
      <w:pPr>
        <w:autoSpaceDE w:val="0"/>
        <w:autoSpaceDN w:val="0"/>
        <w:adjustRightInd w:val="0"/>
        <w:spacing w:before="0" w:afterLines="0"/>
        <w:jc w:val="both"/>
        <w:rPr>
          <w:rFonts w:eastAsia="RotisSansSerif-Light" w:cstheme="minorHAnsi"/>
          <w:sz w:val="22"/>
          <w:szCs w:val="22"/>
          <w:lang w:val="pt-BR" w:bidi="ar-SA"/>
        </w:rPr>
      </w:pPr>
    </w:p>
    <w:p w:rsidR="00AC3799" w:rsidRDefault="00AC3799" w:rsidP="00637055">
      <w:pPr>
        <w:autoSpaceDE w:val="0"/>
        <w:autoSpaceDN w:val="0"/>
        <w:adjustRightInd w:val="0"/>
        <w:spacing w:before="0" w:afterLines="0"/>
        <w:jc w:val="both"/>
        <w:rPr>
          <w:sz w:val="22"/>
          <w:szCs w:val="22"/>
        </w:rPr>
      </w:pPr>
    </w:p>
    <w:p w:rsidR="00AC3799" w:rsidRDefault="00964C76" w:rsidP="00637055">
      <w:pPr>
        <w:autoSpaceDE w:val="0"/>
        <w:autoSpaceDN w:val="0"/>
        <w:adjustRightInd w:val="0"/>
        <w:spacing w:before="0" w:afterLines="0"/>
        <w:jc w:val="both"/>
        <w:rPr>
          <w:sz w:val="22"/>
          <w:szCs w:val="22"/>
        </w:rPr>
      </w:pPr>
      <w:r w:rsidRPr="00F91C78">
        <w:rPr>
          <w:sz w:val="22"/>
          <w:szCs w:val="22"/>
        </w:rPr>
        <w:t>Procure não deixar a TV ligada sem necessidade ou no modo stand by. Evite dormir com a TV ligada ou então use a função timer para desligar. Não deixe o computador ligado sem necessidade. 70% da energia é consumida pelo monitor, configure para desligar após alguns minutos sem uso.</w:t>
      </w:r>
      <w:r w:rsidR="00F91C78">
        <w:rPr>
          <w:sz w:val="22"/>
          <w:szCs w:val="22"/>
        </w:rPr>
        <w:t xml:space="preserve">  </w:t>
      </w:r>
    </w:p>
    <w:p w:rsidR="00AC3799" w:rsidRDefault="00AC3799" w:rsidP="00637055">
      <w:pPr>
        <w:autoSpaceDE w:val="0"/>
        <w:autoSpaceDN w:val="0"/>
        <w:adjustRightInd w:val="0"/>
        <w:spacing w:before="0" w:afterLines="0"/>
        <w:jc w:val="both"/>
        <w:rPr>
          <w:sz w:val="22"/>
          <w:szCs w:val="22"/>
        </w:rPr>
      </w:pPr>
    </w:p>
    <w:p w:rsidR="00F91C78" w:rsidRPr="00F91C78" w:rsidRDefault="00F91C78" w:rsidP="00637055">
      <w:pPr>
        <w:autoSpaceDE w:val="0"/>
        <w:autoSpaceDN w:val="0"/>
        <w:adjustRightInd w:val="0"/>
        <w:spacing w:before="0" w:afterLines="0"/>
        <w:jc w:val="both"/>
        <w:rPr>
          <w:sz w:val="22"/>
          <w:szCs w:val="22"/>
        </w:rPr>
      </w:pPr>
      <w:r w:rsidRPr="00F91C78">
        <w:rPr>
          <w:sz w:val="22"/>
          <w:szCs w:val="22"/>
        </w:rPr>
        <w:t>Tire esse consumo da tomada!</w:t>
      </w:r>
      <w:r w:rsidR="00AB365F">
        <w:rPr>
          <w:sz w:val="22"/>
          <w:szCs w:val="22"/>
        </w:rPr>
        <w:t xml:space="preserve"> </w:t>
      </w:r>
      <w:r w:rsidRPr="00F91C78">
        <w:rPr>
          <w:sz w:val="22"/>
          <w:szCs w:val="22"/>
        </w:rPr>
        <w:t xml:space="preserve"> </w:t>
      </w:r>
      <w:r w:rsidRPr="00AB365F">
        <w:rPr>
          <w:b/>
          <w:sz w:val="22"/>
          <w:szCs w:val="22"/>
          <w:bdr w:val="single" w:sz="4" w:space="0" w:color="auto"/>
        </w:rPr>
        <w:t>10 horas em Standby = 1 hora ligada</w:t>
      </w:r>
    </w:p>
    <w:p w:rsidR="00F91C78" w:rsidRDefault="00F91C78" w:rsidP="00637055">
      <w:pPr>
        <w:autoSpaceDE w:val="0"/>
        <w:autoSpaceDN w:val="0"/>
        <w:adjustRightInd w:val="0"/>
        <w:spacing w:before="0" w:afterLines="0"/>
        <w:jc w:val="both"/>
      </w:pPr>
    </w:p>
    <w:p w:rsidR="00F91C78" w:rsidRDefault="00715243" w:rsidP="00AC3799">
      <w:pPr>
        <w:autoSpaceDE w:val="0"/>
        <w:autoSpaceDN w:val="0"/>
        <w:adjustRightInd w:val="0"/>
        <w:spacing w:before="0" w:afterLines="0"/>
        <w:ind w:left="1701"/>
        <w:jc w:val="both"/>
        <w:rPr>
          <w:rFonts w:eastAsia="RotisSansSerif-Light" w:cstheme="minorHAnsi"/>
          <w:sz w:val="22"/>
          <w:szCs w:val="22"/>
          <w:lang w:val="pt-BR" w:bidi="ar-SA"/>
        </w:rPr>
      </w:pPr>
      <w:r w:rsidRPr="00715243">
        <w:rPr>
          <w:rFonts w:eastAsia="RotisSansSerif-Light" w:cstheme="minorHAnsi"/>
          <w:noProof/>
          <w:sz w:val="22"/>
          <w:szCs w:val="22"/>
          <w:bdr w:val="single" w:sz="4" w:space="0" w:color="auto"/>
          <w:lang w:val="pt-BR" w:eastAsia="pt-BR" w:bidi="ar-SA"/>
        </w:rPr>
        <w:drawing>
          <wp:inline distT="0" distB="0" distL="0" distR="0">
            <wp:extent cx="3206604" cy="1121650"/>
            <wp:effectExtent l="0" t="0" r="0" b="254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ia Elétrica.pn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21776" cy="1126957"/>
                    </a:xfrm>
                    <a:prstGeom prst="rect">
                      <a:avLst/>
                    </a:prstGeom>
                  </pic:spPr>
                </pic:pic>
              </a:graphicData>
            </a:graphic>
          </wp:inline>
        </w:drawing>
      </w:r>
    </w:p>
    <w:p w:rsidR="00AC3799" w:rsidRPr="00715243" w:rsidRDefault="00AC3799" w:rsidP="00AC3799">
      <w:pPr>
        <w:autoSpaceDE w:val="0"/>
        <w:autoSpaceDN w:val="0"/>
        <w:adjustRightInd w:val="0"/>
        <w:spacing w:before="0" w:afterLines="0"/>
        <w:ind w:left="1701"/>
        <w:jc w:val="both"/>
        <w:rPr>
          <w:rFonts w:eastAsia="RotisSansSerif-Light" w:cstheme="minorHAnsi"/>
          <w:sz w:val="16"/>
          <w:szCs w:val="16"/>
          <w:lang w:val="pt-BR" w:bidi="ar-SA"/>
        </w:rPr>
      </w:pPr>
      <w:r>
        <w:rPr>
          <w:rFonts w:eastAsia="RotisSansSerif-Light" w:cstheme="minorHAnsi"/>
          <w:sz w:val="16"/>
          <w:szCs w:val="16"/>
          <w:lang w:val="pt-BR" w:bidi="ar-SA"/>
        </w:rPr>
        <w:t>Simulação de televisor em stand by e ligado</w:t>
      </w:r>
    </w:p>
    <w:p w:rsidR="00F91C78" w:rsidRDefault="00F91C78" w:rsidP="00637055">
      <w:pPr>
        <w:autoSpaceDE w:val="0"/>
        <w:autoSpaceDN w:val="0"/>
        <w:adjustRightInd w:val="0"/>
        <w:spacing w:before="0" w:afterLines="0"/>
        <w:jc w:val="both"/>
        <w:rPr>
          <w:rFonts w:eastAsia="RotisSansSerif-Light" w:cstheme="minorHAnsi"/>
          <w:sz w:val="22"/>
          <w:szCs w:val="22"/>
          <w:lang w:val="pt-BR" w:bidi="ar-SA"/>
        </w:rPr>
      </w:pPr>
    </w:p>
    <w:p w:rsidR="00964C76" w:rsidRDefault="00964C76" w:rsidP="00637055">
      <w:pPr>
        <w:autoSpaceDE w:val="0"/>
        <w:autoSpaceDN w:val="0"/>
        <w:adjustRightInd w:val="0"/>
        <w:spacing w:before="0" w:afterLines="0"/>
        <w:jc w:val="both"/>
        <w:rPr>
          <w:rFonts w:eastAsia="RotisSansSerif-Light" w:cstheme="minorHAnsi"/>
          <w:sz w:val="22"/>
          <w:szCs w:val="22"/>
          <w:lang w:val="pt-BR" w:bidi="ar-SA"/>
        </w:rPr>
      </w:pPr>
    </w:p>
    <w:p w:rsidR="00964C76" w:rsidRDefault="00964C76" w:rsidP="00637055">
      <w:pPr>
        <w:autoSpaceDE w:val="0"/>
        <w:autoSpaceDN w:val="0"/>
        <w:adjustRightInd w:val="0"/>
        <w:spacing w:before="0" w:afterLines="0"/>
        <w:jc w:val="both"/>
        <w:rPr>
          <w:rFonts w:eastAsia="RotisSansSerif-Light" w:cstheme="minorHAnsi"/>
          <w:sz w:val="22"/>
          <w:szCs w:val="22"/>
          <w:lang w:val="pt-BR" w:bidi="ar-SA"/>
        </w:rPr>
      </w:pPr>
    </w:p>
    <w:p w:rsidR="00964C76" w:rsidRDefault="00441734" w:rsidP="00637055">
      <w:pPr>
        <w:autoSpaceDE w:val="0"/>
        <w:autoSpaceDN w:val="0"/>
        <w:adjustRightInd w:val="0"/>
        <w:spacing w:before="0" w:afterLines="0"/>
        <w:jc w:val="both"/>
        <w:rPr>
          <w:sz w:val="22"/>
          <w:szCs w:val="22"/>
        </w:rPr>
      </w:pPr>
      <w:r w:rsidRPr="00441734">
        <w:rPr>
          <w:rFonts w:eastAsia="RotisSansSerif-Light" w:cstheme="minorHAnsi"/>
          <w:sz w:val="22"/>
          <w:szCs w:val="22"/>
          <w:lang w:val="pt-BR" w:bidi="ar-SA"/>
        </w:rPr>
        <w:t>Ao usar lavadoras, secadoras e ferros de passar a</w:t>
      </w:r>
      <w:r w:rsidRPr="00441734">
        <w:rPr>
          <w:sz w:val="22"/>
          <w:szCs w:val="22"/>
        </w:rPr>
        <w:t>cumule o maior número de peças de roupa na hora de lavar e passar; De preferência a lavagens curtas; Comece a passar a roupa pelos tecidos que exigem temperaturas mais baixas; Não esqueça de desligar o ferro quando terminar de passar as roupas; Evite o uso de secadoras de roupa, pois a energia do Sol é limpa e gratuita.</w:t>
      </w:r>
    </w:p>
    <w:p w:rsidR="00441734" w:rsidRDefault="00441734" w:rsidP="00637055">
      <w:pPr>
        <w:autoSpaceDE w:val="0"/>
        <w:autoSpaceDN w:val="0"/>
        <w:adjustRightInd w:val="0"/>
        <w:spacing w:before="0" w:afterLines="0"/>
        <w:jc w:val="both"/>
        <w:rPr>
          <w:sz w:val="22"/>
          <w:szCs w:val="22"/>
        </w:rPr>
      </w:pPr>
    </w:p>
    <w:p w:rsidR="00F26E44" w:rsidRDefault="00F26E44" w:rsidP="00637055">
      <w:pPr>
        <w:autoSpaceDE w:val="0"/>
        <w:autoSpaceDN w:val="0"/>
        <w:adjustRightInd w:val="0"/>
        <w:spacing w:before="0" w:afterLines="0"/>
        <w:jc w:val="both"/>
        <w:rPr>
          <w:sz w:val="22"/>
          <w:szCs w:val="22"/>
        </w:rPr>
      </w:pPr>
      <w:r w:rsidRPr="00F26E44">
        <w:rPr>
          <w:sz w:val="22"/>
          <w:szCs w:val="22"/>
        </w:rPr>
        <w:t>O ar condicionado é responsável por até 20% do consumo. Instale o aparelho em local com boa circulação de ar e longe dos raios solares. Mantenha as janelas e portas bem fechadas para evitar a entrada de ar do ambiente externo. Desligue-o meia hora antes de deixar o ambiente. Limpe periodicamente os filtros. Regule o termostato. O frio máximo nem sempre é a melhor solução de conforto.</w:t>
      </w:r>
    </w:p>
    <w:p w:rsidR="00F26E44" w:rsidRDefault="00F26E44" w:rsidP="00637055">
      <w:pPr>
        <w:autoSpaceDE w:val="0"/>
        <w:autoSpaceDN w:val="0"/>
        <w:adjustRightInd w:val="0"/>
        <w:spacing w:before="0" w:afterLines="0"/>
        <w:jc w:val="both"/>
        <w:rPr>
          <w:sz w:val="22"/>
          <w:szCs w:val="22"/>
        </w:rPr>
      </w:pPr>
    </w:p>
    <w:p w:rsidR="00F26E44" w:rsidRDefault="00F26E44" w:rsidP="00637055">
      <w:pPr>
        <w:autoSpaceDE w:val="0"/>
        <w:autoSpaceDN w:val="0"/>
        <w:adjustRightInd w:val="0"/>
        <w:spacing w:before="0" w:afterLines="0"/>
        <w:jc w:val="both"/>
        <w:rPr>
          <w:sz w:val="22"/>
          <w:szCs w:val="22"/>
        </w:rPr>
      </w:pPr>
    </w:p>
    <w:p w:rsidR="00F26E44" w:rsidRPr="00F26E44" w:rsidRDefault="00F26E44" w:rsidP="00637055">
      <w:pPr>
        <w:autoSpaceDE w:val="0"/>
        <w:autoSpaceDN w:val="0"/>
        <w:adjustRightInd w:val="0"/>
        <w:spacing w:before="0" w:afterLines="0"/>
        <w:jc w:val="both"/>
        <w:rPr>
          <w:b/>
          <w:sz w:val="22"/>
          <w:szCs w:val="22"/>
        </w:rPr>
      </w:pPr>
      <w:r w:rsidRPr="00F26E44">
        <w:rPr>
          <w:b/>
          <w:sz w:val="22"/>
          <w:szCs w:val="22"/>
        </w:rPr>
        <w:t>Etiqueta Nacional de Conservação de Energia</w:t>
      </w:r>
    </w:p>
    <w:p w:rsidR="00F26E44" w:rsidRDefault="00F26E44" w:rsidP="00637055">
      <w:pPr>
        <w:autoSpaceDE w:val="0"/>
        <w:autoSpaceDN w:val="0"/>
        <w:adjustRightInd w:val="0"/>
        <w:spacing w:before="0" w:afterLines="0"/>
        <w:jc w:val="both"/>
        <w:rPr>
          <w:sz w:val="22"/>
          <w:szCs w:val="22"/>
        </w:rPr>
      </w:pPr>
    </w:p>
    <w:p w:rsidR="002601D2" w:rsidRDefault="002601D2" w:rsidP="002601D2">
      <w:pPr>
        <w:autoSpaceDE w:val="0"/>
        <w:autoSpaceDN w:val="0"/>
        <w:adjustRightInd w:val="0"/>
        <w:spacing w:before="0" w:afterLines="0"/>
        <w:ind w:left="2835"/>
        <w:jc w:val="both"/>
        <w:rPr>
          <w:sz w:val="22"/>
          <w:szCs w:val="22"/>
        </w:rPr>
      </w:pPr>
      <w:r w:rsidRPr="002601D2">
        <w:rPr>
          <w:noProof/>
          <w:sz w:val="22"/>
          <w:szCs w:val="22"/>
          <w:bdr w:val="single" w:sz="4" w:space="0" w:color="auto"/>
          <w:lang w:val="pt-BR" w:eastAsia="pt-BR" w:bidi="ar-SA"/>
        </w:rPr>
        <w:lastRenderedPageBreak/>
        <w:drawing>
          <wp:inline distT="0" distB="0" distL="0" distR="0">
            <wp:extent cx="1594247" cy="2228850"/>
            <wp:effectExtent l="0" t="0" r="635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ia Elétrica.pn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97089" cy="2232823"/>
                    </a:xfrm>
                    <a:prstGeom prst="rect">
                      <a:avLst/>
                    </a:prstGeom>
                  </pic:spPr>
                </pic:pic>
              </a:graphicData>
            </a:graphic>
          </wp:inline>
        </w:drawing>
      </w:r>
    </w:p>
    <w:p w:rsidR="002601D2" w:rsidRDefault="002601D2" w:rsidP="00637055">
      <w:pPr>
        <w:autoSpaceDE w:val="0"/>
        <w:autoSpaceDN w:val="0"/>
        <w:adjustRightInd w:val="0"/>
        <w:spacing w:before="0" w:afterLines="0"/>
        <w:jc w:val="both"/>
        <w:rPr>
          <w:sz w:val="22"/>
          <w:szCs w:val="22"/>
        </w:rPr>
      </w:pPr>
    </w:p>
    <w:p w:rsidR="00F26E44" w:rsidRDefault="00F26E44" w:rsidP="00637055">
      <w:pPr>
        <w:autoSpaceDE w:val="0"/>
        <w:autoSpaceDN w:val="0"/>
        <w:adjustRightInd w:val="0"/>
        <w:spacing w:before="0" w:afterLines="0"/>
        <w:jc w:val="both"/>
        <w:rPr>
          <w:sz w:val="22"/>
          <w:szCs w:val="22"/>
        </w:rPr>
      </w:pPr>
      <w:r w:rsidRPr="00F26E44">
        <w:rPr>
          <w:sz w:val="22"/>
          <w:szCs w:val="22"/>
        </w:rPr>
        <w:t>A Etiqueta Nacional de Conservação de Energia (ENCE) é um meio de evidenciar o atendimento a requisitos mínimos de desempenho estabelecidos em normas e regulamentos técnicos. A ENCE classifica os equipamentos, veículos e edifícios em faixas coloridas, em geral de “A” (mais eficiente) a "E" (menos eficiente), e fornece outras informações relevantes, como, por exemplo, a eficiência de centrifugação e de uso da água em lavadoras de roupa.</w:t>
      </w:r>
    </w:p>
    <w:p w:rsidR="00637055" w:rsidRDefault="00637055" w:rsidP="0037423E">
      <w:pPr>
        <w:autoSpaceDE w:val="0"/>
        <w:autoSpaceDN w:val="0"/>
        <w:adjustRightInd w:val="0"/>
        <w:spacing w:before="0" w:afterLines="0"/>
        <w:jc w:val="both"/>
        <w:rPr>
          <w:rFonts w:eastAsia="RotisSansSerif-Light" w:cstheme="minorHAnsi"/>
          <w:sz w:val="22"/>
          <w:szCs w:val="22"/>
          <w:lang w:val="pt-BR" w:bidi="ar-SA"/>
        </w:rPr>
      </w:pPr>
    </w:p>
    <w:p w:rsidR="008225FC" w:rsidRDefault="008225FC" w:rsidP="000A6D4F">
      <w:pPr>
        <w:spacing w:after="240"/>
      </w:pPr>
    </w:p>
    <w:p w:rsidR="008225FC" w:rsidRPr="00012AF7" w:rsidRDefault="00012AF7" w:rsidP="000A6D4F">
      <w:pPr>
        <w:spacing w:after="240"/>
        <w:rPr>
          <w:b/>
          <w:sz w:val="22"/>
          <w:szCs w:val="22"/>
        </w:rPr>
      </w:pPr>
      <w:r w:rsidRPr="00012AF7">
        <w:rPr>
          <w:b/>
          <w:sz w:val="22"/>
          <w:szCs w:val="22"/>
        </w:rPr>
        <w:t>Uso Racional Para Consumo de Gás</w:t>
      </w:r>
    </w:p>
    <w:p w:rsidR="00012AF7" w:rsidRPr="00030FD9" w:rsidRDefault="00012AF7" w:rsidP="00012AF7">
      <w:pPr>
        <w:shd w:val="clear" w:color="auto" w:fill="FFFFFF"/>
        <w:spacing w:before="0" w:afterLines="0"/>
        <w:rPr>
          <w:sz w:val="22"/>
          <w:szCs w:val="22"/>
        </w:rPr>
      </w:pPr>
      <w:r w:rsidRPr="00030FD9">
        <w:rPr>
          <w:sz w:val="22"/>
          <w:szCs w:val="22"/>
        </w:rPr>
        <w:t>A palavra da vez é economia! Com a alta dos preços, fica cada vez mais importante encontrar formas de economizar. O gás de cozinha, que terá uma alta média de 15%, é muito usado e, às vezes, até desperdiçado. Confira 8 dicas para reduzir o uso do gás em sua casa e diminuir seu desperdício:</w:t>
      </w:r>
    </w:p>
    <w:p w:rsidR="00C535B2" w:rsidRPr="00030FD9" w:rsidRDefault="00012AF7" w:rsidP="00B83DDC">
      <w:pPr>
        <w:numPr>
          <w:ilvl w:val="0"/>
          <w:numId w:val="30"/>
        </w:numPr>
        <w:shd w:val="clear" w:color="auto" w:fill="FFFFFF"/>
        <w:tabs>
          <w:tab w:val="clear" w:pos="360"/>
          <w:tab w:val="num" w:pos="284"/>
        </w:tabs>
        <w:spacing w:before="0" w:afterLines="0"/>
        <w:ind w:left="284" w:hanging="284"/>
        <w:jc w:val="both"/>
        <w:rPr>
          <w:rFonts w:eastAsia="Times New Roman" w:cstheme="minorHAnsi"/>
          <w:sz w:val="22"/>
          <w:szCs w:val="22"/>
          <w:lang w:val="pt-BR" w:eastAsia="pt-BR" w:bidi="ar-SA"/>
        </w:rPr>
      </w:pPr>
      <w:r w:rsidRPr="00030FD9">
        <w:rPr>
          <w:rFonts w:eastAsia="Times New Roman" w:cstheme="minorHAnsi"/>
          <w:sz w:val="22"/>
          <w:szCs w:val="22"/>
          <w:lang w:val="pt-BR" w:eastAsia="pt-BR" w:bidi="ar-SA"/>
        </w:rPr>
        <w:t>Use panelas de acordo com o tamanho da boca do fogão. Às vezes tentamos ganhar tempo na cozinha usando uma boca grande para esquentar uma panela pequena. Isto desperdiça muito gás, pois boa parte do calor gerado pelo fogo não é transferido à panela e sim ao ar;</w:t>
      </w:r>
    </w:p>
    <w:p w:rsidR="00C535B2" w:rsidRPr="00030FD9" w:rsidRDefault="00012AF7" w:rsidP="00B83DDC">
      <w:pPr>
        <w:numPr>
          <w:ilvl w:val="0"/>
          <w:numId w:val="30"/>
        </w:numPr>
        <w:shd w:val="clear" w:color="auto" w:fill="FFFFFF"/>
        <w:tabs>
          <w:tab w:val="clear" w:pos="360"/>
          <w:tab w:val="num" w:pos="284"/>
        </w:tabs>
        <w:spacing w:before="0" w:afterLines="0"/>
        <w:ind w:left="284" w:hanging="284"/>
        <w:jc w:val="both"/>
        <w:rPr>
          <w:rFonts w:eastAsia="Times New Roman" w:cstheme="minorHAnsi"/>
          <w:sz w:val="22"/>
          <w:szCs w:val="22"/>
          <w:lang w:val="pt-BR" w:eastAsia="pt-BR" w:bidi="ar-SA"/>
        </w:rPr>
      </w:pPr>
      <w:r w:rsidRPr="00030FD9">
        <w:rPr>
          <w:rFonts w:eastAsia="Times New Roman" w:cstheme="minorHAnsi"/>
          <w:sz w:val="22"/>
          <w:szCs w:val="22"/>
          <w:lang w:val="pt-BR" w:eastAsia="pt-BR" w:bidi="ar-SA"/>
        </w:rPr>
        <w:t>Evite vazamentos! Verifique periodicamente a mangueira do gás, certificando-se de que não há vazamentos. Examine a mangueira e veja se a mesma não está comprometida, se está adequadamente encaixada e dentro da data de validade. Caso apresente algum defeito ou vazamento, troque imediatamente! Além de ser de extrema importância para a segurança do seu lar, pode ainda ser uma aliada na economia de gás;</w:t>
      </w:r>
    </w:p>
    <w:p w:rsidR="00012AF7" w:rsidRPr="00030FD9" w:rsidRDefault="00C535B2" w:rsidP="00B83DDC">
      <w:pPr>
        <w:numPr>
          <w:ilvl w:val="0"/>
          <w:numId w:val="30"/>
        </w:numPr>
        <w:shd w:val="clear" w:color="auto" w:fill="FFFFFF"/>
        <w:tabs>
          <w:tab w:val="clear" w:pos="360"/>
          <w:tab w:val="num" w:pos="284"/>
        </w:tabs>
        <w:spacing w:before="0" w:afterLines="0"/>
        <w:ind w:left="284" w:hanging="284"/>
        <w:jc w:val="both"/>
        <w:rPr>
          <w:rFonts w:eastAsia="Times New Roman" w:cstheme="minorHAnsi"/>
          <w:sz w:val="22"/>
          <w:szCs w:val="22"/>
          <w:lang w:val="pt-BR" w:eastAsia="pt-BR" w:bidi="ar-SA"/>
        </w:rPr>
      </w:pPr>
      <w:r w:rsidRPr="00030FD9">
        <w:rPr>
          <w:rFonts w:eastAsia="Times New Roman" w:cstheme="minorHAnsi"/>
          <w:sz w:val="22"/>
          <w:szCs w:val="22"/>
          <w:lang w:val="pt-BR" w:eastAsia="pt-BR" w:bidi="ar-SA"/>
        </w:rPr>
        <w:t xml:space="preserve">O </w:t>
      </w:r>
      <w:r w:rsidR="00012AF7" w:rsidRPr="00030FD9">
        <w:rPr>
          <w:rFonts w:eastAsia="Times New Roman" w:cstheme="minorHAnsi"/>
          <w:sz w:val="22"/>
          <w:szCs w:val="22"/>
          <w:lang w:val="pt-BR" w:eastAsia="pt-BR" w:bidi="ar-SA"/>
        </w:rPr>
        <w:t xml:space="preserve">regulador reduz a pressão do gás </w:t>
      </w:r>
      <w:r w:rsidRPr="00030FD9">
        <w:rPr>
          <w:rFonts w:eastAsia="Times New Roman" w:cstheme="minorHAnsi"/>
          <w:sz w:val="22"/>
          <w:szCs w:val="22"/>
          <w:lang w:val="pt-BR" w:eastAsia="pt-BR" w:bidi="ar-SA"/>
        </w:rPr>
        <w:t>qu</w:t>
      </w:r>
      <w:r w:rsidR="00012AF7" w:rsidRPr="00030FD9">
        <w:rPr>
          <w:rFonts w:eastAsia="Times New Roman" w:cstheme="minorHAnsi"/>
          <w:sz w:val="22"/>
          <w:szCs w:val="22"/>
          <w:lang w:val="pt-BR" w:eastAsia="pt-BR" w:bidi="ar-SA"/>
        </w:rPr>
        <w:t>e vai para os aparelhos conectados, para que funcione com segurança. Nunca deixe de verificar se o regulador do gás está funcionando adequadamente.</w:t>
      </w:r>
      <w:r w:rsidRPr="00030FD9">
        <w:rPr>
          <w:rFonts w:eastAsia="Times New Roman" w:cstheme="minorHAnsi"/>
          <w:sz w:val="22"/>
          <w:szCs w:val="22"/>
          <w:lang w:val="pt-BR" w:eastAsia="pt-BR" w:bidi="ar-SA"/>
        </w:rPr>
        <w:t xml:space="preserve"> O regulador de pressão da sua instalação encontra-se no armário de medidores de gás que se encontra no corredor do pavimento do seu apartamento;</w:t>
      </w:r>
    </w:p>
    <w:p w:rsidR="00C535B2" w:rsidRPr="00030FD9" w:rsidRDefault="00C535B2" w:rsidP="00B83DDC">
      <w:pPr>
        <w:numPr>
          <w:ilvl w:val="0"/>
          <w:numId w:val="30"/>
        </w:numPr>
        <w:shd w:val="clear" w:color="auto" w:fill="FFFFFF"/>
        <w:tabs>
          <w:tab w:val="clear" w:pos="360"/>
          <w:tab w:val="num" w:pos="284"/>
        </w:tabs>
        <w:spacing w:before="0" w:afterLines="0"/>
        <w:ind w:left="284" w:hanging="284"/>
        <w:jc w:val="both"/>
        <w:rPr>
          <w:rFonts w:eastAsia="Times New Roman" w:cstheme="minorHAnsi"/>
          <w:sz w:val="22"/>
          <w:szCs w:val="22"/>
          <w:lang w:val="pt-BR" w:eastAsia="pt-BR" w:bidi="ar-SA"/>
        </w:rPr>
      </w:pPr>
      <w:r w:rsidRPr="00030FD9">
        <w:rPr>
          <w:rFonts w:eastAsia="Times New Roman" w:cstheme="minorHAnsi"/>
          <w:sz w:val="22"/>
          <w:szCs w:val="22"/>
          <w:lang w:val="pt-BR" w:eastAsia="pt-BR" w:bidi="ar-SA"/>
        </w:rPr>
        <w:t>Se quer poupar tempo e dinheiro, o melhor a fazer é tampar as panelas durante o cozimento dos alimentos. Desta forma, economizará em até duas vezes mais o gás, além de que, no caso de alguns alimentos, o sabor fica mais acentuado se preparados com a tampa fechada;</w:t>
      </w:r>
    </w:p>
    <w:p w:rsidR="00C535B2" w:rsidRPr="00030FD9" w:rsidRDefault="00C535B2" w:rsidP="00B83DDC">
      <w:pPr>
        <w:numPr>
          <w:ilvl w:val="0"/>
          <w:numId w:val="30"/>
        </w:numPr>
        <w:shd w:val="clear" w:color="auto" w:fill="FFFFFF"/>
        <w:tabs>
          <w:tab w:val="clear" w:pos="360"/>
          <w:tab w:val="num" w:pos="284"/>
        </w:tabs>
        <w:spacing w:before="0" w:afterLines="0"/>
        <w:ind w:left="284" w:hanging="284"/>
        <w:jc w:val="both"/>
        <w:rPr>
          <w:rFonts w:eastAsia="Times New Roman" w:cstheme="minorHAnsi"/>
          <w:sz w:val="22"/>
          <w:szCs w:val="22"/>
          <w:lang w:val="pt-BR" w:eastAsia="pt-BR" w:bidi="ar-SA"/>
        </w:rPr>
      </w:pPr>
      <w:r w:rsidRPr="00030FD9">
        <w:rPr>
          <w:rFonts w:eastAsia="Times New Roman" w:cstheme="minorHAnsi"/>
          <w:sz w:val="22"/>
          <w:szCs w:val="22"/>
          <w:lang w:val="pt-BR" w:eastAsia="pt-BR" w:bidi="ar-SA"/>
        </w:rPr>
        <w:t>A panela de pressão é uma heroína na economia de gás!  Afinal, cozinha os alimentos mais rapidamente do que a panela tradicional;</w:t>
      </w:r>
    </w:p>
    <w:p w:rsidR="00C535B2" w:rsidRPr="00030FD9" w:rsidRDefault="00C535B2" w:rsidP="00B83DDC">
      <w:pPr>
        <w:numPr>
          <w:ilvl w:val="0"/>
          <w:numId w:val="30"/>
        </w:numPr>
        <w:shd w:val="clear" w:color="auto" w:fill="FFFFFF"/>
        <w:tabs>
          <w:tab w:val="clear" w:pos="360"/>
          <w:tab w:val="num" w:pos="284"/>
        </w:tabs>
        <w:spacing w:before="0" w:afterLines="0"/>
        <w:ind w:left="284" w:hanging="284"/>
        <w:jc w:val="both"/>
        <w:rPr>
          <w:rFonts w:eastAsia="Times New Roman" w:cstheme="minorHAnsi"/>
          <w:sz w:val="22"/>
          <w:szCs w:val="22"/>
          <w:lang w:val="pt-BR" w:eastAsia="pt-BR" w:bidi="ar-SA"/>
        </w:rPr>
      </w:pPr>
      <w:r w:rsidRPr="00030FD9">
        <w:rPr>
          <w:rFonts w:eastAsia="Times New Roman" w:cstheme="minorHAnsi"/>
          <w:sz w:val="22"/>
          <w:szCs w:val="22"/>
          <w:lang w:val="pt-BR" w:eastAsia="pt-BR" w:bidi="ar-SA"/>
        </w:rPr>
        <w:t>Repare na cor da chama, a tonalidade correta é azulada. Caso a chama esteja amarela é porque os queimadores do fogão estão desregulados, liberando mais gás do que o necessário;</w:t>
      </w:r>
    </w:p>
    <w:p w:rsidR="00C535B2" w:rsidRPr="00030FD9" w:rsidRDefault="00C535B2" w:rsidP="00B83DDC">
      <w:pPr>
        <w:numPr>
          <w:ilvl w:val="0"/>
          <w:numId w:val="30"/>
        </w:numPr>
        <w:shd w:val="clear" w:color="auto" w:fill="FFFFFF"/>
        <w:tabs>
          <w:tab w:val="clear" w:pos="360"/>
          <w:tab w:val="num" w:pos="284"/>
        </w:tabs>
        <w:spacing w:before="0" w:afterLines="0"/>
        <w:ind w:left="284" w:hanging="284"/>
        <w:jc w:val="both"/>
        <w:rPr>
          <w:rFonts w:eastAsia="Times New Roman" w:cstheme="minorHAnsi"/>
          <w:sz w:val="22"/>
          <w:szCs w:val="22"/>
          <w:lang w:val="pt-BR" w:eastAsia="pt-BR" w:bidi="ar-SA"/>
        </w:rPr>
      </w:pPr>
      <w:r w:rsidRPr="00030FD9">
        <w:rPr>
          <w:rFonts w:eastAsia="Times New Roman" w:cstheme="minorHAnsi"/>
          <w:sz w:val="22"/>
          <w:szCs w:val="22"/>
          <w:lang w:val="pt-BR" w:eastAsia="pt-BR" w:bidi="ar-SA"/>
        </w:rPr>
        <w:lastRenderedPageBreak/>
        <w:t>Para os bolos, pães e afins evite abrir a porta com frequência e diminua a chama quando chegar na temperatura desejada;</w:t>
      </w:r>
    </w:p>
    <w:p w:rsidR="00C535B2" w:rsidRDefault="00C535B2" w:rsidP="00B83DDC">
      <w:pPr>
        <w:numPr>
          <w:ilvl w:val="0"/>
          <w:numId w:val="30"/>
        </w:numPr>
        <w:shd w:val="clear" w:color="auto" w:fill="FFFFFF"/>
        <w:tabs>
          <w:tab w:val="clear" w:pos="360"/>
          <w:tab w:val="num" w:pos="284"/>
        </w:tabs>
        <w:spacing w:before="0" w:afterLines="0"/>
        <w:ind w:left="284" w:hanging="284"/>
        <w:jc w:val="both"/>
        <w:rPr>
          <w:rFonts w:eastAsia="Times New Roman" w:cstheme="minorHAnsi"/>
          <w:sz w:val="22"/>
          <w:szCs w:val="22"/>
          <w:lang w:val="pt-BR" w:eastAsia="pt-BR" w:bidi="ar-SA"/>
        </w:rPr>
      </w:pPr>
      <w:r w:rsidRPr="00030FD9">
        <w:rPr>
          <w:rFonts w:eastAsia="Times New Roman" w:cstheme="minorHAnsi"/>
          <w:sz w:val="22"/>
          <w:szCs w:val="22"/>
          <w:lang w:val="pt-BR" w:eastAsia="pt-BR" w:bidi="ar-SA"/>
        </w:rPr>
        <w:t>Limpeza já! Deixe os injetores dos queimadores sempre limpinhos. Além disso, verifique se o seu adaptador não está enferrujado.</w:t>
      </w:r>
    </w:p>
    <w:p w:rsidR="0037423E" w:rsidRPr="00030FD9" w:rsidRDefault="0037423E" w:rsidP="0037423E">
      <w:pPr>
        <w:shd w:val="clear" w:color="auto" w:fill="FFFFFF"/>
        <w:spacing w:before="0" w:afterLines="0"/>
        <w:ind w:left="284"/>
        <w:jc w:val="both"/>
        <w:rPr>
          <w:rFonts w:eastAsia="Times New Roman" w:cstheme="minorHAnsi"/>
          <w:sz w:val="22"/>
          <w:szCs w:val="22"/>
          <w:lang w:val="pt-BR" w:eastAsia="pt-BR" w:bidi="ar-SA"/>
        </w:rPr>
      </w:pPr>
    </w:p>
    <w:p w:rsidR="00012AF7" w:rsidRPr="00CE3BD7" w:rsidRDefault="00E77C59" w:rsidP="000A6D4F">
      <w:pPr>
        <w:spacing w:after="240"/>
        <w:rPr>
          <w:b/>
          <w:sz w:val="22"/>
          <w:szCs w:val="22"/>
        </w:rPr>
      </w:pPr>
      <w:r w:rsidRPr="00CE3BD7">
        <w:rPr>
          <w:b/>
          <w:sz w:val="22"/>
          <w:szCs w:val="22"/>
        </w:rPr>
        <w:t>O Lixo Também Merece Atenção</w:t>
      </w:r>
    </w:p>
    <w:p w:rsidR="00E77C59" w:rsidRDefault="00E77C59" w:rsidP="0037423E">
      <w:pPr>
        <w:spacing w:after="240"/>
        <w:ind w:right="567"/>
        <w:jc w:val="both"/>
        <w:rPr>
          <w:sz w:val="22"/>
        </w:rPr>
      </w:pPr>
      <w:r>
        <w:rPr>
          <w:sz w:val="22"/>
        </w:rPr>
        <w:t>Lixo pode ser definido como tudo aquilo que dispensamos no uso diário, como embalagens, cascas de frutas, restos de comida, papel, tecidos etc.</w:t>
      </w:r>
    </w:p>
    <w:p w:rsidR="00E77C59" w:rsidRDefault="00E77C59" w:rsidP="0037423E">
      <w:pPr>
        <w:spacing w:after="240"/>
        <w:ind w:right="567"/>
        <w:jc w:val="both"/>
        <w:rPr>
          <w:sz w:val="22"/>
        </w:rPr>
      </w:pPr>
      <w:r>
        <w:rPr>
          <w:sz w:val="22"/>
        </w:rPr>
        <w:t>Os lixos tóxicos, como tintas, pilhas e baterias, venenos, solventes e outros, merecem cuidados especiais.</w:t>
      </w:r>
    </w:p>
    <w:p w:rsidR="00E77C59" w:rsidRDefault="00E77C59" w:rsidP="0037423E">
      <w:pPr>
        <w:spacing w:after="240"/>
        <w:jc w:val="both"/>
        <w:rPr>
          <w:sz w:val="22"/>
        </w:rPr>
      </w:pPr>
      <w:r>
        <w:rPr>
          <w:sz w:val="22"/>
        </w:rPr>
        <w:t>O lixo, quando mal acondicionado, pode tornar-se um problema, portanto procure embalá-lo adequadamente e levá-lo até a lixeira em horários próximos da coleta.</w:t>
      </w:r>
    </w:p>
    <w:p w:rsidR="00E77C59" w:rsidRDefault="00E77C59" w:rsidP="0037423E">
      <w:pPr>
        <w:spacing w:after="240"/>
        <w:jc w:val="both"/>
        <w:rPr>
          <w:sz w:val="22"/>
        </w:rPr>
      </w:pPr>
      <w:r>
        <w:rPr>
          <w:sz w:val="22"/>
        </w:rPr>
        <w:t>Evite jogar lixo em áreas de circulação, no quintal do vizinho, em outras áreas comuns ou terrenos baldios.</w:t>
      </w:r>
    </w:p>
    <w:p w:rsidR="00E77C59" w:rsidRDefault="00E77C59" w:rsidP="0037423E">
      <w:pPr>
        <w:spacing w:after="240"/>
        <w:jc w:val="both"/>
        <w:rPr>
          <w:sz w:val="22"/>
        </w:rPr>
      </w:pPr>
      <w:r>
        <w:rPr>
          <w:sz w:val="22"/>
        </w:rPr>
        <w:t>Lembre-se sempre que a limpeza do seu espaço de convivência depende também de você.</w:t>
      </w:r>
    </w:p>
    <w:p w:rsidR="00E77C59" w:rsidRDefault="00E77C59" w:rsidP="0037423E">
      <w:pPr>
        <w:spacing w:after="240"/>
        <w:jc w:val="both"/>
        <w:rPr>
          <w:color w:val="000000"/>
          <w:sz w:val="22"/>
        </w:rPr>
      </w:pPr>
      <w:r>
        <w:rPr>
          <w:sz w:val="22"/>
        </w:rPr>
        <w:t>É bom saber que no município de São José existe a coleta seletiva de lixo. Este trabalho evita que resíduos poluam a natureza, contribuindo na melhoria da renda de muitas famílias que vivem da coleta e reciclagem</w:t>
      </w:r>
      <w:r>
        <w:rPr>
          <w:color w:val="000000"/>
          <w:sz w:val="22"/>
        </w:rPr>
        <w:t>.</w:t>
      </w:r>
    </w:p>
    <w:p w:rsidR="00E77C59" w:rsidRDefault="00E77C59" w:rsidP="0037423E">
      <w:pPr>
        <w:spacing w:after="240"/>
        <w:jc w:val="both"/>
        <w:rPr>
          <w:sz w:val="22"/>
        </w:rPr>
      </w:pPr>
      <w:r>
        <w:rPr>
          <w:sz w:val="22"/>
        </w:rPr>
        <w:t xml:space="preserve">Com o aproveitamento do papel, por exemplo, é evitado o corte de </w:t>
      </w:r>
      <w:r>
        <w:rPr>
          <w:color w:val="000000"/>
          <w:sz w:val="22"/>
        </w:rPr>
        <w:t>inúmeras</w:t>
      </w:r>
      <w:r>
        <w:rPr>
          <w:sz w:val="22"/>
        </w:rPr>
        <w:t xml:space="preserve"> árvores. </w:t>
      </w:r>
    </w:p>
    <w:p w:rsidR="00E77C59" w:rsidRDefault="00E77C59" w:rsidP="0037423E">
      <w:pPr>
        <w:spacing w:after="240"/>
        <w:jc w:val="both"/>
        <w:rPr>
          <w:sz w:val="22"/>
        </w:rPr>
      </w:pPr>
      <w:r>
        <w:rPr>
          <w:sz w:val="22"/>
        </w:rPr>
        <w:t xml:space="preserve">Com o aproveitamento do vidro, toneladas de areia deixaram de ser retiradas da natureza. </w:t>
      </w:r>
    </w:p>
    <w:p w:rsidR="00E77C59" w:rsidRDefault="00E77C59" w:rsidP="0037423E">
      <w:pPr>
        <w:spacing w:after="240"/>
        <w:jc w:val="both"/>
        <w:rPr>
          <w:sz w:val="22"/>
        </w:rPr>
      </w:pPr>
    </w:p>
    <w:p w:rsidR="00E77C59" w:rsidRPr="00E77C59" w:rsidRDefault="00E77C59" w:rsidP="00E77C59">
      <w:pPr>
        <w:spacing w:after="240"/>
        <w:jc w:val="both"/>
        <w:rPr>
          <w:b/>
          <w:sz w:val="22"/>
        </w:rPr>
      </w:pPr>
      <w:r w:rsidRPr="00E77C59">
        <w:rPr>
          <w:b/>
          <w:sz w:val="22"/>
        </w:rPr>
        <w:t>É Preciso Reciclar</w:t>
      </w:r>
    </w:p>
    <w:p w:rsidR="00E77C59" w:rsidRDefault="00E77C59" w:rsidP="00E77C59">
      <w:pPr>
        <w:numPr>
          <w:ilvl w:val="12"/>
          <w:numId w:val="0"/>
        </w:numPr>
        <w:tabs>
          <w:tab w:val="left" w:pos="11907"/>
        </w:tabs>
        <w:spacing w:after="240" w:line="360" w:lineRule="auto"/>
        <w:jc w:val="both"/>
        <w:rPr>
          <w:sz w:val="22"/>
        </w:rPr>
      </w:pPr>
      <w:r>
        <w:rPr>
          <w:sz w:val="22"/>
        </w:rPr>
        <w:t>É preciso reciclar para proteger a natureza. A separação do lixo deve começar na sua casa. É preciso separar o lixo seco do lixo orgânico e, mais ainda, cuidar da separação do lixo tóxico!</w:t>
      </w:r>
    </w:p>
    <w:p w:rsidR="00E77C59" w:rsidRDefault="00E77C59" w:rsidP="00E77C59">
      <w:pPr>
        <w:numPr>
          <w:ilvl w:val="12"/>
          <w:numId w:val="0"/>
        </w:numPr>
        <w:tabs>
          <w:tab w:val="left" w:pos="11907"/>
        </w:tabs>
        <w:spacing w:after="240" w:line="360" w:lineRule="auto"/>
        <w:ind w:left="567"/>
        <w:jc w:val="both"/>
        <w:rPr>
          <w:sz w:val="22"/>
        </w:rPr>
      </w:pPr>
      <w:r>
        <w:rPr>
          <w:sz w:val="22"/>
        </w:rPr>
        <w:t xml:space="preserve">É importante incentivar e praticar a coleta seletiva de lixo no seu condomínio. </w:t>
      </w:r>
    </w:p>
    <w:p w:rsidR="00E77C59" w:rsidRDefault="00E77C59" w:rsidP="00E77C59">
      <w:pPr>
        <w:numPr>
          <w:ilvl w:val="12"/>
          <w:numId w:val="0"/>
        </w:numPr>
        <w:tabs>
          <w:tab w:val="left" w:pos="11907"/>
        </w:tabs>
        <w:spacing w:after="240" w:line="360" w:lineRule="auto"/>
        <w:ind w:left="567"/>
        <w:jc w:val="both"/>
        <w:rPr>
          <w:sz w:val="22"/>
        </w:rPr>
      </w:pPr>
    </w:p>
    <w:p w:rsidR="00E77C59" w:rsidRPr="00E77C59" w:rsidRDefault="00E77C59" w:rsidP="00E77C59">
      <w:pPr>
        <w:numPr>
          <w:ilvl w:val="12"/>
          <w:numId w:val="0"/>
        </w:numPr>
        <w:tabs>
          <w:tab w:val="left" w:pos="11907"/>
        </w:tabs>
        <w:spacing w:after="240" w:line="360" w:lineRule="auto"/>
        <w:jc w:val="both"/>
        <w:rPr>
          <w:b/>
          <w:sz w:val="22"/>
        </w:rPr>
      </w:pPr>
      <w:r w:rsidRPr="00E77C59">
        <w:rPr>
          <w:b/>
          <w:sz w:val="22"/>
        </w:rPr>
        <w:t>Coleta Seletiva</w:t>
      </w:r>
    </w:p>
    <w:p w:rsidR="00E77C59" w:rsidRDefault="00E77C59" w:rsidP="00E77C59">
      <w:pPr>
        <w:numPr>
          <w:ilvl w:val="12"/>
          <w:numId w:val="0"/>
        </w:numPr>
        <w:spacing w:after="240" w:line="360" w:lineRule="auto"/>
        <w:jc w:val="both"/>
        <w:rPr>
          <w:sz w:val="22"/>
        </w:rPr>
      </w:pPr>
      <w:r>
        <w:rPr>
          <w:sz w:val="22"/>
        </w:rPr>
        <w:t xml:space="preserve">A Coleta Seletiva é uma prática comum nos países mais desenvolvidos do mundo. Seguindo essa tendência, a Prefeitura de </w:t>
      </w:r>
      <w:r w:rsidR="004848B2">
        <w:rPr>
          <w:sz w:val="22"/>
        </w:rPr>
        <w:t>Joinville</w:t>
      </w:r>
      <w:r>
        <w:rPr>
          <w:sz w:val="22"/>
        </w:rPr>
        <w:t xml:space="preserve"> também possui este serviço. Consulte os dias da semana em que </w:t>
      </w:r>
      <w:r w:rsidRPr="00E10855">
        <w:rPr>
          <w:sz w:val="22"/>
        </w:rPr>
        <w:t>est</w:t>
      </w:r>
      <w:r>
        <w:rPr>
          <w:sz w:val="22"/>
        </w:rPr>
        <w:t>a coleta é realizada.  Veja as vantagens que a sua família e toda a comunidade terão com esse novo sistema:</w:t>
      </w:r>
    </w:p>
    <w:p w:rsidR="00E77C59" w:rsidRPr="00022CEE" w:rsidRDefault="00E77C59" w:rsidP="00B83DDC">
      <w:pPr>
        <w:pStyle w:val="PargrafodaLista"/>
        <w:numPr>
          <w:ilvl w:val="0"/>
          <w:numId w:val="29"/>
        </w:numPr>
        <w:tabs>
          <w:tab w:val="left" w:pos="-851"/>
        </w:tabs>
        <w:spacing w:before="0" w:afterLines="0" w:line="360" w:lineRule="auto"/>
        <w:ind w:left="1287" w:right="567"/>
        <w:jc w:val="both"/>
        <w:rPr>
          <w:sz w:val="22"/>
        </w:rPr>
      </w:pPr>
      <w:r w:rsidRPr="00022CEE">
        <w:rPr>
          <w:sz w:val="22"/>
        </w:rPr>
        <w:t>Diminuição do lixo no aterro;</w:t>
      </w:r>
    </w:p>
    <w:p w:rsidR="00E77C59" w:rsidRPr="00022CEE" w:rsidRDefault="00E77C59" w:rsidP="00B83DDC">
      <w:pPr>
        <w:pStyle w:val="PargrafodaLista"/>
        <w:numPr>
          <w:ilvl w:val="0"/>
          <w:numId w:val="29"/>
        </w:numPr>
        <w:tabs>
          <w:tab w:val="left" w:pos="-1701"/>
        </w:tabs>
        <w:spacing w:before="0" w:afterLines="0" w:line="360" w:lineRule="auto"/>
        <w:ind w:left="1287" w:right="567"/>
        <w:jc w:val="both"/>
        <w:rPr>
          <w:sz w:val="22"/>
        </w:rPr>
      </w:pPr>
      <w:r w:rsidRPr="00022CEE">
        <w:rPr>
          <w:sz w:val="22"/>
        </w:rPr>
        <w:lastRenderedPageBreak/>
        <w:t>Diminuição da extração de recursos naturais;</w:t>
      </w:r>
    </w:p>
    <w:p w:rsidR="00E77C59" w:rsidRPr="00022CEE" w:rsidRDefault="00E77C59" w:rsidP="00B83DDC">
      <w:pPr>
        <w:pStyle w:val="PargrafodaLista"/>
        <w:numPr>
          <w:ilvl w:val="0"/>
          <w:numId w:val="29"/>
        </w:numPr>
        <w:tabs>
          <w:tab w:val="left" w:pos="-1701"/>
        </w:tabs>
        <w:spacing w:before="0" w:afterLines="0" w:line="360" w:lineRule="auto"/>
        <w:ind w:left="1287" w:right="567"/>
        <w:jc w:val="both"/>
        <w:rPr>
          <w:sz w:val="22"/>
        </w:rPr>
      </w:pPr>
      <w:r w:rsidRPr="00022CEE">
        <w:rPr>
          <w:sz w:val="22"/>
        </w:rPr>
        <w:t>Melhoria da limpeza e higiene da cidade;</w:t>
      </w:r>
    </w:p>
    <w:p w:rsidR="00E77C59" w:rsidRPr="00022CEE" w:rsidRDefault="00E77C59" w:rsidP="00B83DDC">
      <w:pPr>
        <w:pStyle w:val="PargrafodaLista"/>
        <w:numPr>
          <w:ilvl w:val="0"/>
          <w:numId w:val="29"/>
        </w:numPr>
        <w:tabs>
          <w:tab w:val="left" w:pos="-1701"/>
        </w:tabs>
        <w:spacing w:before="0" w:afterLines="0" w:line="360" w:lineRule="auto"/>
        <w:ind w:left="1287" w:right="567"/>
        <w:jc w:val="both"/>
        <w:rPr>
          <w:sz w:val="22"/>
        </w:rPr>
      </w:pPr>
      <w:r w:rsidRPr="00022CEE">
        <w:rPr>
          <w:sz w:val="22"/>
        </w:rPr>
        <w:t>Economia de energia;</w:t>
      </w:r>
    </w:p>
    <w:p w:rsidR="00E77C59" w:rsidRPr="00022CEE" w:rsidRDefault="00E77C59" w:rsidP="00B83DDC">
      <w:pPr>
        <w:pStyle w:val="PargrafodaLista"/>
        <w:numPr>
          <w:ilvl w:val="0"/>
          <w:numId w:val="29"/>
        </w:numPr>
        <w:tabs>
          <w:tab w:val="left" w:pos="-1701"/>
        </w:tabs>
        <w:spacing w:before="0" w:afterLines="0" w:line="360" w:lineRule="auto"/>
        <w:ind w:left="1287" w:right="567"/>
        <w:jc w:val="both"/>
        <w:rPr>
          <w:sz w:val="22"/>
        </w:rPr>
      </w:pPr>
      <w:r w:rsidRPr="00022CEE">
        <w:rPr>
          <w:sz w:val="22"/>
        </w:rPr>
        <w:t>Redução da poluição;</w:t>
      </w:r>
    </w:p>
    <w:p w:rsidR="00E77C59" w:rsidRPr="00022CEE" w:rsidRDefault="00E77C59" w:rsidP="00B83DDC">
      <w:pPr>
        <w:pStyle w:val="PargrafodaLista"/>
        <w:numPr>
          <w:ilvl w:val="0"/>
          <w:numId w:val="29"/>
        </w:numPr>
        <w:tabs>
          <w:tab w:val="left" w:pos="-1701"/>
        </w:tabs>
        <w:spacing w:before="0" w:afterLines="0" w:line="360" w:lineRule="auto"/>
        <w:ind w:left="1287" w:right="567"/>
        <w:jc w:val="both"/>
        <w:rPr>
          <w:sz w:val="22"/>
        </w:rPr>
      </w:pPr>
      <w:r w:rsidRPr="00022CEE">
        <w:rPr>
          <w:sz w:val="22"/>
        </w:rPr>
        <w:t>Geração de trabalho e renda.</w:t>
      </w:r>
    </w:p>
    <w:p w:rsidR="00E77C59" w:rsidRDefault="00E77C59" w:rsidP="00E77C59">
      <w:pPr>
        <w:spacing w:after="240"/>
        <w:ind w:left="567" w:right="567"/>
        <w:jc w:val="both"/>
        <w:rPr>
          <w:b/>
          <w:sz w:val="22"/>
        </w:rPr>
      </w:pPr>
    </w:p>
    <w:p w:rsidR="00E77C59" w:rsidRDefault="00E77C59" w:rsidP="00E77C59">
      <w:pPr>
        <w:spacing w:after="240"/>
        <w:ind w:right="567"/>
        <w:jc w:val="both"/>
        <w:rPr>
          <w:b/>
          <w:sz w:val="22"/>
        </w:rPr>
      </w:pPr>
      <w:r>
        <w:rPr>
          <w:b/>
          <w:sz w:val="22"/>
        </w:rPr>
        <w:t>Para detalhar a lista de materiais recicláveis pode-se usar o seguinte esquema:</w:t>
      </w:r>
    </w:p>
    <w:p w:rsidR="00E77C59" w:rsidRDefault="00E77C59" w:rsidP="00E77C59">
      <w:pPr>
        <w:spacing w:after="240"/>
        <w:ind w:left="567" w:right="567"/>
        <w:jc w:val="both"/>
        <w:rPr>
          <w:b/>
          <w:sz w:val="22"/>
        </w:rPr>
      </w:pPr>
    </w:p>
    <w:tbl>
      <w:tblPr>
        <w:tblW w:w="7371" w:type="dxa"/>
        <w:tblInd w:w="637" w:type="dxa"/>
        <w:tblBorders>
          <w:top w:val="single" w:sz="6" w:space="0" w:color="008080"/>
          <w:left w:val="single" w:sz="6" w:space="0" w:color="008080"/>
          <w:bottom w:val="single" w:sz="6" w:space="0" w:color="008080"/>
          <w:right w:val="single" w:sz="6" w:space="0" w:color="008080"/>
          <w:insideH w:val="single" w:sz="6" w:space="0" w:color="008080"/>
          <w:insideV w:val="single" w:sz="6" w:space="0" w:color="008080"/>
        </w:tblBorders>
        <w:tblLayout w:type="fixed"/>
        <w:tblCellMar>
          <w:left w:w="70" w:type="dxa"/>
          <w:right w:w="70" w:type="dxa"/>
        </w:tblCellMar>
        <w:tblLook w:val="0000"/>
      </w:tblPr>
      <w:tblGrid>
        <w:gridCol w:w="4111"/>
        <w:gridCol w:w="3260"/>
      </w:tblGrid>
      <w:tr w:rsidR="00E77C59" w:rsidTr="00E77C59">
        <w:tc>
          <w:tcPr>
            <w:tcW w:w="4111" w:type="dxa"/>
          </w:tcPr>
          <w:p w:rsidR="00E77C59" w:rsidRDefault="00E77C59" w:rsidP="00E77C59">
            <w:pPr>
              <w:spacing w:after="240"/>
              <w:ind w:left="215" w:right="567"/>
              <w:jc w:val="both"/>
              <w:rPr>
                <w:sz w:val="22"/>
              </w:rPr>
            </w:pPr>
            <w:r>
              <w:rPr>
                <w:b/>
                <w:sz w:val="22"/>
              </w:rPr>
              <w:t>Papéis</w:t>
            </w:r>
            <w:r>
              <w:rPr>
                <w:sz w:val="22"/>
              </w:rPr>
              <w:t>:</w:t>
            </w:r>
          </w:p>
          <w:p w:rsidR="00E77C59" w:rsidRDefault="00E77C59" w:rsidP="00E77C59">
            <w:pPr>
              <w:spacing w:after="240"/>
              <w:ind w:left="215" w:right="567"/>
              <w:jc w:val="both"/>
              <w:rPr>
                <w:sz w:val="22"/>
              </w:rPr>
            </w:pPr>
            <w:r>
              <w:rPr>
                <w:sz w:val="22"/>
              </w:rPr>
              <w:t>Jornais, listas telefônicas, folhetos comerciais, folhas de caderno, revistas folhas de rascunho, papéis de embrulho, caixas de papelão, caixas de brinquedos e caixas longa vida ou Tetrapac.</w:t>
            </w:r>
          </w:p>
        </w:tc>
        <w:tc>
          <w:tcPr>
            <w:tcW w:w="3260" w:type="dxa"/>
          </w:tcPr>
          <w:p w:rsidR="00E77C59" w:rsidRDefault="00E77C59" w:rsidP="00E77C59">
            <w:pPr>
              <w:spacing w:after="240"/>
              <w:ind w:left="145" w:right="567"/>
              <w:jc w:val="both"/>
              <w:rPr>
                <w:sz w:val="22"/>
              </w:rPr>
            </w:pPr>
            <w:r>
              <w:rPr>
                <w:b/>
                <w:sz w:val="22"/>
              </w:rPr>
              <w:t>Vidro</w:t>
            </w:r>
            <w:r>
              <w:rPr>
                <w:sz w:val="22"/>
              </w:rPr>
              <w:t>:</w:t>
            </w:r>
          </w:p>
          <w:p w:rsidR="00E77C59" w:rsidRDefault="00E77C59" w:rsidP="00E77C59">
            <w:pPr>
              <w:spacing w:after="240"/>
              <w:ind w:left="145" w:right="567"/>
              <w:jc w:val="both"/>
              <w:rPr>
                <w:sz w:val="22"/>
              </w:rPr>
            </w:pPr>
            <w:r>
              <w:rPr>
                <w:sz w:val="22"/>
              </w:rPr>
              <w:t>Garrafas, vidros de conserva, lâmpadas incandescentes.</w:t>
            </w:r>
          </w:p>
          <w:p w:rsidR="00E77C59" w:rsidRDefault="00E77C59" w:rsidP="00E77C59">
            <w:pPr>
              <w:spacing w:after="240"/>
              <w:ind w:left="145" w:right="567"/>
              <w:jc w:val="both"/>
              <w:rPr>
                <w:sz w:val="22"/>
              </w:rPr>
            </w:pPr>
          </w:p>
        </w:tc>
      </w:tr>
      <w:tr w:rsidR="00E77C59" w:rsidTr="00E77C59">
        <w:tc>
          <w:tcPr>
            <w:tcW w:w="4111" w:type="dxa"/>
          </w:tcPr>
          <w:p w:rsidR="00E77C59" w:rsidRDefault="00E77C59" w:rsidP="00E77C59">
            <w:pPr>
              <w:spacing w:after="240"/>
              <w:ind w:left="215" w:right="567"/>
              <w:jc w:val="both"/>
              <w:rPr>
                <w:sz w:val="22"/>
              </w:rPr>
            </w:pPr>
            <w:r>
              <w:rPr>
                <w:b/>
                <w:sz w:val="22"/>
              </w:rPr>
              <w:t>Plástico</w:t>
            </w:r>
            <w:r>
              <w:rPr>
                <w:sz w:val="22"/>
              </w:rPr>
              <w:t>:</w:t>
            </w:r>
          </w:p>
          <w:p w:rsidR="00E77C59" w:rsidRDefault="00E77C59" w:rsidP="00E77C59">
            <w:pPr>
              <w:spacing w:after="240"/>
              <w:ind w:left="215" w:right="567"/>
              <w:jc w:val="both"/>
              <w:rPr>
                <w:sz w:val="22"/>
              </w:rPr>
            </w:pPr>
            <w:r>
              <w:rPr>
                <w:sz w:val="22"/>
              </w:rPr>
              <w:t>Embalagens de produtos de limpeza, garrafas plásticas, tubos, potes de creme e xampus, baldes e bacias, restos de brinquedos, sacos, sacolas e saquinhos de leite.</w:t>
            </w:r>
          </w:p>
        </w:tc>
        <w:tc>
          <w:tcPr>
            <w:tcW w:w="3260" w:type="dxa"/>
          </w:tcPr>
          <w:p w:rsidR="00E77C59" w:rsidRDefault="00E77C59" w:rsidP="00E77C59">
            <w:pPr>
              <w:spacing w:after="240"/>
              <w:ind w:left="145" w:right="567"/>
              <w:jc w:val="both"/>
              <w:rPr>
                <w:sz w:val="22"/>
              </w:rPr>
            </w:pPr>
            <w:r>
              <w:rPr>
                <w:b/>
                <w:sz w:val="22"/>
              </w:rPr>
              <w:t>Metais</w:t>
            </w:r>
            <w:r>
              <w:rPr>
                <w:sz w:val="22"/>
              </w:rPr>
              <w:t>:</w:t>
            </w:r>
          </w:p>
          <w:p w:rsidR="00E77C59" w:rsidRDefault="00E77C59" w:rsidP="00E77C59">
            <w:pPr>
              <w:spacing w:after="240"/>
              <w:ind w:left="145" w:right="567"/>
              <w:jc w:val="both"/>
              <w:rPr>
                <w:sz w:val="22"/>
              </w:rPr>
            </w:pPr>
            <w:r>
              <w:rPr>
                <w:sz w:val="22"/>
              </w:rPr>
              <w:t>Latinhas de cerveja e refrigerante, enlatados, objetos de cobre, alumínio, lata, chumbo, bronze, ferro e zinco.</w:t>
            </w:r>
          </w:p>
        </w:tc>
      </w:tr>
    </w:tbl>
    <w:p w:rsidR="00D77EDB" w:rsidRDefault="00D77EDB" w:rsidP="00E77C59">
      <w:pPr>
        <w:numPr>
          <w:ilvl w:val="12"/>
          <w:numId w:val="0"/>
        </w:numPr>
        <w:spacing w:before="0" w:afterLines="0"/>
        <w:ind w:right="567"/>
        <w:jc w:val="both"/>
        <w:rPr>
          <w:b/>
          <w:sz w:val="22"/>
        </w:rPr>
      </w:pPr>
    </w:p>
    <w:p w:rsidR="004848B2" w:rsidRDefault="004848B2" w:rsidP="00E77C59">
      <w:pPr>
        <w:numPr>
          <w:ilvl w:val="12"/>
          <w:numId w:val="0"/>
        </w:numPr>
        <w:spacing w:before="0" w:afterLines="0"/>
        <w:ind w:right="567"/>
        <w:jc w:val="both"/>
        <w:rPr>
          <w:b/>
          <w:sz w:val="22"/>
        </w:rPr>
      </w:pPr>
    </w:p>
    <w:p w:rsidR="004848B2" w:rsidRDefault="004848B2" w:rsidP="00E77C59">
      <w:pPr>
        <w:numPr>
          <w:ilvl w:val="12"/>
          <w:numId w:val="0"/>
        </w:numPr>
        <w:spacing w:before="0" w:afterLines="0"/>
        <w:ind w:right="567"/>
        <w:jc w:val="both"/>
        <w:rPr>
          <w:b/>
          <w:sz w:val="22"/>
        </w:rPr>
      </w:pPr>
    </w:p>
    <w:p w:rsidR="00E77C59" w:rsidRDefault="00E77C59" w:rsidP="00E77C59">
      <w:pPr>
        <w:numPr>
          <w:ilvl w:val="12"/>
          <w:numId w:val="0"/>
        </w:numPr>
        <w:spacing w:before="0" w:afterLines="0"/>
        <w:ind w:right="567"/>
        <w:jc w:val="both"/>
        <w:rPr>
          <w:b/>
          <w:sz w:val="22"/>
        </w:rPr>
      </w:pPr>
      <w:r>
        <w:rPr>
          <w:b/>
          <w:sz w:val="22"/>
        </w:rPr>
        <w:t>São rejeitos e não podem ser reciclados:</w:t>
      </w:r>
    </w:p>
    <w:p w:rsidR="00E77C59" w:rsidRDefault="00E77C59" w:rsidP="00E77C59">
      <w:pPr>
        <w:numPr>
          <w:ilvl w:val="12"/>
          <w:numId w:val="0"/>
        </w:numPr>
        <w:spacing w:before="0" w:afterLines="0"/>
        <w:ind w:right="567"/>
        <w:jc w:val="both"/>
        <w:rPr>
          <w:b/>
          <w:sz w:val="22"/>
        </w:rPr>
      </w:pPr>
    </w:p>
    <w:p w:rsidR="00E77C59" w:rsidRDefault="00E77C59" w:rsidP="00E77C59">
      <w:pPr>
        <w:numPr>
          <w:ilvl w:val="12"/>
          <w:numId w:val="0"/>
        </w:numPr>
        <w:spacing w:after="240" w:line="360" w:lineRule="auto"/>
        <w:jc w:val="both"/>
        <w:rPr>
          <w:sz w:val="22"/>
        </w:rPr>
      </w:pPr>
      <w:r>
        <w:rPr>
          <w:sz w:val="22"/>
        </w:rPr>
        <w:t xml:space="preserve">Cerâmicas, pratos, vidros temperados, trapos e roupas sujas, couro e sapatos, pontas de cigarro, cinza e ciscos, isopor e acrílico, lâmpadas fluorescentes, papéis plastificados, metalizados ou parafinados, papel carbono e fotografias, fitas e etiquetas adesivas, copos descartáveis de papel, espelhos, vidros planos, cristais e pilhas. </w:t>
      </w:r>
    </w:p>
    <w:p w:rsidR="00E77C59" w:rsidRDefault="00E77C59" w:rsidP="00CE3BD7">
      <w:pPr>
        <w:numPr>
          <w:ilvl w:val="12"/>
          <w:numId w:val="0"/>
        </w:numPr>
        <w:spacing w:after="240" w:line="360" w:lineRule="auto"/>
        <w:jc w:val="both"/>
        <w:rPr>
          <w:sz w:val="22"/>
        </w:rPr>
      </w:pPr>
      <w:r>
        <w:rPr>
          <w:sz w:val="22"/>
        </w:rPr>
        <w:t>Além desses, o lixo do banheiro e os lixos sujos, estão contaminados e não servem para reciclagem.</w:t>
      </w:r>
    </w:p>
    <w:p w:rsidR="00E77C59" w:rsidRDefault="00E77C59" w:rsidP="00CE3BD7">
      <w:pPr>
        <w:numPr>
          <w:ilvl w:val="12"/>
          <w:numId w:val="0"/>
        </w:numPr>
        <w:spacing w:after="240" w:line="360" w:lineRule="auto"/>
        <w:jc w:val="both"/>
        <w:rPr>
          <w:sz w:val="22"/>
        </w:rPr>
      </w:pPr>
      <w:r>
        <w:rPr>
          <w:sz w:val="22"/>
        </w:rPr>
        <w:t xml:space="preserve">Os materiais orgânicos, como cascas de verduras e frutas se não puderem ser utilizados na compostagem devem seguir com o lixo comum. </w:t>
      </w:r>
    </w:p>
    <w:p w:rsidR="003902B7" w:rsidRDefault="003902B7" w:rsidP="00E77C59">
      <w:pPr>
        <w:spacing w:after="240"/>
        <w:ind w:left="567" w:right="567"/>
        <w:jc w:val="center"/>
        <w:rPr>
          <w:rFonts w:ascii="Comic Sans MS" w:hAnsi="Comic Sans MS"/>
          <w:b/>
          <w:bCs/>
          <w:sz w:val="22"/>
        </w:rPr>
      </w:pPr>
    </w:p>
    <w:p w:rsidR="00E77C59" w:rsidRDefault="00E77C59" w:rsidP="00E77C59">
      <w:pPr>
        <w:spacing w:after="240"/>
        <w:ind w:left="567" w:right="567"/>
        <w:jc w:val="center"/>
        <w:rPr>
          <w:rFonts w:ascii="Comic Sans MS" w:hAnsi="Comic Sans MS"/>
          <w:b/>
          <w:bCs/>
          <w:sz w:val="22"/>
        </w:rPr>
      </w:pPr>
      <w:r>
        <w:rPr>
          <w:rFonts w:ascii="Comic Sans MS" w:hAnsi="Comic Sans MS"/>
          <w:b/>
          <w:bCs/>
          <w:sz w:val="22"/>
        </w:rPr>
        <w:t>LEMBRE-SE:</w:t>
      </w:r>
    </w:p>
    <w:p w:rsidR="00E77C59" w:rsidRDefault="00E77C59" w:rsidP="00E77C59">
      <w:pPr>
        <w:spacing w:after="240"/>
        <w:ind w:left="567" w:right="567"/>
        <w:jc w:val="center"/>
        <w:rPr>
          <w:rFonts w:ascii="Comic Sans MS" w:hAnsi="Comic Sans MS"/>
          <w:b/>
          <w:bCs/>
          <w:sz w:val="22"/>
        </w:rPr>
      </w:pPr>
      <w:r>
        <w:rPr>
          <w:rFonts w:ascii="Comic Sans MS" w:hAnsi="Comic Sans MS"/>
          <w:b/>
          <w:bCs/>
          <w:sz w:val="22"/>
        </w:rPr>
        <w:t>NA COLETA SELETIVA</w:t>
      </w:r>
    </w:p>
    <w:p w:rsidR="00E77C59" w:rsidRDefault="00E77C59" w:rsidP="00E77C59">
      <w:pPr>
        <w:spacing w:after="240"/>
        <w:ind w:left="567" w:right="567"/>
        <w:jc w:val="center"/>
        <w:rPr>
          <w:rFonts w:ascii="Comic Sans MS" w:hAnsi="Comic Sans MS"/>
          <w:sz w:val="22"/>
        </w:rPr>
      </w:pPr>
      <w:r>
        <w:rPr>
          <w:rFonts w:ascii="Comic Sans MS" w:hAnsi="Comic Sans MS"/>
          <w:b/>
          <w:bCs/>
          <w:sz w:val="22"/>
        </w:rPr>
        <w:t>O LIXO DEVE ESTAR LIMPO!</w:t>
      </w:r>
    </w:p>
    <w:p w:rsidR="00012AF7" w:rsidRDefault="00012AF7" w:rsidP="000A6D4F">
      <w:pPr>
        <w:spacing w:after="240"/>
      </w:pPr>
    </w:p>
    <w:p w:rsidR="0081641E" w:rsidRDefault="0081641E" w:rsidP="000A6D4F">
      <w:pPr>
        <w:spacing w:after="240"/>
      </w:pPr>
    </w:p>
    <w:p w:rsidR="009D4EDC" w:rsidRPr="00C658D0" w:rsidRDefault="009D4EDC" w:rsidP="00B97DC8">
      <w:pPr>
        <w:pStyle w:val="Ttulo1"/>
      </w:pPr>
      <w:bookmarkStart w:id="167" w:name="_Toc530001681"/>
      <w:r>
        <w:t>SEGURANÇA</w:t>
      </w:r>
      <w:bookmarkEnd w:id="167"/>
    </w:p>
    <w:p w:rsidR="00086DE2" w:rsidRPr="0037423E" w:rsidRDefault="00086DE2" w:rsidP="000A6D4F">
      <w:pPr>
        <w:spacing w:after="240"/>
        <w:rPr>
          <w:b/>
          <w:szCs w:val="32"/>
          <w:highlight w:val="yellow"/>
          <w:lang w:val="pt-BR"/>
        </w:rPr>
      </w:pPr>
    </w:p>
    <w:p w:rsidR="00426BA3" w:rsidRPr="00426BA3" w:rsidRDefault="00426BA3" w:rsidP="000A6D4F">
      <w:pPr>
        <w:spacing w:after="240"/>
        <w:rPr>
          <w:b/>
          <w:sz w:val="22"/>
          <w:szCs w:val="22"/>
          <w:lang w:val="pt-BR"/>
        </w:rPr>
      </w:pPr>
      <w:r w:rsidRPr="00426BA3">
        <w:rPr>
          <w:b/>
          <w:sz w:val="22"/>
          <w:szCs w:val="22"/>
          <w:lang w:val="pt-BR"/>
        </w:rPr>
        <w:t xml:space="preserve">Dicas </w:t>
      </w:r>
      <w:r>
        <w:rPr>
          <w:b/>
          <w:sz w:val="22"/>
          <w:szCs w:val="22"/>
          <w:lang w:val="pt-BR"/>
        </w:rPr>
        <w:t>da Concessionária Para</w:t>
      </w:r>
      <w:r w:rsidRPr="00426BA3">
        <w:rPr>
          <w:b/>
          <w:sz w:val="22"/>
          <w:szCs w:val="22"/>
          <w:lang w:val="pt-BR"/>
        </w:rPr>
        <w:t xml:space="preserve"> Segurança no Uso das Instal</w:t>
      </w:r>
      <w:r>
        <w:rPr>
          <w:b/>
          <w:sz w:val="22"/>
          <w:szCs w:val="22"/>
          <w:lang w:val="pt-BR"/>
        </w:rPr>
        <w:t>a</w:t>
      </w:r>
      <w:r w:rsidRPr="00426BA3">
        <w:rPr>
          <w:b/>
          <w:sz w:val="22"/>
          <w:szCs w:val="22"/>
          <w:lang w:val="pt-BR"/>
        </w:rPr>
        <w:t>ções Elétricas</w:t>
      </w:r>
    </w:p>
    <w:p w:rsidR="00585884" w:rsidRPr="00585884" w:rsidRDefault="00585884" w:rsidP="00426BA3">
      <w:pPr>
        <w:spacing w:after="240"/>
        <w:jc w:val="both"/>
        <w:rPr>
          <w:sz w:val="22"/>
          <w:szCs w:val="22"/>
        </w:rPr>
      </w:pPr>
      <w:r w:rsidRPr="00585884">
        <w:rPr>
          <w:sz w:val="22"/>
          <w:szCs w:val="22"/>
        </w:rPr>
        <w:t>O uso de eletricidade requer cuidados simples, mas fundamentais. Conhecê-los é uma forma de nos precavermos contra eventuais choques. diminuirmos o desperdício devido a instalações defeituosas e obtermos todo o conforto que a energia elétrica possibilita. Por isto observe as regras básicas de segurança.</w:t>
      </w:r>
    </w:p>
    <w:p w:rsidR="008225FC" w:rsidRPr="00426BA3" w:rsidRDefault="008225FC" w:rsidP="00426BA3">
      <w:pPr>
        <w:spacing w:after="240"/>
        <w:jc w:val="both"/>
        <w:rPr>
          <w:sz w:val="22"/>
          <w:szCs w:val="22"/>
        </w:rPr>
      </w:pPr>
      <w:r w:rsidRPr="00426BA3">
        <w:rPr>
          <w:sz w:val="22"/>
          <w:szCs w:val="22"/>
        </w:rPr>
        <w:t>A falta de cuidado no uso da eletricidade tem causado inúmeros acidentes e até fatais.</w:t>
      </w:r>
    </w:p>
    <w:p w:rsidR="008225FC" w:rsidRPr="00426BA3" w:rsidRDefault="008225FC" w:rsidP="00426BA3">
      <w:pPr>
        <w:spacing w:after="240"/>
        <w:jc w:val="both"/>
        <w:rPr>
          <w:sz w:val="22"/>
          <w:szCs w:val="22"/>
        </w:rPr>
      </w:pPr>
      <w:r w:rsidRPr="00426BA3">
        <w:rPr>
          <w:sz w:val="22"/>
          <w:szCs w:val="22"/>
        </w:rPr>
        <w:t>Limpe seus eletrodomésticos só depois de desligados; Jamais enfie garfos, facas ou quaisquer objetos metálicos no interior dos eletrodomésticos, principalmente se estiverem ligados; Verifique a tensão dos aparelhos antes de ligar.</w:t>
      </w:r>
    </w:p>
    <w:p w:rsidR="008225FC" w:rsidRPr="00426BA3" w:rsidRDefault="008225FC" w:rsidP="00426BA3">
      <w:pPr>
        <w:spacing w:after="240"/>
        <w:jc w:val="both"/>
        <w:rPr>
          <w:sz w:val="22"/>
          <w:szCs w:val="22"/>
        </w:rPr>
      </w:pPr>
      <w:r w:rsidRPr="00426BA3">
        <w:rPr>
          <w:sz w:val="22"/>
          <w:szCs w:val="22"/>
        </w:rPr>
        <w:t>Nunca mude a chave (verão/inverno) de seu chuveiro enquanto estiver ligado; Nunca encoste na carcaça de seu chuveiro enquanto ele estiver conectado à rede; Para manutenção, desligue o disjuntor ou retire-o da tomada.</w:t>
      </w:r>
    </w:p>
    <w:p w:rsidR="008225FC" w:rsidRPr="00426BA3" w:rsidRDefault="008225FC" w:rsidP="00426BA3">
      <w:pPr>
        <w:spacing w:after="240"/>
        <w:jc w:val="both"/>
        <w:rPr>
          <w:sz w:val="22"/>
          <w:szCs w:val="22"/>
        </w:rPr>
      </w:pPr>
      <w:r w:rsidRPr="00426BA3">
        <w:rPr>
          <w:sz w:val="22"/>
          <w:szCs w:val="22"/>
        </w:rPr>
        <w:t>Antes de trocar uma lâmpada, desligue o interruptor. Não toque na parte metálica do bocal, nem na rosca. Não exagere na força ao rosqueá-la, pois o vidro pode quebrar em suas mãos. Lembre-se de executar a troca de forma segura (use escadas).</w:t>
      </w:r>
    </w:p>
    <w:p w:rsidR="008225FC" w:rsidRPr="00426BA3" w:rsidRDefault="008225FC" w:rsidP="00426BA3">
      <w:pPr>
        <w:spacing w:after="240"/>
        <w:jc w:val="both"/>
        <w:rPr>
          <w:sz w:val="22"/>
          <w:szCs w:val="22"/>
        </w:rPr>
      </w:pPr>
      <w:r w:rsidRPr="00426BA3">
        <w:rPr>
          <w:sz w:val="22"/>
          <w:szCs w:val="22"/>
        </w:rPr>
        <w:t>Vistorie com uma certa periodicidade as instalações elétricas de sua casa. Você poderá encontrar fios desencapados, velhos ou defeituoso. Troque-os sem demora. Não faça instalações com fios em mau estado, incompatíveis com a carga (finos demais), nem utilize interruptores defeituosos ou sem espelho (tampa). Utilize protetores plásticos nas tomadas.</w:t>
      </w:r>
    </w:p>
    <w:p w:rsidR="008225FC" w:rsidRPr="00426BA3" w:rsidRDefault="008225FC" w:rsidP="00426BA3">
      <w:pPr>
        <w:spacing w:after="240"/>
        <w:jc w:val="both"/>
        <w:rPr>
          <w:sz w:val="22"/>
          <w:szCs w:val="22"/>
        </w:rPr>
      </w:pPr>
      <w:r w:rsidRPr="00426BA3">
        <w:rPr>
          <w:sz w:val="22"/>
          <w:szCs w:val="22"/>
        </w:rPr>
        <w:t>Tenha o máximo cuidado com as crianças. Não deixe que mexam em aparelhos elétricos ligados, até que elas compreendam o perigo. Evite ligar diversos aparelhos na mesma tomada, usando o ‘benjamim’ ou ‘T’, isto pode provocar superaquecimento dos fios e causar curto-circuito.</w:t>
      </w:r>
    </w:p>
    <w:p w:rsidR="008225FC" w:rsidRPr="00426BA3" w:rsidRDefault="008225FC" w:rsidP="00426BA3">
      <w:pPr>
        <w:spacing w:after="240"/>
        <w:jc w:val="both"/>
        <w:rPr>
          <w:sz w:val="22"/>
          <w:szCs w:val="22"/>
        </w:rPr>
      </w:pPr>
      <w:r w:rsidRPr="00426BA3">
        <w:rPr>
          <w:sz w:val="22"/>
          <w:szCs w:val="22"/>
        </w:rPr>
        <w:t>Se um disjuntor desligar aguarde alguns minutos e religue-o. Se continuar desarmando é porque há problema com a instalação. Procure um eletricista habilitado. Antes de mexer na rede elétrica da sua casa, é preciso consultar um eletricista habilitado.</w:t>
      </w:r>
    </w:p>
    <w:p w:rsidR="008225FC" w:rsidRPr="00426BA3" w:rsidRDefault="008225FC" w:rsidP="00426BA3">
      <w:pPr>
        <w:spacing w:after="240"/>
        <w:jc w:val="both"/>
        <w:rPr>
          <w:sz w:val="22"/>
          <w:szCs w:val="22"/>
        </w:rPr>
      </w:pPr>
      <w:r w:rsidRPr="00426BA3">
        <w:rPr>
          <w:sz w:val="22"/>
          <w:szCs w:val="22"/>
        </w:rPr>
        <w:lastRenderedPageBreak/>
        <w:t>Brinque com sua pipa bem longe dos fios da rede de energia elétrica; Caso sua pipa se enrole nos fios da rede não puxe nem tente tirá-lo, para evitar que você se acidente e/ou desligue a energia de diversos consumidores;</w:t>
      </w:r>
    </w:p>
    <w:p w:rsidR="008225FC" w:rsidRPr="00426BA3" w:rsidRDefault="008225FC" w:rsidP="00426BA3">
      <w:pPr>
        <w:spacing w:after="240"/>
        <w:jc w:val="both"/>
        <w:rPr>
          <w:sz w:val="22"/>
          <w:szCs w:val="22"/>
        </w:rPr>
      </w:pPr>
      <w:r w:rsidRPr="00426BA3">
        <w:rPr>
          <w:sz w:val="22"/>
          <w:szCs w:val="22"/>
        </w:rPr>
        <w:t>Os fios elétricos podem provocar a morte ou queimadura de crianças, que não sabem o perigo que correm com a possibilidade de receber fortes choques elétricos, através das linhas das suas pipas; Jamais permita que seu filho suba nos postes da rede pública para retirar a pipa que se enrolou nos fios, ou executar qualquer tipo de ligação, isso poderá provocar um acidente fatal.</w:t>
      </w:r>
    </w:p>
    <w:p w:rsidR="008225FC" w:rsidRPr="00426BA3" w:rsidRDefault="008225FC" w:rsidP="00426BA3">
      <w:pPr>
        <w:spacing w:after="240"/>
        <w:jc w:val="both"/>
        <w:rPr>
          <w:sz w:val="22"/>
          <w:szCs w:val="22"/>
        </w:rPr>
      </w:pPr>
      <w:r w:rsidRPr="00426BA3">
        <w:rPr>
          <w:sz w:val="22"/>
          <w:szCs w:val="22"/>
        </w:rPr>
        <w:t>Não pinte, nem reboque parede próxima á rede elétrica. Solicite a CELESC o afastamento ou isolação adequada. Cuidado ao construir próximo a rede elétrica. Os ferros de construção são bons condutores, se você encostá-los na rede pública, provocará um acidente fatal</w:t>
      </w:r>
    </w:p>
    <w:p w:rsidR="008225FC" w:rsidRPr="00426BA3" w:rsidRDefault="008225FC" w:rsidP="00426BA3">
      <w:pPr>
        <w:spacing w:after="240"/>
        <w:jc w:val="both"/>
        <w:rPr>
          <w:sz w:val="22"/>
          <w:szCs w:val="22"/>
        </w:rPr>
      </w:pPr>
      <w:r w:rsidRPr="00426BA3">
        <w:rPr>
          <w:sz w:val="22"/>
          <w:szCs w:val="22"/>
        </w:rPr>
        <w:t>Não jogue objetos estranhos na rede elétrica; Ocasionalmente, a ação de terceiros pode causar a ruptura dos fios da rede elétrica (Ex.: abalroamento de veículos) ou ainda provocarem (por depredação) a energização de postes metálicos.</w:t>
      </w:r>
    </w:p>
    <w:p w:rsidR="008225FC" w:rsidRPr="00426BA3" w:rsidRDefault="008225FC" w:rsidP="00426BA3">
      <w:pPr>
        <w:spacing w:after="240"/>
        <w:jc w:val="both"/>
        <w:rPr>
          <w:sz w:val="22"/>
          <w:szCs w:val="22"/>
        </w:rPr>
      </w:pPr>
      <w:r w:rsidRPr="00426BA3">
        <w:rPr>
          <w:sz w:val="22"/>
          <w:szCs w:val="22"/>
        </w:rPr>
        <w:t>Ao se deparar com fios caídos no chão, postes energizados (dando choque) ou defeitos nas instalações das redes elétricas, isole a área, para evitar acidentes com outras pessoas e comunique a CELESC pelo fone 0800 48 0196.</w:t>
      </w:r>
    </w:p>
    <w:p w:rsidR="008225FC" w:rsidRPr="00426BA3" w:rsidRDefault="008225FC" w:rsidP="00426BA3">
      <w:pPr>
        <w:spacing w:after="240"/>
        <w:jc w:val="both"/>
        <w:rPr>
          <w:sz w:val="22"/>
          <w:szCs w:val="22"/>
        </w:rPr>
      </w:pPr>
      <w:r w:rsidRPr="00426BA3">
        <w:rPr>
          <w:sz w:val="22"/>
          <w:szCs w:val="22"/>
        </w:rPr>
        <w:t>Não toque em fios desencapados. Exija que instalação elétrica seja executada com materiais de qualidade, observando-se as normas da CELESC.</w:t>
      </w:r>
    </w:p>
    <w:p w:rsidR="008225FC" w:rsidRDefault="00426BA3" w:rsidP="00426BA3">
      <w:pPr>
        <w:spacing w:after="240"/>
        <w:jc w:val="both"/>
        <w:rPr>
          <w:sz w:val="22"/>
          <w:szCs w:val="22"/>
        </w:rPr>
      </w:pPr>
      <w:r w:rsidRPr="00426BA3">
        <w:rPr>
          <w:sz w:val="22"/>
          <w:szCs w:val="22"/>
        </w:rPr>
        <w:t>O aterramento oferece proteção de duas formas: impedindo que o usuário tome choques elétricos e permitindo a descarga do excesso de energia do equipamento; A corrente elétrica “prefere” passar pelo Fio Terra do que pelo corpo humano; Nunca retire o terceiro pino do plugue;</w:t>
      </w:r>
    </w:p>
    <w:p w:rsidR="0078457B" w:rsidRDefault="0078457B" w:rsidP="0078457B">
      <w:pPr>
        <w:tabs>
          <w:tab w:val="left" w:pos="11907"/>
        </w:tabs>
        <w:spacing w:after="240"/>
        <w:jc w:val="both"/>
        <w:rPr>
          <w:sz w:val="22"/>
        </w:rPr>
      </w:pPr>
      <w:r>
        <w:rPr>
          <w:sz w:val="22"/>
        </w:rPr>
        <w:t>Evite sobrecarga de ligações numa mesma tomada, pois pode gerar um curto-circuito, queimando aparelhos e instalação.</w:t>
      </w:r>
    </w:p>
    <w:p w:rsidR="0078457B" w:rsidRDefault="0078457B" w:rsidP="0078457B">
      <w:pPr>
        <w:tabs>
          <w:tab w:val="left" w:pos="11907"/>
        </w:tabs>
        <w:spacing w:after="240"/>
        <w:jc w:val="both"/>
        <w:rPr>
          <w:sz w:val="22"/>
        </w:rPr>
      </w:pPr>
      <w:r>
        <w:rPr>
          <w:sz w:val="22"/>
        </w:rPr>
        <w:t>Verifique o estado das conexões dos fios do chuveiro ou qualquer equipamento elétrico, pois uma emenda mal feita pode superaquecer tomadas e fios.</w:t>
      </w:r>
    </w:p>
    <w:p w:rsidR="0078457B" w:rsidRDefault="0078457B" w:rsidP="0078457B">
      <w:pPr>
        <w:tabs>
          <w:tab w:val="left" w:pos="11907"/>
        </w:tabs>
        <w:spacing w:after="240"/>
        <w:jc w:val="both"/>
        <w:rPr>
          <w:sz w:val="22"/>
        </w:rPr>
      </w:pPr>
      <w:r>
        <w:rPr>
          <w:sz w:val="22"/>
        </w:rPr>
        <w:t>Não adicione cargas ou circuitos sem antes proceder a uma análise do projeto existente. Caso precise instalar um aparelho com carga igual ou superior à projetada, é necessária a instalação de circuito complementar independente, bem como a verificação criteriosa nos fios e cabos e na capacidade do circuito de alimentação e distribuição do quadro conforme projeto aprovado junto a CELESC.</w:t>
      </w:r>
    </w:p>
    <w:p w:rsidR="0078457B" w:rsidRDefault="0078457B" w:rsidP="0078457B">
      <w:pPr>
        <w:tabs>
          <w:tab w:val="left" w:pos="11907"/>
        </w:tabs>
        <w:spacing w:after="240"/>
        <w:jc w:val="both"/>
        <w:rPr>
          <w:sz w:val="22"/>
        </w:rPr>
      </w:pPr>
      <w:r>
        <w:rPr>
          <w:sz w:val="22"/>
        </w:rPr>
        <w:t>Evite lavar com água corrente, paredes onde existem quadros de luz, interruptores e tomadas, pois as tampas visam proteger o usuário contra eventuais contatos nas partes energizadas. Na limpeza dessas paredes, use somente pano úmido, evitando passá-los nas tomadas e interruptores.</w:t>
      </w:r>
    </w:p>
    <w:p w:rsidR="0037423E" w:rsidRDefault="0037423E" w:rsidP="0078457B">
      <w:pPr>
        <w:tabs>
          <w:tab w:val="left" w:pos="11907"/>
        </w:tabs>
        <w:spacing w:after="240"/>
        <w:jc w:val="both"/>
        <w:rPr>
          <w:sz w:val="22"/>
        </w:rPr>
      </w:pPr>
    </w:p>
    <w:p w:rsidR="00295927" w:rsidRDefault="00295927" w:rsidP="0037423E">
      <w:pPr>
        <w:spacing w:after="240"/>
        <w:rPr>
          <w:b/>
          <w:sz w:val="22"/>
          <w:szCs w:val="22"/>
          <w:lang w:val="pt-BR"/>
        </w:rPr>
      </w:pPr>
    </w:p>
    <w:p w:rsidR="00295927" w:rsidRDefault="00295927" w:rsidP="0037423E">
      <w:pPr>
        <w:spacing w:after="240"/>
        <w:rPr>
          <w:b/>
          <w:sz w:val="22"/>
          <w:szCs w:val="22"/>
          <w:lang w:val="pt-BR"/>
        </w:rPr>
      </w:pPr>
    </w:p>
    <w:p w:rsidR="0037423E" w:rsidRPr="0037423E" w:rsidRDefault="0037423E" w:rsidP="0037423E">
      <w:pPr>
        <w:spacing w:after="240"/>
        <w:rPr>
          <w:b/>
          <w:sz w:val="22"/>
          <w:szCs w:val="22"/>
          <w:lang w:val="pt-BR"/>
        </w:rPr>
      </w:pPr>
      <w:r w:rsidRPr="0037423E">
        <w:rPr>
          <w:b/>
          <w:sz w:val="22"/>
          <w:szCs w:val="22"/>
          <w:lang w:val="pt-BR"/>
        </w:rPr>
        <w:lastRenderedPageBreak/>
        <w:t>Segurança no Uso de Gás</w:t>
      </w:r>
    </w:p>
    <w:p w:rsidR="0037423E" w:rsidRPr="0037423E" w:rsidRDefault="0037423E" w:rsidP="00C1305E">
      <w:pPr>
        <w:tabs>
          <w:tab w:val="left" w:pos="11907"/>
        </w:tabs>
        <w:spacing w:after="240"/>
        <w:jc w:val="both"/>
        <w:rPr>
          <w:sz w:val="22"/>
        </w:rPr>
      </w:pPr>
      <w:r w:rsidRPr="0037423E">
        <w:rPr>
          <w:sz w:val="22"/>
        </w:rPr>
        <w:t>O GLP é sem cor (incolor) e inodoro, ou seja, não possui cheiro. Por medidas de segurança, é adicionado ao GLP um composto à base de enxofre (etil-mercaptano) para caracterizar seu cheiro. Dessa forma, é possível detectar eventuais vazamentos.</w:t>
      </w:r>
    </w:p>
    <w:p w:rsidR="0037423E" w:rsidRPr="004848B2" w:rsidRDefault="0037423E" w:rsidP="00C1305E">
      <w:pPr>
        <w:tabs>
          <w:tab w:val="left" w:pos="11907"/>
        </w:tabs>
        <w:spacing w:after="240"/>
        <w:jc w:val="both"/>
        <w:rPr>
          <w:sz w:val="22"/>
        </w:rPr>
      </w:pPr>
      <w:r w:rsidRPr="004848B2">
        <w:rPr>
          <w:sz w:val="22"/>
        </w:rPr>
        <w:t>A Central de Gás gás está localizada no pavim</w:t>
      </w:r>
      <w:r w:rsidR="004848B2" w:rsidRPr="004848B2">
        <w:rPr>
          <w:sz w:val="22"/>
        </w:rPr>
        <w:t>ento térreo do empreendimento, ao lado da lixeira</w:t>
      </w:r>
      <w:r w:rsidRPr="004848B2">
        <w:rPr>
          <w:sz w:val="22"/>
        </w:rPr>
        <w:t xml:space="preserve">. Esta é uma área de acesso restrito. Somente pessoal autorizado poderá acessar. </w:t>
      </w:r>
    </w:p>
    <w:p w:rsidR="0037423E" w:rsidRPr="004848B2" w:rsidRDefault="0037423E" w:rsidP="00C1305E">
      <w:pPr>
        <w:tabs>
          <w:tab w:val="left" w:pos="11907"/>
        </w:tabs>
        <w:spacing w:after="240"/>
        <w:jc w:val="both"/>
        <w:rPr>
          <w:sz w:val="22"/>
        </w:rPr>
      </w:pPr>
      <w:r w:rsidRPr="004848B2">
        <w:rPr>
          <w:sz w:val="22"/>
        </w:rPr>
        <w:t>No seu andar</w:t>
      </w:r>
      <w:r w:rsidR="004848B2">
        <w:rPr>
          <w:sz w:val="22"/>
        </w:rPr>
        <w:t xml:space="preserve">, no corredor, </w:t>
      </w:r>
      <w:r w:rsidRPr="004848B2">
        <w:rPr>
          <w:sz w:val="22"/>
        </w:rPr>
        <w:t xml:space="preserve">existe um quadro de medidores de gás. Este abrigo tem portas venezianas, que servem para evitar o acúmulo de gás, proveniente de possíveis vazamentos. </w:t>
      </w:r>
      <w:r w:rsidRPr="00295927">
        <w:rPr>
          <w:b/>
          <w:sz w:val="22"/>
        </w:rPr>
        <w:t>ESTA NUNCA DEVERÁ SER BLOQUEADA.</w:t>
      </w:r>
    </w:p>
    <w:p w:rsidR="007C5CF7" w:rsidRPr="004848B2" w:rsidRDefault="004848B2" w:rsidP="00C1305E">
      <w:pPr>
        <w:tabs>
          <w:tab w:val="left" w:pos="11907"/>
        </w:tabs>
        <w:spacing w:after="240"/>
        <w:jc w:val="both"/>
        <w:rPr>
          <w:sz w:val="22"/>
        </w:rPr>
      </w:pPr>
      <w:r w:rsidRPr="004848B2">
        <w:rPr>
          <w:sz w:val="22"/>
        </w:rPr>
        <w:t>No sistema existem duas</w:t>
      </w:r>
      <w:r w:rsidR="0037423E" w:rsidRPr="004848B2">
        <w:rPr>
          <w:sz w:val="22"/>
        </w:rPr>
        <w:t xml:space="preserve"> válvulas independentes de fechamento de gás para o seu apartamento: </w:t>
      </w:r>
    </w:p>
    <w:p w:rsidR="0037423E" w:rsidRPr="004848B2" w:rsidRDefault="0037423E" w:rsidP="00C1305E">
      <w:pPr>
        <w:pStyle w:val="Citao"/>
        <w:numPr>
          <w:ilvl w:val="0"/>
          <w:numId w:val="1"/>
        </w:numPr>
        <w:spacing w:before="0" w:afterLines="0"/>
        <w:ind w:left="567" w:hanging="283"/>
        <w:jc w:val="both"/>
        <w:rPr>
          <w:rFonts w:cs="Arial"/>
          <w:i w:val="0"/>
          <w:sz w:val="22"/>
          <w:szCs w:val="22"/>
          <w:lang w:val="pt-BR"/>
        </w:rPr>
      </w:pPr>
      <w:r w:rsidRPr="004848B2">
        <w:rPr>
          <w:rFonts w:cs="Arial"/>
          <w:i w:val="0"/>
          <w:sz w:val="22"/>
          <w:szCs w:val="22"/>
          <w:lang w:val="pt-BR"/>
        </w:rPr>
        <w:t>a primeira localizada no</w:t>
      </w:r>
      <w:r w:rsidR="004848B2" w:rsidRPr="004848B2">
        <w:rPr>
          <w:rFonts w:cs="Arial"/>
          <w:i w:val="0"/>
          <w:sz w:val="22"/>
          <w:szCs w:val="22"/>
          <w:lang w:val="pt-BR"/>
        </w:rPr>
        <w:t xml:space="preserve"> corredor, no</w:t>
      </w:r>
      <w:r w:rsidRPr="004848B2">
        <w:rPr>
          <w:rFonts w:cs="Arial"/>
          <w:i w:val="0"/>
          <w:sz w:val="22"/>
          <w:szCs w:val="22"/>
          <w:lang w:val="pt-BR"/>
        </w:rPr>
        <w:t xml:space="preserve"> quadro citado junto ao medidor do seu apartamento. </w:t>
      </w:r>
    </w:p>
    <w:p w:rsidR="007C5CF7" w:rsidRPr="004848B2" w:rsidRDefault="0037423E" w:rsidP="00C1305E">
      <w:pPr>
        <w:pStyle w:val="Citao"/>
        <w:numPr>
          <w:ilvl w:val="0"/>
          <w:numId w:val="1"/>
        </w:numPr>
        <w:spacing w:before="0" w:afterLines="0"/>
        <w:ind w:left="567" w:hanging="283"/>
        <w:jc w:val="both"/>
        <w:rPr>
          <w:rFonts w:cs="Arial"/>
          <w:i w:val="0"/>
          <w:sz w:val="22"/>
          <w:szCs w:val="22"/>
          <w:lang w:val="pt-BR"/>
        </w:rPr>
      </w:pPr>
      <w:r w:rsidRPr="004848B2">
        <w:rPr>
          <w:rFonts w:cs="Arial"/>
          <w:i w:val="0"/>
          <w:sz w:val="22"/>
          <w:szCs w:val="22"/>
          <w:lang w:val="pt-BR"/>
        </w:rPr>
        <w:t>a segunda na cozinha (ponto do fogão).</w:t>
      </w:r>
    </w:p>
    <w:p w:rsidR="0037423E" w:rsidRPr="0037423E" w:rsidRDefault="0037423E" w:rsidP="00C1305E">
      <w:pPr>
        <w:tabs>
          <w:tab w:val="left" w:pos="11907"/>
        </w:tabs>
        <w:spacing w:after="240"/>
        <w:jc w:val="both"/>
        <w:rPr>
          <w:sz w:val="22"/>
        </w:rPr>
      </w:pPr>
      <w:r w:rsidRPr="004848B2">
        <w:rPr>
          <w:sz w:val="22"/>
        </w:rPr>
        <w:t>Ao se ausentar por longo tempo, feche a válvula da cozinha e do medidor de gás.</w:t>
      </w:r>
    </w:p>
    <w:p w:rsidR="0037423E" w:rsidRPr="0037423E" w:rsidRDefault="0037423E" w:rsidP="00C1305E">
      <w:pPr>
        <w:tabs>
          <w:tab w:val="left" w:pos="11907"/>
        </w:tabs>
        <w:spacing w:after="240"/>
        <w:jc w:val="both"/>
        <w:rPr>
          <w:sz w:val="22"/>
        </w:rPr>
      </w:pPr>
      <w:r w:rsidRPr="0037423E">
        <w:rPr>
          <w:sz w:val="22"/>
        </w:rPr>
        <w:t>O flexível utilizado para instalação do fogão deve ser em mangueira plástica transparente, aprovado pelo INMETRO, não podendo ficar em contato com as laterais e fundo do fogão.</w:t>
      </w:r>
    </w:p>
    <w:p w:rsidR="0037423E" w:rsidRPr="0037423E" w:rsidRDefault="004848B2" w:rsidP="00C1305E">
      <w:pPr>
        <w:tabs>
          <w:tab w:val="left" w:pos="11907"/>
        </w:tabs>
        <w:spacing w:after="240"/>
        <w:jc w:val="both"/>
        <w:rPr>
          <w:sz w:val="22"/>
        </w:rPr>
      </w:pPr>
      <w:r>
        <w:rPr>
          <w:sz w:val="22"/>
        </w:rPr>
        <w:t>Na área de serviço</w:t>
      </w:r>
      <w:r w:rsidR="0037423E" w:rsidRPr="0037423E">
        <w:rPr>
          <w:sz w:val="22"/>
        </w:rPr>
        <w:t xml:space="preserve"> de seu apartamento existe uma abertura para ve</w:t>
      </w:r>
      <w:r>
        <w:rPr>
          <w:sz w:val="22"/>
        </w:rPr>
        <w:t xml:space="preserve">ntilação permanente, tubo de Ø 100mm na parede inferior e na janela da lavanderia existe </w:t>
      </w:r>
      <w:r w:rsidR="00F43B61">
        <w:rPr>
          <w:sz w:val="22"/>
        </w:rPr>
        <w:t>na parte superior uma ventilação permanente. As duas aberturas servem</w:t>
      </w:r>
      <w:r w:rsidR="0037423E" w:rsidRPr="0037423E">
        <w:rPr>
          <w:sz w:val="22"/>
        </w:rPr>
        <w:t xml:space="preserve"> de segurança no caso de vazamento de gás.</w:t>
      </w:r>
    </w:p>
    <w:p w:rsidR="0037423E" w:rsidRPr="0037423E" w:rsidRDefault="0037423E" w:rsidP="00C1305E">
      <w:pPr>
        <w:tabs>
          <w:tab w:val="left" w:pos="11907"/>
        </w:tabs>
        <w:spacing w:after="240"/>
        <w:jc w:val="both"/>
        <w:rPr>
          <w:sz w:val="22"/>
        </w:rPr>
      </w:pPr>
      <w:r w:rsidRPr="0037423E">
        <w:rPr>
          <w:sz w:val="22"/>
        </w:rPr>
        <w:t>O fechamento ou obstrução dessas colocam em risco toda edificação.</w:t>
      </w:r>
    </w:p>
    <w:p w:rsidR="0037423E" w:rsidRPr="0037423E" w:rsidRDefault="0037423E" w:rsidP="00C1305E">
      <w:pPr>
        <w:tabs>
          <w:tab w:val="left" w:pos="11907"/>
        </w:tabs>
        <w:spacing w:after="240"/>
        <w:jc w:val="both"/>
        <w:rPr>
          <w:sz w:val="22"/>
        </w:rPr>
      </w:pPr>
      <w:r w:rsidRPr="0037423E">
        <w:rPr>
          <w:sz w:val="22"/>
        </w:rPr>
        <w:t>É preciso muito cuidado no uso das instalações de gás. Lembre-se sempre que para verificar se há vazamento, basta passar uma esponja com água e sabão sobre as conexões do sistema. Se houver vazamento, aparecerão bolhas. Não tente eliminar vazamentos de maneira improvisada.</w:t>
      </w:r>
    </w:p>
    <w:p w:rsidR="0037423E" w:rsidRDefault="0037423E" w:rsidP="0037423E">
      <w:pPr>
        <w:tabs>
          <w:tab w:val="left" w:pos="11907"/>
        </w:tabs>
        <w:spacing w:after="240"/>
        <w:jc w:val="both"/>
        <w:rPr>
          <w:sz w:val="22"/>
        </w:rPr>
      </w:pPr>
      <w:r w:rsidRPr="0037423E">
        <w:rPr>
          <w:sz w:val="22"/>
        </w:rPr>
        <w:t> </w:t>
      </w:r>
      <w:r w:rsidR="007C5CF7" w:rsidRPr="009030E0">
        <w:rPr>
          <w:rFonts w:ascii="Verdana" w:eastAsia="Times New Roman" w:hAnsi="Verdana" w:cs="Times New Roman"/>
          <w:noProof/>
          <w:color w:val="444444"/>
          <w:sz w:val="11"/>
          <w:szCs w:val="15"/>
          <w:lang w:val="pt-BR" w:eastAsia="pt-BR" w:bidi="ar-SA"/>
        </w:rPr>
        <w:drawing>
          <wp:inline distT="0" distB="0" distL="0" distR="0">
            <wp:extent cx="4705350" cy="546100"/>
            <wp:effectExtent l="0" t="0" r="0" b="6350"/>
            <wp:docPr id="29" name="Imagem 29" descr="https://www.liquigas.com.br/wps/wcm/connect/6ad4ff004bd743968d77df04fba782ca/1/site16.jpg?MOD=AJPERES&amp;CACHEID=ROOTWORKSPACE-6ad4ff004bd743968d77df04fba782ca/1-lI1SO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iquigas.com.br/wps/wcm/connect/6ad4ff004bd743968d77df04fba782ca/1/site16.jpg?MOD=AJPERES&amp;CACHEID=ROOTWORKSPACE-6ad4ff004bd743968d77df04fba782ca/1-lI1SOOC"/>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05350" cy="546100"/>
                    </a:xfrm>
                    <a:prstGeom prst="rect">
                      <a:avLst/>
                    </a:prstGeom>
                    <a:noFill/>
                    <a:ln>
                      <a:noFill/>
                    </a:ln>
                  </pic:spPr>
                </pic:pic>
              </a:graphicData>
            </a:graphic>
          </wp:inline>
        </w:drawing>
      </w:r>
    </w:p>
    <w:p w:rsidR="007C5CF7" w:rsidRPr="0037423E" w:rsidRDefault="007C5CF7" w:rsidP="0037423E">
      <w:pPr>
        <w:tabs>
          <w:tab w:val="left" w:pos="11907"/>
        </w:tabs>
        <w:spacing w:after="240"/>
        <w:jc w:val="both"/>
        <w:rPr>
          <w:sz w:val="22"/>
        </w:rPr>
      </w:pPr>
    </w:p>
    <w:p w:rsidR="0037423E" w:rsidRPr="007C5CF7" w:rsidRDefault="0037423E" w:rsidP="007C5CF7">
      <w:pPr>
        <w:spacing w:after="240"/>
        <w:rPr>
          <w:b/>
          <w:sz w:val="22"/>
          <w:szCs w:val="22"/>
          <w:lang w:val="pt-BR"/>
        </w:rPr>
      </w:pPr>
      <w:r w:rsidRPr="007C5CF7">
        <w:rPr>
          <w:b/>
          <w:sz w:val="22"/>
          <w:szCs w:val="22"/>
          <w:lang w:val="pt-BR"/>
        </w:rPr>
        <w:t>Cuidados ao instalar o fogão</w:t>
      </w:r>
    </w:p>
    <w:p w:rsidR="0037423E" w:rsidRPr="007C5CF7" w:rsidRDefault="0037423E" w:rsidP="00C1305E">
      <w:pPr>
        <w:pStyle w:val="Citao"/>
        <w:numPr>
          <w:ilvl w:val="0"/>
          <w:numId w:val="1"/>
        </w:numPr>
        <w:spacing w:before="0" w:afterLines="0"/>
        <w:ind w:left="567" w:hanging="283"/>
        <w:jc w:val="both"/>
        <w:rPr>
          <w:rFonts w:cs="Arial"/>
          <w:i w:val="0"/>
          <w:sz w:val="22"/>
          <w:szCs w:val="22"/>
          <w:lang w:val="pt-BR"/>
        </w:rPr>
      </w:pPr>
      <w:r w:rsidRPr="007C5CF7">
        <w:rPr>
          <w:rFonts w:cs="Arial"/>
          <w:i w:val="0"/>
          <w:sz w:val="22"/>
          <w:szCs w:val="22"/>
          <w:lang w:val="pt-BR"/>
        </w:rPr>
        <w:t>Jamais passe a mangueira por trás do fogão. Se for necessário alterar a posição de</w:t>
      </w:r>
      <w:r w:rsidR="007C5CF7" w:rsidRPr="007C5CF7">
        <w:rPr>
          <w:rFonts w:cs="Arial"/>
          <w:i w:val="0"/>
          <w:sz w:val="22"/>
          <w:szCs w:val="22"/>
          <w:lang w:val="pt-BR"/>
        </w:rPr>
        <w:t xml:space="preserve"> </w:t>
      </w:r>
      <w:r w:rsidRPr="007C5CF7">
        <w:rPr>
          <w:rFonts w:cs="Arial"/>
          <w:i w:val="0"/>
          <w:sz w:val="22"/>
          <w:szCs w:val="22"/>
          <w:lang w:val="pt-BR"/>
        </w:rPr>
        <w:t>entrada de gás, chame profissionais credenciados pelo fabricante do fogão.</w:t>
      </w:r>
    </w:p>
    <w:p w:rsidR="0037423E" w:rsidRPr="007C5CF7" w:rsidRDefault="0037423E" w:rsidP="00C1305E">
      <w:pPr>
        <w:pStyle w:val="Citao"/>
        <w:numPr>
          <w:ilvl w:val="0"/>
          <w:numId w:val="1"/>
        </w:numPr>
        <w:spacing w:before="0" w:afterLines="0"/>
        <w:ind w:left="567" w:hanging="283"/>
        <w:jc w:val="both"/>
        <w:rPr>
          <w:rFonts w:cs="Arial"/>
          <w:i w:val="0"/>
          <w:sz w:val="22"/>
          <w:szCs w:val="22"/>
          <w:lang w:val="pt-BR"/>
        </w:rPr>
      </w:pPr>
      <w:r w:rsidRPr="007C5CF7">
        <w:rPr>
          <w:rFonts w:cs="Arial"/>
          <w:i w:val="0"/>
          <w:sz w:val="22"/>
          <w:szCs w:val="22"/>
          <w:lang w:val="pt-BR"/>
        </w:rPr>
        <w:t>Não instalar o fogão onde há corrente de ar que possa apagar a chama e causar vazamento de gás.</w:t>
      </w:r>
    </w:p>
    <w:p w:rsidR="0037423E" w:rsidRPr="007C5CF7" w:rsidRDefault="0037423E" w:rsidP="00C1305E">
      <w:pPr>
        <w:pStyle w:val="Citao"/>
        <w:numPr>
          <w:ilvl w:val="0"/>
          <w:numId w:val="1"/>
        </w:numPr>
        <w:spacing w:before="0" w:afterLines="0"/>
        <w:ind w:left="567" w:hanging="283"/>
        <w:jc w:val="both"/>
        <w:rPr>
          <w:rFonts w:cs="Arial"/>
          <w:i w:val="0"/>
          <w:sz w:val="22"/>
          <w:szCs w:val="22"/>
          <w:lang w:val="pt-BR"/>
        </w:rPr>
      </w:pPr>
      <w:r w:rsidRPr="007C5CF7">
        <w:rPr>
          <w:rFonts w:cs="Arial"/>
          <w:i w:val="0"/>
          <w:sz w:val="22"/>
          <w:szCs w:val="22"/>
          <w:lang w:val="pt-BR"/>
        </w:rPr>
        <w:t>Atentar-se ao prazo de validade da mangueira e regulador de pressão do GLP.</w:t>
      </w:r>
    </w:p>
    <w:p w:rsidR="0037423E" w:rsidRPr="007C5CF7" w:rsidRDefault="0037423E" w:rsidP="00C1305E">
      <w:pPr>
        <w:pStyle w:val="Citao"/>
        <w:numPr>
          <w:ilvl w:val="0"/>
          <w:numId w:val="1"/>
        </w:numPr>
        <w:spacing w:before="0" w:afterLines="0"/>
        <w:ind w:left="567" w:hanging="283"/>
        <w:jc w:val="both"/>
        <w:rPr>
          <w:rFonts w:cs="Arial"/>
          <w:i w:val="0"/>
          <w:sz w:val="22"/>
          <w:szCs w:val="22"/>
          <w:lang w:val="pt-BR"/>
        </w:rPr>
      </w:pPr>
      <w:r w:rsidRPr="007C5CF7">
        <w:rPr>
          <w:rFonts w:cs="Arial"/>
          <w:i w:val="0"/>
          <w:sz w:val="22"/>
          <w:szCs w:val="22"/>
          <w:lang w:val="pt-BR"/>
        </w:rPr>
        <w:t>Realizar a manutenção periódica dos equipamentos (fogão, forno, aquecedor etc.).</w:t>
      </w:r>
    </w:p>
    <w:p w:rsidR="0037423E" w:rsidRPr="007C5CF7" w:rsidRDefault="0037423E" w:rsidP="00C1305E">
      <w:pPr>
        <w:pStyle w:val="Citao"/>
        <w:numPr>
          <w:ilvl w:val="0"/>
          <w:numId w:val="1"/>
        </w:numPr>
        <w:spacing w:before="0" w:afterLines="0"/>
        <w:ind w:left="567" w:hanging="283"/>
        <w:jc w:val="both"/>
        <w:rPr>
          <w:rFonts w:cs="Arial"/>
          <w:i w:val="0"/>
          <w:sz w:val="22"/>
          <w:szCs w:val="22"/>
          <w:lang w:val="pt-BR"/>
        </w:rPr>
      </w:pPr>
      <w:r w:rsidRPr="007C5CF7">
        <w:rPr>
          <w:rFonts w:cs="Arial"/>
          <w:i w:val="0"/>
          <w:sz w:val="22"/>
          <w:szCs w:val="22"/>
          <w:lang w:val="pt-BR"/>
        </w:rPr>
        <w:t>Após instalar a mangueira no fogão, faça o teste de vazamento, passando espuma de sabão ao redor da conexão da mangueira e do fogão.</w:t>
      </w:r>
    </w:p>
    <w:p w:rsidR="0037423E" w:rsidRPr="007C5CF7" w:rsidRDefault="0037423E" w:rsidP="00C1305E">
      <w:pPr>
        <w:pStyle w:val="Citao"/>
        <w:numPr>
          <w:ilvl w:val="0"/>
          <w:numId w:val="1"/>
        </w:numPr>
        <w:spacing w:before="0" w:afterLines="0"/>
        <w:ind w:left="567" w:hanging="283"/>
        <w:jc w:val="both"/>
        <w:rPr>
          <w:rFonts w:cs="Arial"/>
          <w:i w:val="0"/>
          <w:sz w:val="22"/>
          <w:szCs w:val="22"/>
          <w:lang w:val="pt-BR"/>
        </w:rPr>
      </w:pPr>
      <w:r w:rsidRPr="007C5CF7">
        <w:rPr>
          <w:rFonts w:cs="Arial"/>
          <w:i w:val="0"/>
          <w:sz w:val="22"/>
          <w:szCs w:val="22"/>
          <w:lang w:val="pt-BR"/>
        </w:rPr>
        <w:lastRenderedPageBreak/>
        <w:t>Se surgirem bolhas, repita a operação de instalação. Se o vazamento continuar, desconecte a mangueira e informe o sindico.</w:t>
      </w:r>
    </w:p>
    <w:p w:rsidR="0037423E" w:rsidRPr="007C5CF7" w:rsidRDefault="0037423E" w:rsidP="00C1305E">
      <w:pPr>
        <w:pStyle w:val="Citao"/>
        <w:numPr>
          <w:ilvl w:val="0"/>
          <w:numId w:val="1"/>
        </w:numPr>
        <w:spacing w:before="0" w:afterLines="0"/>
        <w:ind w:left="567" w:hanging="283"/>
        <w:jc w:val="both"/>
        <w:rPr>
          <w:rFonts w:cs="Arial"/>
          <w:i w:val="0"/>
          <w:sz w:val="22"/>
          <w:szCs w:val="22"/>
          <w:lang w:val="pt-BR"/>
        </w:rPr>
      </w:pPr>
      <w:r w:rsidRPr="007C5CF7">
        <w:rPr>
          <w:rFonts w:cs="Arial"/>
          <w:i w:val="0"/>
          <w:sz w:val="22"/>
          <w:szCs w:val="22"/>
          <w:lang w:val="pt-BR"/>
        </w:rPr>
        <w:t>Acenda sempre primeiro a ignição (fósforo, se for o caso) e somente depois libere o GLP no bocal.</w:t>
      </w:r>
    </w:p>
    <w:p w:rsidR="0037423E" w:rsidRPr="007C5CF7" w:rsidRDefault="0037423E" w:rsidP="007C5CF7">
      <w:pPr>
        <w:spacing w:after="240"/>
        <w:rPr>
          <w:b/>
          <w:sz w:val="22"/>
          <w:szCs w:val="22"/>
          <w:lang w:val="pt-BR"/>
        </w:rPr>
      </w:pPr>
      <w:r w:rsidRPr="007C5CF7">
        <w:rPr>
          <w:b/>
          <w:sz w:val="22"/>
          <w:szCs w:val="22"/>
          <w:lang w:val="pt-BR"/>
        </w:rPr>
        <w:t>Em caso de vazamento de gás sem fogo</w:t>
      </w:r>
    </w:p>
    <w:p w:rsidR="0037423E" w:rsidRPr="007C5CF7" w:rsidRDefault="0037423E" w:rsidP="00C1305E">
      <w:pPr>
        <w:pStyle w:val="Citao"/>
        <w:numPr>
          <w:ilvl w:val="0"/>
          <w:numId w:val="1"/>
        </w:numPr>
        <w:spacing w:before="0" w:afterLines="0"/>
        <w:ind w:left="567" w:hanging="283"/>
        <w:jc w:val="both"/>
        <w:rPr>
          <w:rFonts w:cs="Arial"/>
          <w:i w:val="0"/>
          <w:sz w:val="22"/>
          <w:szCs w:val="22"/>
          <w:lang w:val="pt-BR"/>
        </w:rPr>
      </w:pPr>
      <w:r w:rsidRPr="007C5CF7">
        <w:rPr>
          <w:rFonts w:cs="Arial"/>
          <w:i w:val="0"/>
          <w:sz w:val="22"/>
          <w:szCs w:val="22"/>
          <w:lang w:val="pt-BR"/>
        </w:rPr>
        <w:t>Afaste as pessoas do local.</w:t>
      </w:r>
    </w:p>
    <w:p w:rsidR="0037423E" w:rsidRPr="007C5CF7" w:rsidRDefault="0037423E" w:rsidP="00C1305E">
      <w:pPr>
        <w:pStyle w:val="Citao"/>
        <w:numPr>
          <w:ilvl w:val="0"/>
          <w:numId w:val="1"/>
        </w:numPr>
        <w:spacing w:before="0" w:afterLines="0"/>
        <w:ind w:left="567" w:hanging="283"/>
        <w:jc w:val="both"/>
        <w:rPr>
          <w:rFonts w:cs="Arial"/>
          <w:i w:val="0"/>
          <w:sz w:val="22"/>
          <w:szCs w:val="22"/>
          <w:lang w:val="pt-BR"/>
        </w:rPr>
      </w:pPr>
      <w:r w:rsidRPr="007C5CF7">
        <w:rPr>
          <w:rFonts w:cs="Arial"/>
          <w:i w:val="0"/>
          <w:sz w:val="22"/>
          <w:szCs w:val="22"/>
          <w:lang w:val="pt-BR"/>
        </w:rPr>
        <w:t>Não acione interruptores de eletricidade e não ligue ou desligue nenhum equipamento eletrônico ou que possa produzir faísca, como o celular.</w:t>
      </w:r>
    </w:p>
    <w:p w:rsidR="0037423E" w:rsidRPr="007C5CF7" w:rsidRDefault="0037423E" w:rsidP="00C1305E">
      <w:pPr>
        <w:pStyle w:val="Citao"/>
        <w:numPr>
          <w:ilvl w:val="0"/>
          <w:numId w:val="1"/>
        </w:numPr>
        <w:spacing w:before="0" w:afterLines="0"/>
        <w:ind w:left="567" w:hanging="283"/>
        <w:jc w:val="both"/>
        <w:rPr>
          <w:rFonts w:cs="Arial"/>
          <w:i w:val="0"/>
          <w:sz w:val="22"/>
          <w:szCs w:val="22"/>
          <w:lang w:val="pt-BR"/>
        </w:rPr>
      </w:pPr>
      <w:r w:rsidRPr="007C5CF7">
        <w:rPr>
          <w:rFonts w:cs="Arial"/>
          <w:i w:val="0"/>
          <w:sz w:val="22"/>
          <w:szCs w:val="22"/>
          <w:lang w:val="pt-BR"/>
        </w:rPr>
        <w:t>Desligue a chave geral de eletricidade somente se ela estiver fora da residência e longe do vazamento.</w:t>
      </w:r>
    </w:p>
    <w:p w:rsidR="0037423E" w:rsidRPr="007C5CF7" w:rsidRDefault="0037423E" w:rsidP="00C1305E">
      <w:pPr>
        <w:pStyle w:val="Citao"/>
        <w:numPr>
          <w:ilvl w:val="0"/>
          <w:numId w:val="1"/>
        </w:numPr>
        <w:spacing w:before="0" w:afterLines="0"/>
        <w:ind w:left="567" w:hanging="283"/>
        <w:jc w:val="both"/>
        <w:rPr>
          <w:rFonts w:cs="Arial"/>
          <w:i w:val="0"/>
          <w:sz w:val="22"/>
          <w:szCs w:val="22"/>
          <w:lang w:val="pt-BR"/>
        </w:rPr>
      </w:pPr>
      <w:r w:rsidRPr="007C5CF7">
        <w:rPr>
          <w:rFonts w:cs="Arial"/>
          <w:i w:val="0"/>
          <w:sz w:val="22"/>
          <w:szCs w:val="22"/>
          <w:lang w:val="pt-BR"/>
        </w:rPr>
        <w:t>Não fume, não acenda fósforos ou isqueiros.</w:t>
      </w:r>
    </w:p>
    <w:p w:rsidR="0037423E" w:rsidRPr="007C5CF7" w:rsidRDefault="0037423E" w:rsidP="00C1305E">
      <w:pPr>
        <w:pStyle w:val="Citao"/>
        <w:numPr>
          <w:ilvl w:val="0"/>
          <w:numId w:val="1"/>
        </w:numPr>
        <w:spacing w:before="0" w:afterLines="0"/>
        <w:ind w:left="567" w:hanging="283"/>
        <w:jc w:val="both"/>
        <w:rPr>
          <w:rFonts w:cs="Arial"/>
          <w:i w:val="0"/>
          <w:sz w:val="22"/>
          <w:szCs w:val="22"/>
          <w:lang w:val="pt-BR"/>
        </w:rPr>
      </w:pPr>
      <w:r w:rsidRPr="007C5CF7">
        <w:rPr>
          <w:rFonts w:cs="Arial"/>
          <w:i w:val="0"/>
          <w:sz w:val="22"/>
          <w:szCs w:val="22"/>
          <w:lang w:val="pt-BR"/>
        </w:rPr>
        <w:t>Se ocorrer em ambiente fechado, abra as portas e as janelas (não ligue ventiladores).</w:t>
      </w:r>
    </w:p>
    <w:p w:rsidR="0037423E" w:rsidRPr="007C5CF7" w:rsidRDefault="0037423E" w:rsidP="00C1305E">
      <w:pPr>
        <w:pStyle w:val="Citao"/>
        <w:numPr>
          <w:ilvl w:val="0"/>
          <w:numId w:val="1"/>
        </w:numPr>
        <w:spacing w:before="0" w:afterLines="0"/>
        <w:ind w:left="567" w:hanging="283"/>
        <w:jc w:val="both"/>
        <w:rPr>
          <w:rFonts w:cs="Arial"/>
          <w:i w:val="0"/>
          <w:sz w:val="22"/>
          <w:szCs w:val="22"/>
          <w:lang w:val="pt-BR"/>
        </w:rPr>
      </w:pPr>
      <w:r w:rsidRPr="007C5CF7">
        <w:rPr>
          <w:rFonts w:cs="Arial"/>
          <w:i w:val="0"/>
          <w:sz w:val="22"/>
          <w:szCs w:val="22"/>
          <w:lang w:val="pt-BR"/>
        </w:rPr>
        <w:t>Feche o registro do regulador de pressão de gás.</w:t>
      </w:r>
    </w:p>
    <w:p w:rsidR="0037423E" w:rsidRPr="007C5CF7" w:rsidRDefault="0037423E" w:rsidP="00C1305E">
      <w:pPr>
        <w:pStyle w:val="Citao"/>
        <w:numPr>
          <w:ilvl w:val="0"/>
          <w:numId w:val="1"/>
        </w:numPr>
        <w:spacing w:before="0" w:afterLines="0"/>
        <w:ind w:left="567" w:hanging="283"/>
        <w:jc w:val="both"/>
        <w:rPr>
          <w:rFonts w:cs="Arial"/>
          <w:i w:val="0"/>
          <w:sz w:val="22"/>
          <w:szCs w:val="22"/>
          <w:lang w:val="pt-BR"/>
        </w:rPr>
      </w:pPr>
      <w:r w:rsidRPr="007C5CF7">
        <w:rPr>
          <w:rFonts w:cs="Arial"/>
          <w:i w:val="0"/>
          <w:sz w:val="22"/>
          <w:szCs w:val="22"/>
          <w:lang w:val="pt-BR"/>
        </w:rPr>
        <w:t xml:space="preserve">Entre em contato com a assistência técnica do seu fornecedor de gás ou da distribuidora e, em casos mais graves, com o Corpo de Bombeiros </w:t>
      </w:r>
      <w:r w:rsidRPr="00A24A77">
        <w:rPr>
          <w:rFonts w:cs="Arial"/>
          <w:b/>
          <w:i w:val="0"/>
          <w:sz w:val="22"/>
          <w:szCs w:val="22"/>
          <w:lang w:val="pt-BR"/>
        </w:rPr>
        <w:t>discando 193</w:t>
      </w:r>
      <w:r w:rsidRPr="007C5CF7">
        <w:rPr>
          <w:rFonts w:cs="Arial"/>
          <w:i w:val="0"/>
          <w:sz w:val="22"/>
          <w:szCs w:val="22"/>
          <w:lang w:val="pt-BR"/>
        </w:rPr>
        <w:t>.</w:t>
      </w:r>
    </w:p>
    <w:p w:rsidR="0037423E" w:rsidRPr="007C5CF7" w:rsidRDefault="0037423E" w:rsidP="00C1305E">
      <w:pPr>
        <w:pStyle w:val="Citao"/>
        <w:numPr>
          <w:ilvl w:val="0"/>
          <w:numId w:val="1"/>
        </w:numPr>
        <w:spacing w:before="0" w:afterLines="0"/>
        <w:ind w:left="567" w:hanging="283"/>
        <w:jc w:val="both"/>
        <w:rPr>
          <w:rFonts w:cs="Arial"/>
          <w:i w:val="0"/>
          <w:sz w:val="22"/>
          <w:szCs w:val="22"/>
          <w:lang w:val="pt-BR"/>
        </w:rPr>
      </w:pPr>
      <w:r w:rsidRPr="007C5CF7">
        <w:rPr>
          <w:rFonts w:cs="Arial"/>
          <w:i w:val="0"/>
          <w:sz w:val="22"/>
          <w:szCs w:val="22"/>
          <w:lang w:val="pt-BR"/>
        </w:rPr>
        <w:t>Alerte as pessoas sobre o vazamento.</w:t>
      </w:r>
    </w:p>
    <w:p w:rsidR="0037423E" w:rsidRPr="0037423E" w:rsidRDefault="0037423E" w:rsidP="0037423E">
      <w:pPr>
        <w:tabs>
          <w:tab w:val="left" w:pos="11907"/>
        </w:tabs>
        <w:spacing w:after="240"/>
        <w:jc w:val="both"/>
        <w:rPr>
          <w:sz w:val="22"/>
        </w:rPr>
      </w:pPr>
    </w:p>
    <w:p w:rsidR="0037423E" w:rsidRPr="007C5CF7" w:rsidRDefault="0037423E" w:rsidP="007C5CF7">
      <w:pPr>
        <w:spacing w:after="240"/>
        <w:rPr>
          <w:b/>
          <w:sz w:val="22"/>
          <w:szCs w:val="22"/>
          <w:lang w:val="pt-BR"/>
        </w:rPr>
      </w:pPr>
      <w:r w:rsidRPr="007C5CF7">
        <w:rPr>
          <w:b/>
          <w:sz w:val="22"/>
          <w:szCs w:val="22"/>
          <w:lang w:val="pt-BR"/>
        </w:rPr>
        <w:t>Vazamento de gás com fogo:</w:t>
      </w:r>
    </w:p>
    <w:p w:rsidR="0037423E" w:rsidRPr="007C5CF7" w:rsidRDefault="0037423E" w:rsidP="00C1305E">
      <w:pPr>
        <w:pStyle w:val="Citao"/>
        <w:numPr>
          <w:ilvl w:val="0"/>
          <w:numId w:val="1"/>
        </w:numPr>
        <w:spacing w:before="0" w:afterLines="0"/>
        <w:ind w:left="567" w:hanging="283"/>
        <w:jc w:val="both"/>
        <w:rPr>
          <w:rFonts w:cs="Arial"/>
          <w:i w:val="0"/>
          <w:sz w:val="22"/>
          <w:szCs w:val="22"/>
          <w:lang w:val="pt-BR"/>
        </w:rPr>
      </w:pPr>
      <w:r w:rsidRPr="007C5CF7">
        <w:rPr>
          <w:rFonts w:cs="Arial"/>
          <w:i w:val="0"/>
          <w:sz w:val="22"/>
          <w:szCs w:val="22"/>
          <w:lang w:val="pt-BR"/>
        </w:rPr>
        <w:t xml:space="preserve">Afaste-se do local e ligue imediatamente para o Corpo de Bombeiros </w:t>
      </w:r>
      <w:r w:rsidRPr="00A24A77">
        <w:rPr>
          <w:rFonts w:cs="Arial"/>
          <w:b/>
          <w:i w:val="0"/>
          <w:sz w:val="22"/>
          <w:szCs w:val="22"/>
          <w:lang w:val="pt-BR"/>
        </w:rPr>
        <w:t>discando 193</w:t>
      </w:r>
      <w:r w:rsidRPr="007C5CF7">
        <w:rPr>
          <w:rFonts w:cs="Arial"/>
          <w:i w:val="0"/>
          <w:sz w:val="22"/>
          <w:szCs w:val="22"/>
          <w:lang w:val="pt-BR"/>
        </w:rPr>
        <w:t>;</w:t>
      </w:r>
    </w:p>
    <w:p w:rsidR="0037423E" w:rsidRPr="007C5CF7" w:rsidRDefault="0037423E" w:rsidP="00C1305E">
      <w:pPr>
        <w:pStyle w:val="Citao"/>
        <w:numPr>
          <w:ilvl w:val="0"/>
          <w:numId w:val="1"/>
        </w:numPr>
        <w:spacing w:before="0" w:afterLines="0"/>
        <w:ind w:left="567" w:hanging="283"/>
        <w:jc w:val="both"/>
        <w:rPr>
          <w:rFonts w:cs="Arial"/>
          <w:i w:val="0"/>
          <w:sz w:val="22"/>
          <w:szCs w:val="22"/>
          <w:lang w:val="pt-BR"/>
        </w:rPr>
      </w:pPr>
      <w:r w:rsidRPr="007C5CF7">
        <w:rPr>
          <w:rFonts w:cs="Arial"/>
          <w:i w:val="0"/>
          <w:sz w:val="22"/>
          <w:szCs w:val="22"/>
          <w:lang w:val="pt-BR"/>
        </w:rPr>
        <w:t>Se possível, feche o registro de gás do regulador de pressão de gás.</w:t>
      </w:r>
    </w:p>
    <w:p w:rsidR="0037423E" w:rsidRPr="007C5CF7" w:rsidRDefault="0037423E" w:rsidP="00C1305E">
      <w:pPr>
        <w:pStyle w:val="Citao"/>
        <w:numPr>
          <w:ilvl w:val="0"/>
          <w:numId w:val="1"/>
        </w:numPr>
        <w:spacing w:before="0" w:afterLines="0"/>
        <w:ind w:left="567" w:hanging="283"/>
        <w:jc w:val="both"/>
        <w:rPr>
          <w:rFonts w:cs="Arial"/>
          <w:i w:val="0"/>
          <w:sz w:val="22"/>
          <w:szCs w:val="22"/>
          <w:lang w:val="pt-BR"/>
        </w:rPr>
      </w:pPr>
      <w:r w:rsidRPr="007C5CF7">
        <w:rPr>
          <w:rFonts w:cs="Arial"/>
          <w:i w:val="0"/>
          <w:sz w:val="22"/>
          <w:szCs w:val="22"/>
          <w:lang w:val="pt-BR"/>
        </w:rPr>
        <w:t>Afaste as pessoas do local.</w:t>
      </w:r>
    </w:p>
    <w:p w:rsidR="0037423E" w:rsidRPr="007C5CF7" w:rsidRDefault="0037423E" w:rsidP="00C1305E">
      <w:pPr>
        <w:pStyle w:val="Citao"/>
        <w:numPr>
          <w:ilvl w:val="0"/>
          <w:numId w:val="1"/>
        </w:numPr>
        <w:spacing w:before="0" w:afterLines="0"/>
        <w:ind w:left="567" w:hanging="283"/>
        <w:jc w:val="both"/>
        <w:rPr>
          <w:rFonts w:cs="Arial"/>
          <w:i w:val="0"/>
          <w:sz w:val="22"/>
          <w:szCs w:val="22"/>
          <w:lang w:val="pt-BR"/>
        </w:rPr>
      </w:pPr>
      <w:r w:rsidRPr="007C5CF7">
        <w:rPr>
          <w:rFonts w:cs="Arial"/>
          <w:i w:val="0"/>
          <w:sz w:val="22"/>
          <w:szCs w:val="22"/>
          <w:lang w:val="pt-BR"/>
        </w:rPr>
        <w:t>Desligue a chave geral da eletricidade somente se ela estiver fora da residência e longe do vazamento.</w:t>
      </w:r>
    </w:p>
    <w:p w:rsidR="0037423E" w:rsidRPr="007C5CF7" w:rsidRDefault="0037423E" w:rsidP="00C1305E">
      <w:pPr>
        <w:pStyle w:val="Citao"/>
        <w:numPr>
          <w:ilvl w:val="0"/>
          <w:numId w:val="1"/>
        </w:numPr>
        <w:spacing w:before="0" w:afterLines="0"/>
        <w:ind w:left="567" w:hanging="283"/>
        <w:jc w:val="both"/>
        <w:rPr>
          <w:rFonts w:cs="Arial"/>
          <w:i w:val="0"/>
          <w:sz w:val="22"/>
          <w:szCs w:val="22"/>
          <w:lang w:val="pt-BR"/>
        </w:rPr>
      </w:pPr>
      <w:r w:rsidRPr="007C5CF7">
        <w:rPr>
          <w:rFonts w:cs="Arial"/>
          <w:i w:val="0"/>
          <w:sz w:val="22"/>
          <w:szCs w:val="22"/>
          <w:lang w:val="pt-BR"/>
        </w:rPr>
        <w:t>Retire do local todos os materiais combustíveis.</w:t>
      </w:r>
    </w:p>
    <w:p w:rsidR="0037423E" w:rsidRPr="0037423E" w:rsidRDefault="0037423E" w:rsidP="0037423E">
      <w:pPr>
        <w:tabs>
          <w:tab w:val="left" w:pos="11907"/>
        </w:tabs>
        <w:spacing w:after="240"/>
        <w:jc w:val="both"/>
        <w:rPr>
          <w:sz w:val="22"/>
        </w:rPr>
      </w:pPr>
    </w:p>
    <w:p w:rsidR="00C1305E" w:rsidRDefault="00C1305E" w:rsidP="00C1305E">
      <w:pPr>
        <w:tabs>
          <w:tab w:val="left" w:pos="11907"/>
        </w:tabs>
        <w:spacing w:after="240"/>
        <w:jc w:val="both"/>
        <w:rPr>
          <w:sz w:val="22"/>
        </w:rPr>
      </w:pPr>
    </w:p>
    <w:p w:rsidR="00F43B61" w:rsidRDefault="00F43B61" w:rsidP="00C1305E">
      <w:pPr>
        <w:tabs>
          <w:tab w:val="left" w:pos="11907"/>
        </w:tabs>
        <w:spacing w:after="240"/>
        <w:jc w:val="both"/>
        <w:rPr>
          <w:b/>
          <w:sz w:val="22"/>
          <w:szCs w:val="22"/>
        </w:rPr>
      </w:pPr>
    </w:p>
    <w:p w:rsidR="00585884" w:rsidRPr="00C1305E" w:rsidRDefault="005A2707" w:rsidP="00C1305E">
      <w:pPr>
        <w:tabs>
          <w:tab w:val="left" w:pos="11907"/>
        </w:tabs>
        <w:spacing w:after="240"/>
        <w:jc w:val="both"/>
        <w:rPr>
          <w:sz w:val="22"/>
        </w:rPr>
      </w:pPr>
      <w:r>
        <w:rPr>
          <w:b/>
          <w:sz w:val="22"/>
          <w:szCs w:val="22"/>
        </w:rPr>
        <w:t>Prevenção Contra Incêndio:</w:t>
      </w:r>
    </w:p>
    <w:p w:rsidR="005A2707" w:rsidRPr="009B1BDB" w:rsidRDefault="005A2707" w:rsidP="005A2707">
      <w:pPr>
        <w:shd w:val="clear" w:color="auto" w:fill="FFFFFF"/>
        <w:spacing w:before="0" w:afterLines="0"/>
        <w:jc w:val="both"/>
        <w:rPr>
          <w:rFonts w:eastAsia="Times New Roman" w:cstheme="minorHAnsi"/>
          <w:sz w:val="22"/>
          <w:szCs w:val="22"/>
          <w:lang w:val="pt-BR" w:eastAsia="pt-BR" w:bidi="ar-SA"/>
        </w:rPr>
      </w:pPr>
      <w:r w:rsidRPr="009B1BDB">
        <w:rPr>
          <w:rFonts w:eastAsia="Times New Roman" w:cstheme="minorHAnsi"/>
          <w:b/>
          <w:bCs/>
          <w:sz w:val="22"/>
          <w:szCs w:val="22"/>
          <w:lang w:val="pt-BR" w:eastAsia="pt-BR" w:bidi="ar-SA"/>
        </w:rPr>
        <w:t>Dicas Preventivas</w:t>
      </w:r>
    </w:p>
    <w:p w:rsidR="005A2707" w:rsidRPr="009B1BDB" w:rsidRDefault="005A2707" w:rsidP="005A2707">
      <w:pPr>
        <w:shd w:val="clear" w:color="auto" w:fill="FFFFFF"/>
        <w:spacing w:before="0" w:afterLines="0"/>
        <w:jc w:val="both"/>
        <w:rPr>
          <w:rFonts w:eastAsia="Times New Roman" w:cstheme="minorHAnsi"/>
          <w:sz w:val="22"/>
          <w:szCs w:val="22"/>
          <w:lang w:val="pt-BR" w:eastAsia="pt-BR" w:bidi="ar-SA"/>
        </w:rPr>
      </w:pPr>
      <w:r w:rsidRPr="009B1BDB">
        <w:rPr>
          <w:rFonts w:eastAsia="Times New Roman" w:cstheme="minorHAnsi"/>
          <w:sz w:val="22"/>
          <w:szCs w:val="22"/>
          <w:lang w:val="pt-BR" w:eastAsia="pt-BR" w:bidi="ar-SA"/>
        </w:rPr>
        <w:t>Pequenas mudanças de comportamento podem diminuir as chances de incêndio nos locais onde você frequenta. Leia algumas recomendações e reflita sobre os riscos que você convive ou provoca em seu dia a dia.</w:t>
      </w:r>
    </w:p>
    <w:p w:rsidR="005A2707" w:rsidRPr="009B1BDB" w:rsidRDefault="005A2707" w:rsidP="005A2707">
      <w:pPr>
        <w:pBdr>
          <w:top w:val="single" w:sz="4" w:space="1" w:color="auto"/>
          <w:left w:val="single" w:sz="4" w:space="4" w:color="auto"/>
          <w:bottom w:val="single" w:sz="4" w:space="1" w:color="auto"/>
          <w:right w:val="single" w:sz="4" w:space="4" w:color="auto"/>
        </w:pBdr>
        <w:spacing w:before="0" w:afterLines="0"/>
        <w:jc w:val="both"/>
        <w:rPr>
          <w:rFonts w:eastAsia="Times New Roman" w:cstheme="minorHAnsi"/>
          <w:sz w:val="22"/>
          <w:szCs w:val="22"/>
          <w:lang w:val="pt-BR" w:eastAsia="pt-BR" w:bidi="ar-SA"/>
        </w:rPr>
      </w:pPr>
      <w:r w:rsidRPr="009B1BDB">
        <w:rPr>
          <w:rFonts w:eastAsia="Times New Roman" w:cstheme="minorHAnsi"/>
          <w:sz w:val="22"/>
          <w:szCs w:val="22"/>
          <w:lang w:val="pt-BR" w:eastAsia="pt-BR" w:bidi="ar-SA"/>
        </w:rPr>
        <w:t>A maior parte das ocorrências de incêndio atendid</w:t>
      </w:r>
      <w:r w:rsidR="0001708E">
        <w:rPr>
          <w:rFonts w:eastAsia="Times New Roman" w:cstheme="minorHAnsi"/>
          <w:sz w:val="22"/>
          <w:szCs w:val="22"/>
          <w:lang w:val="pt-BR" w:eastAsia="pt-BR" w:bidi="ar-SA"/>
        </w:rPr>
        <w:t>a</w:t>
      </w:r>
      <w:r w:rsidRPr="009B1BDB">
        <w:rPr>
          <w:rFonts w:eastAsia="Times New Roman" w:cstheme="minorHAnsi"/>
          <w:sz w:val="22"/>
          <w:szCs w:val="22"/>
          <w:lang w:val="pt-BR" w:eastAsia="pt-BR" w:bidi="ar-SA"/>
        </w:rPr>
        <w:t>s pelo Corpo de Bombeiros ocorre em residências. Fique atento!</w:t>
      </w:r>
    </w:p>
    <w:tbl>
      <w:tblPr>
        <w:tblW w:w="16648" w:type="dxa"/>
        <w:tblInd w:w="341" w:type="dxa"/>
        <w:shd w:val="clear" w:color="auto" w:fill="FFFFFF"/>
        <w:tblCellMar>
          <w:top w:w="48" w:type="dxa"/>
          <w:left w:w="48" w:type="dxa"/>
          <w:bottom w:w="48" w:type="dxa"/>
          <w:right w:w="48" w:type="dxa"/>
        </w:tblCellMar>
        <w:tblLook w:val="04A0"/>
      </w:tblPr>
      <w:tblGrid>
        <w:gridCol w:w="16648"/>
      </w:tblGrid>
      <w:tr w:rsidR="009B1BDB" w:rsidRPr="009B1BDB" w:rsidTr="005A2707">
        <w:tc>
          <w:tcPr>
            <w:tcW w:w="5000" w:type="pct"/>
            <w:shd w:val="clear" w:color="auto" w:fill="auto"/>
            <w:tcMar>
              <w:top w:w="57" w:type="dxa"/>
              <w:left w:w="57" w:type="dxa"/>
              <w:bottom w:w="57" w:type="dxa"/>
              <w:right w:w="57" w:type="dxa"/>
            </w:tcMar>
            <w:hideMark/>
          </w:tcPr>
          <w:p w:rsidR="005A2707" w:rsidRPr="009B1BDB" w:rsidRDefault="005A2707" w:rsidP="005A2707">
            <w:pPr>
              <w:spacing w:before="0" w:afterLines="0"/>
              <w:jc w:val="both"/>
              <w:rPr>
                <w:rFonts w:eastAsia="Times New Roman" w:cstheme="minorHAnsi"/>
                <w:sz w:val="22"/>
                <w:szCs w:val="22"/>
                <w:lang w:val="pt-BR" w:eastAsia="pt-BR" w:bidi="ar-SA"/>
              </w:rPr>
            </w:pPr>
          </w:p>
        </w:tc>
      </w:tr>
    </w:tbl>
    <w:p w:rsidR="005A2707" w:rsidRPr="009B1BDB" w:rsidRDefault="005A2707" w:rsidP="005A2707">
      <w:pPr>
        <w:shd w:val="clear" w:color="auto" w:fill="FFFFFF"/>
        <w:spacing w:before="0" w:afterLines="0"/>
        <w:jc w:val="both"/>
        <w:rPr>
          <w:rFonts w:eastAsia="Times New Roman" w:cstheme="minorHAnsi"/>
          <w:sz w:val="22"/>
          <w:szCs w:val="22"/>
          <w:lang w:val="pt-BR" w:eastAsia="pt-BR" w:bidi="ar-SA"/>
        </w:rPr>
      </w:pPr>
      <w:r w:rsidRPr="009B1BDB">
        <w:rPr>
          <w:rFonts w:eastAsia="Times New Roman" w:cstheme="minorHAnsi"/>
          <w:sz w:val="22"/>
          <w:szCs w:val="22"/>
          <w:lang w:val="pt-BR" w:eastAsia="pt-BR" w:bidi="ar-SA"/>
        </w:rPr>
        <w:t>Primeiramente, é importante que você se conscientize de que incêndios são causados por condutas inadequadas. A falta de informação é uma delas. Analise as dicas a seguir e reflita sobre ações que você pode tomar para evitar incêndios no ambiente que frequenta.</w:t>
      </w:r>
    </w:p>
    <w:p w:rsidR="00A24A77" w:rsidRDefault="00A24A77" w:rsidP="005A2707">
      <w:pPr>
        <w:shd w:val="clear" w:color="auto" w:fill="FFFFFF"/>
        <w:spacing w:before="0" w:afterLines="0"/>
        <w:jc w:val="both"/>
        <w:rPr>
          <w:rFonts w:eastAsia="Times New Roman" w:cstheme="minorHAnsi"/>
          <w:b/>
          <w:bCs/>
          <w:sz w:val="22"/>
          <w:szCs w:val="22"/>
          <w:lang w:val="pt-BR" w:eastAsia="pt-BR" w:bidi="ar-SA"/>
        </w:rPr>
      </w:pPr>
    </w:p>
    <w:p w:rsidR="005A2707" w:rsidRPr="009B1BDB" w:rsidRDefault="005A2707" w:rsidP="005A2707">
      <w:pPr>
        <w:shd w:val="clear" w:color="auto" w:fill="FFFFFF"/>
        <w:spacing w:before="0" w:afterLines="0"/>
        <w:jc w:val="both"/>
        <w:rPr>
          <w:rFonts w:eastAsia="Times New Roman" w:cstheme="minorHAnsi"/>
          <w:sz w:val="22"/>
          <w:szCs w:val="22"/>
          <w:lang w:val="pt-BR" w:eastAsia="pt-BR" w:bidi="ar-SA"/>
        </w:rPr>
      </w:pPr>
      <w:r w:rsidRPr="009B1BDB">
        <w:rPr>
          <w:rFonts w:eastAsia="Times New Roman" w:cstheme="minorHAnsi"/>
          <w:b/>
          <w:bCs/>
          <w:sz w:val="22"/>
          <w:szCs w:val="22"/>
          <w:lang w:val="pt-BR" w:eastAsia="pt-BR" w:bidi="ar-SA"/>
        </w:rPr>
        <w:t>Computadores Portáteis</w:t>
      </w:r>
    </w:p>
    <w:p w:rsidR="005A2707" w:rsidRPr="009B1BDB" w:rsidRDefault="005A2707" w:rsidP="005A2707">
      <w:pPr>
        <w:shd w:val="clear" w:color="auto" w:fill="FFFFFF"/>
        <w:spacing w:before="0" w:afterLines="0"/>
        <w:jc w:val="both"/>
        <w:rPr>
          <w:rFonts w:eastAsia="Times New Roman" w:cstheme="minorHAnsi"/>
          <w:sz w:val="22"/>
          <w:szCs w:val="22"/>
          <w:lang w:val="pt-BR" w:eastAsia="pt-BR" w:bidi="ar-SA"/>
        </w:rPr>
      </w:pPr>
      <w:r w:rsidRPr="009B1BDB">
        <w:rPr>
          <w:rFonts w:eastAsia="Times New Roman" w:cstheme="minorHAnsi"/>
          <w:sz w:val="22"/>
          <w:szCs w:val="22"/>
          <w:lang w:val="pt-BR" w:eastAsia="pt-BR" w:bidi="ar-SA"/>
        </w:rPr>
        <w:t>Não utilize laptops (notebooks) ou qualquer tipo de aparelho eletrônico sobre camas ou sofás. Há a possibilidade de superaquecimento. Prefira sempre superfícies rígidas e não obstrua as entradas de ar dos aparelhos</w:t>
      </w:r>
      <w:r w:rsidR="009B1BDB">
        <w:rPr>
          <w:rFonts w:eastAsia="Times New Roman" w:cstheme="minorHAnsi"/>
          <w:sz w:val="22"/>
          <w:szCs w:val="22"/>
          <w:lang w:val="pt-BR" w:eastAsia="pt-BR" w:bidi="ar-SA"/>
        </w:rPr>
        <w:t>.</w:t>
      </w:r>
    </w:p>
    <w:p w:rsidR="005A2707" w:rsidRPr="009B1BDB" w:rsidRDefault="005A2707" w:rsidP="005A2707">
      <w:pPr>
        <w:shd w:val="clear" w:color="auto" w:fill="FFFFFF"/>
        <w:spacing w:before="0" w:afterLines="0"/>
        <w:jc w:val="both"/>
        <w:rPr>
          <w:rFonts w:eastAsia="Times New Roman" w:cstheme="minorHAnsi"/>
          <w:sz w:val="22"/>
          <w:szCs w:val="22"/>
          <w:lang w:val="pt-BR" w:eastAsia="pt-BR" w:bidi="ar-SA"/>
        </w:rPr>
      </w:pPr>
      <w:r w:rsidRPr="009B1BDB">
        <w:rPr>
          <w:rFonts w:eastAsia="Times New Roman" w:cstheme="minorHAnsi"/>
          <w:b/>
          <w:bCs/>
          <w:sz w:val="22"/>
          <w:szCs w:val="22"/>
          <w:lang w:val="pt-BR" w:eastAsia="pt-BR" w:bidi="ar-SA"/>
        </w:rPr>
        <w:t>Em caso de emergência</w:t>
      </w:r>
    </w:p>
    <w:p w:rsidR="005A2707" w:rsidRPr="00A24A77" w:rsidRDefault="005A2707" w:rsidP="00A24A77">
      <w:pPr>
        <w:pStyle w:val="Citao"/>
        <w:numPr>
          <w:ilvl w:val="0"/>
          <w:numId w:val="1"/>
        </w:numPr>
        <w:spacing w:before="0" w:afterLines="0"/>
        <w:ind w:left="568" w:hanging="284"/>
        <w:jc w:val="both"/>
        <w:rPr>
          <w:rFonts w:cs="Arial"/>
          <w:i w:val="0"/>
          <w:sz w:val="22"/>
          <w:szCs w:val="22"/>
          <w:lang w:val="pt-BR"/>
        </w:rPr>
      </w:pPr>
      <w:r w:rsidRPr="00A24A77">
        <w:rPr>
          <w:rFonts w:cs="Arial"/>
          <w:i w:val="0"/>
          <w:sz w:val="22"/>
          <w:szCs w:val="22"/>
          <w:lang w:val="pt-BR"/>
        </w:rPr>
        <w:lastRenderedPageBreak/>
        <w:t>Desligue da rede de energia elétrica</w:t>
      </w:r>
      <w:r w:rsidR="009B1BDB" w:rsidRPr="00A24A77">
        <w:rPr>
          <w:rFonts w:cs="Arial"/>
          <w:i w:val="0"/>
          <w:sz w:val="22"/>
          <w:szCs w:val="22"/>
          <w:lang w:val="pt-BR"/>
        </w:rPr>
        <w:t>;</w:t>
      </w:r>
    </w:p>
    <w:p w:rsidR="005A2707" w:rsidRPr="00A24A77" w:rsidRDefault="005A2707" w:rsidP="00A24A77">
      <w:pPr>
        <w:pStyle w:val="Citao"/>
        <w:numPr>
          <w:ilvl w:val="0"/>
          <w:numId w:val="1"/>
        </w:numPr>
        <w:spacing w:before="0" w:afterLines="0"/>
        <w:ind w:left="568" w:hanging="284"/>
        <w:jc w:val="both"/>
        <w:rPr>
          <w:rFonts w:cs="Arial"/>
          <w:i w:val="0"/>
          <w:sz w:val="22"/>
          <w:szCs w:val="22"/>
          <w:lang w:val="pt-BR"/>
        </w:rPr>
      </w:pPr>
      <w:r w:rsidRPr="00A24A77">
        <w:rPr>
          <w:rFonts w:cs="Arial"/>
          <w:i w:val="0"/>
          <w:sz w:val="22"/>
          <w:szCs w:val="22"/>
          <w:lang w:val="pt-BR"/>
        </w:rPr>
        <w:t>Tente abafar com manta ou toalha seca</w:t>
      </w:r>
      <w:r w:rsidR="009B1BDB" w:rsidRPr="00A24A77">
        <w:rPr>
          <w:rFonts w:cs="Arial"/>
          <w:i w:val="0"/>
          <w:sz w:val="22"/>
          <w:szCs w:val="22"/>
          <w:lang w:val="pt-BR"/>
        </w:rPr>
        <w:t>;</w:t>
      </w:r>
    </w:p>
    <w:p w:rsidR="005A2707" w:rsidRPr="00A24A77" w:rsidRDefault="005A2707" w:rsidP="00A24A77">
      <w:pPr>
        <w:pStyle w:val="Citao"/>
        <w:numPr>
          <w:ilvl w:val="0"/>
          <w:numId w:val="1"/>
        </w:numPr>
        <w:spacing w:before="0" w:afterLines="0"/>
        <w:ind w:left="568" w:hanging="284"/>
        <w:jc w:val="both"/>
        <w:rPr>
          <w:rFonts w:cs="Arial"/>
          <w:i w:val="0"/>
          <w:sz w:val="22"/>
          <w:szCs w:val="22"/>
          <w:lang w:val="pt-BR"/>
        </w:rPr>
      </w:pPr>
      <w:r w:rsidRPr="00A24A77">
        <w:rPr>
          <w:rFonts w:cs="Arial"/>
          <w:i w:val="0"/>
          <w:sz w:val="22"/>
          <w:szCs w:val="22"/>
          <w:lang w:val="pt-BR"/>
        </w:rPr>
        <w:t>Não jogue água</w:t>
      </w:r>
      <w:r w:rsidR="009B1BDB" w:rsidRPr="00A24A77">
        <w:rPr>
          <w:rFonts w:cs="Arial"/>
          <w:i w:val="0"/>
          <w:sz w:val="22"/>
          <w:szCs w:val="22"/>
          <w:lang w:val="pt-BR"/>
        </w:rPr>
        <w:t>;</w:t>
      </w:r>
    </w:p>
    <w:p w:rsidR="005A2707" w:rsidRPr="00A24A77" w:rsidRDefault="005A2707" w:rsidP="00A24A77">
      <w:pPr>
        <w:pStyle w:val="Citao"/>
        <w:numPr>
          <w:ilvl w:val="0"/>
          <w:numId w:val="1"/>
        </w:numPr>
        <w:spacing w:before="0" w:afterLines="0"/>
        <w:ind w:left="568" w:hanging="284"/>
        <w:jc w:val="both"/>
        <w:rPr>
          <w:rFonts w:cs="Arial"/>
          <w:i w:val="0"/>
          <w:sz w:val="22"/>
          <w:szCs w:val="22"/>
          <w:lang w:val="pt-BR"/>
        </w:rPr>
      </w:pPr>
      <w:r w:rsidRPr="00A24A77">
        <w:rPr>
          <w:rFonts w:cs="Arial"/>
          <w:i w:val="0"/>
          <w:sz w:val="22"/>
          <w:szCs w:val="22"/>
          <w:lang w:val="pt-BR"/>
        </w:rPr>
        <w:t>Se não conseguir extinguir as chamas, sai</w:t>
      </w:r>
      <w:r w:rsidR="00021FAD">
        <w:rPr>
          <w:rFonts w:cs="Arial"/>
          <w:i w:val="0"/>
          <w:sz w:val="22"/>
          <w:szCs w:val="22"/>
          <w:lang w:val="pt-BR"/>
        </w:rPr>
        <w:t>a da residência e acione o Corpo de Bombeiros</w:t>
      </w:r>
      <w:r w:rsidRPr="00A24A77">
        <w:rPr>
          <w:rFonts w:cs="Arial"/>
          <w:i w:val="0"/>
          <w:sz w:val="22"/>
          <w:szCs w:val="22"/>
          <w:lang w:val="pt-BR"/>
        </w:rPr>
        <w:t xml:space="preserve"> pelo telefone 193.</w:t>
      </w:r>
    </w:p>
    <w:p w:rsidR="005A2707" w:rsidRDefault="005A2707" w:rsidP="00A24A77">
      <w:pPr>
        <w:pStyle w:val="Citao"/>
        <w:numPr>
          <w:ilvl w:val="0"/>
          <w:numId w:val="1"/>
        </w:numPr>
        <w:spacing w:before="0" w:afterLines="0"/>
        <w:ind w:left="568" w:hanging="284"/>
        <w:jc w:val="both"/>
        <w:rPr>
          <w:rFonts w:cs="Arial"/>
          <w:i w:val="0"/>
          <w:sz w:val="22"/>
          <w:szCs w:val="22"/>
          <w:lang w:val="pt-BR"/>
        </w:rPr>
      </w:pPr>
      <w:r w:rsidRPr="00A24A77">
        <w:rPr>
          <w:rFonts w:cs="Arial"/>
          <w:i w:val="0"/>
          <w:sz w:val="22"/>
          <w:szCs w:val="22"/>
          <w:lang w:val="pt-BR"/>
        </w:rPr>
        <w:t>Caso não consiga ext</w:t>
      </w:r>
      <w:r w:rsidR="00021FAD">
        <w:rPr>
          <w:rFonts w:cs="Arial"/>
          <w:i w:val="0"/>
          <w:sz w:val="22"/>
          <w:szCs w:val="22"/>
          <w:lang w:val="pt-BR"/>
        </w:rPr>
        <w:t xml:space="preserve">inguir as chamas, acione o Corpo de Bombeiros </w:t>
      </w:r>
      <w:r w:rsidRPr="00A24A77">
        <w:rPr>
          <w:rFonts w:cs="Arial"/>
          <w:i w:val="0"/>
          <w:sz w:val="22"/>
          <w:szCs w:val="22"/>
          <w:lang w:val="pt-BR"/>
        </w:rPr>
        <w:t xml:space="preserve"> pelo telefone 193</w:t>
      </w:r>
      <w:r w:rsidR="009B1BDB" w:rsidRPr="00A24A77">
        <w:rPr>
          <w:rFonts w:cs="Arial"/>
          <w:i w:val="0"/>
          <w:sz w:val="22"/>
          <w:szCs w:val="22"/>
          <w:lang w:val="pt-BR"/>
        </w:rPr>
        <w:t>.</w:t>
      </w:r>
    </w:p>
    <w:p w:rsidR="00A24A77" w:rsidRPr="00A24A77" w:rsidRDefault="00A24A77" w:rsidP="00A24A77">
      <w:pPr>
        <w:shd w:val="clear" w:color="auto" w:fill="FFFFFF"/>
        <w:spacing w:before="0" w:afterLines="0"/>
        <w:jc w:val="both"/>
        <w:rPr>
          <w:lang w:val="pt-BR"/>
        </w:rPr>
      </w:pPr>
    </w:p>
    <w:p w:rsidR="0001708E" w:rsidRDefault="0001708E" w:rsidP="005A2707">
      <w:pPr>
        <w:shd w:val="clear" w:color="auto" w:fill="FFFFFF"/>
        <w:spacing w:before="0" w:afterLines="0"/>
        <w:jc w:val="both"/>
        <w:rPr>
          <w:rFonts w:eastAsia="Times New Roman" w:cstheme="minorHAnsi"/>
          <w:color w:val="666666"/>
          <w:sz w:val="22"/>
          <w:szCs w:val="22"/>
          <w:lang w:val="pt-BR" w:eastAsia="pt-BR" w:bidi="ar-SA"/>
        </w:rPr>
      </w:pPr>
    </w:p>
    <w:p w:rsidR="005A2707" w:rsidRPr="009B1BDB" w:rsidRDefault="00422B07" w:rsidP="005A2707">
      <w:pPr>
        <w:shd w:val="clear" w:color="auto" w:fill="FFFFFF"/>
        <w:spacing w:before="0" w:afterLines="0"/>
        <w:jc w:val="both"/>
        <w:rPr>
          <w:rFonts w:eastAsia="Times New Roman" w:cstheme="minorHAnsi"/>
          <w:b/>
          <w:bCs/>
          <w:sz w:val="22"/>
          <w:szCs w:val="22"/>
          <w:lang w:val="pt-BR" w:eastAsia="pt-BR" w:bidi="ar-SA"/>
        </w:rPr>
      </w:pPr>
      <w:r w:rsidRPr="009B1BDB">
        <w:rPr>
          <w:rFonts w:eastAsia="Times New Roman" w:cstheme="minorHAnsi"/>
          <w:b/>
          <w:bCs/>
          <w:sz w:val="22"/>
          <w:szCs w:val="22"/>
          <w:lang w:val="pt-BR" w:eastAsia="pt-BR" w:bidi="ar-SA"/>
        </w:rPr>
        <w:t>Rede Elétrica</w:t>
      </w:r>
    </w:p>
    <w:p w:rsidR="005A2707" w:rsidRPr="009B1BDB" w:rsidRDefault="005A2707" w:rsidP="005A2707">
      <w:pPr>
        <w:shd w:val="clear" w:color="auto" w:fill="FFFFFF"/>
        <w:spacing w:before="0" w:afterLines="0"/>
        <w:jc w:val="both"/>
        <w:rPr>
          <w:rFonts w:eastAsia="Times New Roman" w:cstheme="minorHAnsi"/>
          <w:b/>
          <w:bCs/>
          <w:sz w:val="22"/>
          <w:szCs w:val="22"/>
          <w:lang w:val="pt-BR" w:eastAsia="pt-BR" w:bidi="ar-SA"/>
        </w:rPr>
      </w:pPr>
    </w:p>
    <w:p w:rsidR="005A2707" w:rsidRPr="009B1BDB" w:rsidRDefault="005A2707" w:rsidP="005A2707">
      <w:pPr>
        <w:shd w:val="clear" w:color="auto" w:fill="FFFFFF"/>
        <w:spacing w:before="0" w:afterLines="0"/>
        <w:jc w:val="both"/>
        <w:rPr>
          <w:rFonts w:eastAsia="Times New Roman" w:cstheme="minorHAnsi"/>
          <w:sz w:val="22"/>
          <w:szCs w:val="22"/>
          <w:lang w:val="pt-BR" w:eastAsia="pt-BR" w:bidi="ar-SA"/>
        </w:rPr>
      </w:pPr>
      <w:r w:rsidRPr="009B1BDB">
        <w:rPr>
          <w:rFonts w:eastAsia="Times New Roman" w:cstheme="minorHAnsi"/>
          <w:sz w:val="22"/>
          <w:szCs w:val="22"/>
          <w:lang w:val="pt-BR" w:eastAsia="pt-BR" w:bidi="ar-SA"/>
        </w:rPr>
        <w:t>Parte dos incêndios têm origem na rede elétrica. Não perca tempo! Faça agora mesmo a revisão das instalações de sua casa. Pense nas consequências de um incêndio para você e sua família</w:t>
      </w:r>
      <w:r w:rsidR="009B1BDB">
        <w:rPr>
          <w:rFonts w:eastAsia="Times New Roman" w:cstheme="minorHAnsi"/>
          <w:sz w:val="22"/>
          <w:szCs w:val="22"/>
          <w:lang w:val="pt-BR" w:eastAsia="pt-BR" w:bidi="ar-SA"/>
        </w:rPr>
        <w:t>.</w:t>
      </w:r>
    </w:p>
    <w:p w:rsidR="005A2707" w:rsidRPr="009B1BDB" w:rsidRDefault="005A2707" w:rsidP="005A2707">
      <w:pPr>
        <w:shd w:val="clear" w:color="auto" w:fill="FFFFFF"/>
        <w:spacing w:before="0" w:afterLines="0"/>
        <w:jc w:val="both"/>
        <w:rPr>
          <w:rFonts w:eastAsia="Times New Roman" w:cstheme="minorHAnsi"/>
          <w:sz w:val="22"/>
          <w:szCs w:val="22"/>
          <w:lang w:val="pt-BR" w:eastAsia="pt-BR" w:bidi="ar-SA"/>
        </w:rPr>
      </w:pPr>
      <w:r w:rsidRPr="009B1BDB">
        <w:rPr>
          <w:rFonts w:eastAsia="Times New Roman" w:cstheme="minorHAnsi"/>
          <w:sz w:val="22"/>
          <w:szCs w:val="22"/>
          <w:lang w:val="pt-BR" w:eastAsia="pt-BR" w:bidi="ar-SA"/>
        </w:rPr>
        <w:t> </w:t>
      </w:r>
    </w:p>
    <w:p w:rsidR="005A2707" w:rsidRPr="00A24A77" w:rsidRDefault="005A2707" w:rsidP="00A24A77">
      <w:pPr>
        <w:pStyle w:val="Citao"/>
        <w:numPr>
          <w:ilvl w:val="0"/>
          <w:numId w:val="1"/>
        </w:numPr>
        <w:spacing w:before="0" w:afterLines="0"/>
        <w:ind w:left="568" w:hanging="284"/>
        <w:jc w:val="both"/>
        <w:rPr>
          <w:rFonts w:cs="Arial"/>
          <w:i w:val="0"/>
          <w:sz w:val="22"/>
          <w:szCs w:val="22"/>
          <w:lang w:val="pt-BR"/>
        </w:rPr>
      </w:pPr>
      <w:r w:rsidRPr="00A24A77">
        <w:rPr>
          <w:rFonts w:cs="Arial"/>
          <w:i w:val="0"/>
          <w:sz w:val="22"/>
          <w:szCs w:val="22"/>
          <w:lang w:val="pt-BR"/>
        </w:rPr>
        <w:t>Certifique-se que as instalações elétricas de sua residência seguem os padrões indicados e está corretamente dimensionada para o uso</w:t>
      </w:r>
      <w:r w:rsidR="00422B07" w:rsidRPr="00A24A77">
        <w:rPr>
          <w:rFonts w:cs="Arial"/>
          <w:i w:val="0"/>
          <w:sz w:val="22"/>
          <w:szCs w:val="22"/>
          <w:lang w:val="pt-BR"/>
        </w:rPr>
        <w:t>;</w:t>
      </w:r>
    </w:p>
    <w:p w:rsidR="005A2707" w:rsidRPr="00A24A77" w:rsidRDefault="005A2707" w:rsidP="00A24A77">
      <w:pPr>
        <w:pStyle w:val="Citao"/>
        <w:numPr>
          <w:ilvl w:val="0"/>
          <w:numId w:val="1"/>
        </w:numPr>
        <w:spacing w:before="0" w:afterLines="0"/>
        <w:ind w:left="568" w:hanging="284"/>
        <w:jc w:val="both"/>
        <w:rPr>
          <w:rFonts w:cs="Arial"/>
          <w:i w:val="0"/>
          <w:sz w:val="22"/>
          <w:szCs w:val="22"/>
          <w:lang w:val="pt-BR"/>
        </w:rPr>
      </w:pPr>
      <w:r w:rsidRPr="00A24A77">
        <w:rPr>
          <w:rFonts w:cs="Arial"/>
          <w:i w:val="0"/>
          <w:sz w:val="22"/>
          <w:szCs w:val="22"/>
          <w:lang w:val="pt-BR"/>
        </w:rPr>
        <w:t>Evite o uso de plugues “T” ou benjamins. Não ligue diver</w:t>
      </w:r>
      <w:r w:rsidR="009B1BDB" w:rsidRPr="00A24A77">
        <w:rPr>
          <w:rFonts w:cs="Arial"/>
          <w:i w:val="0"/>
          <w:sz w:val="22"/>
          <w:szCs w:val="22"/>
          <w:lang w:val="pt-BR"/>
        </w:rPr>
        <w:t>sos aparelhos numa mesma tomada</w:t>
      </w:r>
      <w:r w:rsidR="00422B07" w:rsidRPr="00A24A77">
        <w:rPr>
          <w:rFonts w:cs="Arial"/>
          <w:i w:val="0"/>
          <w:sz w:val="22"/>
          <w:szCs w:val="22"/>
          <w:lang w:val="pt-BR"/>
        </w:rPr>
        <w:t>;</w:t>
      </w:r>
    </w:p>
    <w:p w:rsidR="005A2707" w:rsidRPr="00A24A77" w:rsidRDefault="005A2707" w:rsidP="00A24A77">
      <w:pPr>
        <w:pStyle w:val="Citao"/>
        <w:numPr>
          <w:ilvl w:val="0"/>
          <w:numId w:val="1"/>
        </w:numPr>
        <w:spacing w:before="0" w:afterLines="0"/>
        <w:ind w:left="568" w:hanging="284"/>
        <w:jc w:val="both"/>
        <w:rPr>
          <w:rFonts w:cs="Arial"/>
          <w:i w:val="0"/>
          <w:sz w:val="22"/>
          <w:szCs w:val="22"/>
          <w:lang w:val="pt-BR"/>
        </w:rPr>
      </w:pPr>
      <w:r w:rsidRPr="00A24A77">
        <w:rPr>
          <w:rFonts w:cs="Arial"/>
          <w:i w:val="0"/>
          <w:sz w:val="22"/>
          <w:szCs w:val="22"/>
          <w:lang w:val="pt-BR"/>
        </w:rPr>
        <w:t>Desligue aparelhos elétricos e eletrônicos sempre que sair de casa</w:t>
      </w:r>
      <w:r w:rsidR="00422B07" w:rsidRPr="00A24A77">
        <w:rPr>
          <w:rFonts w:cs="Arial"/>
          <w:i w:val="0"/>
          <w:sz w:val="22"/>
          <w:szCs w:val="22"/>
          <w:lang w:val="pt-BR"/>
        </w:rPr>
        <w:t>;</w:t>
      </w:r>
    </w:p>
    <w:p w:rsidR="005A2707" w:rsidRDefault="005A2707" w:rsidP="00A24A77">
      <w:pPr>
        <w:pStyle w:val="Citao"/>
        <w:numPr>
          <w:ilvl w:val="0"/>
          <w:numId w:val="1"/>
        </w:numPr>
        <w:spacing w:before="0" w:afterLines="0"/>
        <w:ind w:left="568" w:hanging="284"/>
        <w:jc w:val="both"/>
        <w:rPr>
          <w:rFonts w:cs="Arial"/>
          <w:i w:val="0"/>
          <w:sz w:val="22"/>
          <w:szCs w:val="22"/>
          <w:lang w:val="pt-BR"/>
        </w:rPr>
      </w:pPr>
      <w:r w:rsidRPr="00A24A77">
        <w:rPr>
          <w:rFonts w:cs="Arial"/>
          <w:i w:val="0"/>
          <w:sz w:val="22"/>
          <w:szCs w:val="22"/>
          <w:lang w:val="pt-BR"/>
        </w:rPr>
        <w:t>Evite as populares “gambiarras”. Se precisar fazer a manutenção da rede, chame um eletricista</w:t>
      </w:r>
      <w:r w:rsidR="00422B07" w:rsidRPr="00A24A77">
        <w:rPr>
          <w:rFonts w:cs="Arial"/>
          <w:i w:val="0"/>
          <w:sz w:val="22"/>
          <w:szCs w:val="22"/>
          <w:lang w:val="pt-BR"/>
        </w:rPr>
        <w:t>;</w:t>
      </w:r>
    </w:p>
    <w:p w:rsidR="00A24A77" w:rsidRPr="00A24A77" w:rsidRDefault="00A24A77" w:rsidP="00A24A77">
      <w:pPr>
        <w:spacing w:after="240"/>
        <w:rPr>
          <w:lang w:val="pt-BR"/>
        </w:rPr>
      </w:pPr>
    </w:p>
    <w:p w:rsidR="005A2707" w:rsidRPr="009B1BDB" w:rsidRDefault="005A2707" w:rsidP="00422B07">
      <w:pPr>
        <w:shd w:val="clear" w:color="auto" w:fill="FFFFFF"/>
        <w:spacing w:before="0" w:afterLines="0"/>
        <w:jc w:val="both"/>
        <w:rPr>
          <w:rFonts w:eastAsia="Times New Roman" w:cstheme="minorHAnsi"/>
          <w:b/>
          <w:sz w:val="22"/>
          <w:szCs w:val="22"/>
          <w:lang w:val="pt-BR" w:eastAsia="pt-BR" w:bidi="ar-SA"/>
        </w:rPr>
      </w:pPr>
      <w:r w:rsidRPr="009B1BDB">
        <w:rPr>
          <w:rFonts w:eastAsia="Times New Roman" w:cstheme="minorHAnsi"/>
          <w:b/>
          <w:sz w:val="22"/>
          <w:szCs w:val="22"/>
          <w:lang w:val="pt-BR" w:eastAsia="pt-BR" w:bidi="ar-SA"/>
        </w:rPr>
        <w:t>Em caso de incêndio</w:t>
      </w:r>
    </w:p>
    <w:p w:rsidR="005A2707" w:rsidRPr="00A24A77" w:rsidRDefault="005A2707" w:rsidP="00A24A77">
      <w:pPr>
        <w:pStyle w:val="Citao"/>
        <w:numPr>
          <w:ilvl w:val="0"/>
          <w:numId w:val="1"/>
        </w:numPr>
        <w:spacing w:before="0" w:afterLines="0"/>
        <w:ind w:left="568" w:hanging="284"/>
        <w:jc w:val="both"/>
        <w:rPr>
          <w:rFonts w:cs="Arial"/>
          <w:i w:val="0"/>
          <w:sz w:val="22"/>
          <w:szCs w:val="22"/>
          <w:lang w:val="pt-BR"/>
        </w:rPr>
      </w:pPr>
      <w:r w:rsidRPr="00A24A77">
        <w:rPr>
          <w:rFonts w:cs="Arial"/>
          <w:i w:val="0"/>
          <w:sz w:val="22"/>
          <w:szCs w:val="22"/>
          <w:lang w:val="pt-BR"/>
        </w:rPr>
        <w:t>Nunca jogue água em aparelhos energizados</w:t>
      </w:r>
      <w:r w:rsidR="00422B07" w:rsidRPr="00A24A77">
        <w:rPr>
          <w:rFonts w:cs="Arial"/>
          <w:i w:val="0"/>
          <w:sz w:val="22"/>
          <w:szCs w:val="22"/>
          <w:lang w:val="pt-BR"/>
        </w:rPr>
        <w:t>;</w:t>
      </w:r>
    </w:p>
    <w:p w:rsidR="005A2707" w:rsidRPr="00A24A77" w:rsidRDefault="005A2707" w:rsidP="00A24A77">
      <w:pPr>
        <w:pStyle w:val="Citao"/>
        <w:numPr>
          <w:ilvl w:val="0"/>
          <w:numId w:val="1"/>
        </w:numPr>
        <w:spacing w:before="0" w:afterLines="0"/>
        <w:ind w:left="568" w:hanging="284"/>
        <w:jc w:val="both"/>
        <w:rPr>
          <w:rFonts w:cs="Arial"/>
          <w:i w:val="0"/>
          <w:sz w:val="22"/>
          <w:szCs w:val="22"/>
          <w:lang w:val="pt-BR"/>
        </w:rPr>
      </w:pPr>
      <w:r w:rsidRPr="00A24A77">
        <w:rPr>
          <w:rFonts w:cs="Arial"/>
          <w:i w:val="0"/>
          <w:sz w:val="22"/>
          <w:szCs w:val="22"/>
          <w:lang w:val="pt-BR"/>
        </w:rPr>
        <w:t>Se for um princípio de incêndio, utilize extintores de CO2 ou Pó Químico Seco</w:t>
      </w:r>
      <w:r w:rsidR="00422B07" w:rsidRPr="00A24A77">
        <w:rPr>
          <w:rFonts w:cs="Arial"/>
          <w:i w:val="0"/>
          <w:sz w:val="22"/>
          <w:szCs w:val="22"/>
          <w:lang w:val="pt-BR"/>
        </w:rPr>
        <w:t>;</w:t>
      </w:r>
    </w:p>
    <w:p w:rsidR="00422B07" w:rsidRPr="00A24A77" w:rsidRDefault="005A2707" w:rsidP="00A24A77">
      <w:pPr>
        <w:pStyle w:val="Citao"/>
        <w:numPr>
          <w:ilvl w:val="0"/>
          <w:numId w:val="1"/>
        </w:numPr>
        <w:spacing w:before="0" w:afterLines="0"/>
        <w:ind w:left="568" w:hanging="284"/>
        <w:jc w:val="both"/>
        <w:rPr>
          <w:rFonts w:cs="Arial"/>
          <w:i w:val="0"/>
          <w:sz w:val="22"/>
          <w:szCs w:val="22"/>
          <w:lang w:val="pt-BR"/>
        </w:rPr>
      </w:pPr>
      <w:r w:rsidRPr="00A24A77">
        <w:rPr>
          <w:rFonts w:cs="Arial"/>
          <w:i w:val="0"/>
          <w:sz w:val="22"/>
          <w:szCs w:val="22"/>
          <w:lang w:val="pt-BR"/>
        </w:rPr>
        <w:t>Se não conseguir extinguir o fogo,</w:t>
      </w:r>
      <w:r w:rsidR="00021FAD">
        <w:rPr>
          <w:rFonts w:cs="Arial"/>
          <w:i w:val="0"/>
          <w:sz w:val="22"/>
          <w:szCs w:val="22"/>
          <w:lang w:val="pt-BR"/>
        </w:rPr>
        <w:t xml:space="preserve"> saia do imóvel e acione o Corpo de Bombeiros</w:t>
      </w:r>
      <w:r w:rsidRPr="00A24A77">
        <w:rPr>
          <w:rFonts w:cs="Arial"/>
          <w:i w:val="0"/>
          <w:sz w:val="22"/>
          <w:szCs w:val="22"/>
          <w:lang w:val="pt-BR"/>
        </w:rPr>
        <w:t xml:space="preserve"> pelo telefone 193</w:t>
      </w:r>
      <w:r w:rsidR="00422B07" w:rsidRPr="00A24A77">
        <w:rPr>
          <w:rFonts w:cs="Arial"/>
          <w:i w:val="0"/>
          <w:sz w:val="22"/>
          <w:szCs w:val="22"/>
          <w:lang w:val="pt-BR"/>
        </w:rPr>
        <w:t>;</w:t>
      </w:r>
    </w:p>
    <w:p w:rsidR="005A2707" w:rsidRDefault="005A2707" w:rsidP="00A24A77">
      <w:pPr>
        <w:pStyle w:val="Citao"/>
        <w:numPr>
          <w:ilvl w:val="0"/>
          <w:numId w:val="1"/>
        </w:numPr>
        <w:spacing w:before="0" w:afterLines="0"/>
        <w:ind w:left="568" w:hanging="284"/>
        <w:jc w:val="both"/>
        <w:rPr>
          <w:rFonts w:cs="Arial"/>
          <w:i w:val="0"/>
          <w:sz w:val="22"/>
          <w:szCs w:val="22"/>
          <w:lang w:val="pt-BR"/>
        </w:rPr>
      </w:pPr>
      <w:r w:rsidRPr="00A24A77">
        <w:rPr>
          <w:rFonts w:cs="Arial"/>
          <w:i w:val="0"/>
          <w:sz w:val="22"/>
          <w:szCs w:val="22"/>
          <w:lang w:val="pt-BR"/>
        </w:rPr>
        <w:t>Desligue a rede elétrica da residência</w:t>
      </w:r>
      <w:r w:rsidR="00422B07" w:rsidRPr="00A24A77">
        <w:rPr>
          <w:rFonts w:cs="Arial"/>
          <w:i w:val="0"/>
          <w:sz w:val="22"/>
          <w:szCs w:val="22"/>
          <w:lang w:val="pt-BR"/>
        </w:rPr>
        <w:t>.</w:t>
      </w:r>
    </w:p>
    <w:p w:rsidR="00A24A77" w:rsidRPr="00A24A77" w:rsidRDefault="00A24A77" w:rsidP="00A24A77">
      <w:pPr>
        <w:shd w:val="clear" w:color="auto" w:fill="FFFFFF"/>
        <w:spacing w:before="0" w:afterLines="0"/>
        <w:jc w:val="both"/>
        <w:rPr>
          <w:lang w:val="pt-BR"/>
        </w:rPr>
      </w:pPr>
    </w:p>
    <w:p w:rsidR="00DE13F8" w:rsidRDefault="00DE13F8" w:rsidP="005A2707">
      <w:pPr>
        <w:shd w:val="clear" w:color="auto" w:fill="FFFFFF"/>
        <w:spacing w:before="0" w:afterLines="0"/>
        <w:jc w:val="both"/>
        <w:rPr>
          <w:rFonts w:eastAsia="Times New Roman" w:cstheme="minorHAnsi"/>
          <w:sz w:val="22"/>
          <w:szCs w:val="22"/>
          <w:lang w:val="pt-BR" w:eastAsia="pt-BR" w:bidi="ar-SA"/>
        </w:rPr>
      </w:pPr>
    </w:p>
    <w:p w:rsidR="00F43B61" w:rsidRDefault="00F43B61" w:rsidP="005A2707">
      <w:pPr>
        <w:shd w:val="clear" w:color="auto" w:fill="FFFFFF"/>
        <w:spacing w:before="0" w:afterLines="0"/>
        <w:jc w:val="both"/>
        <w:rPr>
          <w:rFonts w:eastAsia="Times New Roman" w:cstheme="minorHAnsi"/>
          <w:b/>
          <w:bCs/>
          <w:sz w:val="22"/>
          <w:szCs w:val="22"/>
          <w:lang w:val="pt-BR" w:eastAsia="pt-BR" w:bidi="ar-SA"/>
        </w:rPr>
      </w:pPr>
    </w:p>
    <w:p w:rsidR="00F43B61" w:rsidRDefault="00F43B61" w:rsidP="005A2707">
      <w:pPr>
        <w:shd w:val="clear" w:color="auto" w:fill="FFFFFF"/>
        <w:spacing w:before="0" w:afterLines="0"/>
        <w:jc w:val="both"/>
        <w:rPr>
          <w:rFonts w:eastAsia="Times New Roman" w:cstheme="minorHAnsi"/>
          <w:b/>
          <w:bCs/>
          <w:sz w:val="22"/>
          <w:szCs w:val="22"/>
          <w:lang w:val="pt-BR" w:eastAsia="pt-BR" w:bidi="ar-SA"/>
        </w:rPr>
      </w:pPr>
    </w:p>
    <w:p w:rsidR="005A2707" w:rsidRPr="009B1BDB" w:rsidRDefault="00422B07" w:rsidP="005A2707">
      <w:pPr>
        <w:shd w:val="clear" w:color="auto" w:fill="FFFFFF"/>
        <w:spacing w:before="0" w:afterLines="0"/>
        <w:jc w:val="both"/>
        <w:rPr>
          <w:rFonts w:eastAsia="Times New Roman" w:cstheme="minorHAnsi"/>
          <w:sz w:val="22"/>
          <w:szCs w:val="22"/>
          <w:lang w:val="pt-BR" w:eastAsia="pt-BR" w:bidi="ar-SA"/>
        </w:rPr>
      </w:pPr>
      <w:r w:rsidRPr="009B1BDB">
        <w:rPr>
          <w:rFonts w:eastAsia="Times New Roman" w:cstheme="minorHAnsi"/>
          <w:b/>
          <w:bCs/>
          <w:sz w:val="22"/>
          <w:szCs w:val="22"/>
          <w:lang w:val="pt-BR" w:eastAsia="pt-BR" w:bidi="ar-SA"/>
        </w:rPr>
        <w:t>Cigarros</w:t>
      </w:r>
    </w:p>
    <w:p w:rsidR="005A2707" w:rsidRPr="009B1BDB" w:rsidRDefault="005A2707" w:rsidP="005A2707">
      <w:pPr>
        <w:shd w:val="clear" w:color="auto" w:fill="FFFFFF"/>
        <w:spacing w:before="0" w:afterLines="0"/>
        <w:jc w:val="both"/>
        <w:rPr>
          <w:rFonts w:eastAsia="Times New Roman" w:cstheme="minorHAnsi"/>
          <w:sz w:val="22"/>
          <w:szCs w:val="22"/>
          <w:lang w:val="pt-BR" w:eastAsia="pt-BR" w:bidi="ar-SA"/>
        </w:rPr>
      </w:pPr>
      <w:r w:rsidRPr="009B1BDB">
        <w:rPr>
          <w:rFonts w:eastAsia="Times New Roman" w:cstheme="minorHAnsi"/>
          <w:sz w:val="22"/>
          <w:szCs w:val="22"/>
          <w:lang w:val="pt-BR" w:eastAsia="pt-BR" w:bidi="ar-SA"/>
        </w:rPr>
        <w:t> </w:t>
      </w:r>
    </w:p>
    <w:p w:rsidR="005A2707" w:rsidRPr="009B1BDB" w:rsidRDefault="005A2707" w:rsidP="005A2707">
      <w:pPr>
        <w:shd w:val="clear" w:color="auto" w:fill="FFFFFF"/>
        <w:spacing w:before="0" w:afterLines="0"/>
        <w:jc w:val="both"/>
        <w:rPr>
          <w:rFonts w:eastAsia="Times New Roman" w:cstheme="minorHAnsi"/>
          <w:sz w:val="22"/>
          <w:szCs w:val="22"/>
          <w:lang w:val="pt-BR" w:eastAsia="pt-BR" w:bidi="ar-SA"/>
        </w:rPr>
      </w:pPr>
      <w:r w:rsidRPr="009B1BDB">
        <w:rPr>
          <w:rFonts w:eastAsia="Times New Roman" w:cstheme="minorHAnsi"/>
          <w:sz w:val="22"/>
          <w:szCs w:val="22"/>
          <w:lang w:val="pt-BR" w:eastAsia="pt-BR" w:bidi="ar-SA"/>
        </w:rPr>
        <w:t>Cigarros também são vilões da segurança doméstica. Para evitar incêndios, evite jogar bitucas de cigarro pela janela ou usar lixeiras ou outros recipientes como cinzeiros. Não abandone cigarros acessos sobre móveis ou fume enquanto manipula produtos inflamáveis.</w:t>
      </w:r>
    </w:p>
    <w:p w:rsidR="005A2707" w:rsidRPr="009B1BDB" w:rsidRDefault="005A2707" w:rsidP="005A2707">
      <w:pPr>
        <w:shd w:val="clear" w:color="auto" w:fill="FFFFFF"/>
        <w:spacing w:before="0" w:afterLines="0"/>
        <w:jc w:val="both"/>
        <w:rPr>
          <w:rFonts w:eastAsia="Times New Roman" w:cstheme="minorHAnsi"/>
          <w:sz w:val="22"/>
          <w:szCs w:val="22"/>
          <w:lang w:val="pt-BR" w:eastAsia="pt-BR" w:bidi="ar-SA"/>
        </w:rPr>
      </w:pPr>
      <w:r w:rsidRPr="009B1BDB">
        <w:rPr>
          <w:rFonts w:eastAsia="Times New Roman" w:cstheme="minorHAnsi"/>
          <w:sz w:val="22"/>
          <w:szCs w:val="22"/>
          <w:lang w:val="pt-BR" w:eastAsia="pt-BR" w:bidi="ar-SA"/>
        </w:rPr>
        <w:t> </w:t>
      </w:r>
    </w:p>
    <w:p w:rsidR="005A2707" w:rsidRPr="009B1BDB" w:rsidRDefault="005A2707" w:rsidP="005A2707">
      <w:pPr>
        <w:shd w:val="clear" w:color="auto" w:fill="FFFFFF"/>
        <w:spacing w:before="0" w:afterLines="0"/>
        <w:jc w:val="both"/>
        <w:rPr>
          <w:rFonts w:eastAsia="Times New Roman" w:cstheme="minorHAnsi"/>
          <w:b/>
          <w:sz w:val="22"/>
          <w:szCs w:val="22"/>
          <w:lang w:val="pt-BR" w:eastAsia="pt-BR" w:bidi="ar-SA"/>
        </w:rPr>
      </w:pPr>
      <w:r w:rsidRPr="009B1BDB">
        <w:rPr>
          <w:rFonts w:eastAsia="Times New Roman" w:cstheme="minorHAnsi"/>
          <w:b/>
          <w:sz w:val="22"/>
          <w:szCs w:val="22"/>
          <w:lang w:val="pt-BR" w:eastAsia="pt-BR" w:bidi="ar-SA"/>
        </w:rPr>
        <w:t>Sempre:</w:t>
      </w:r>
    </w:p>
    <w:p w:rsidR="005A2707" w:rsidRPr="00A24A77" w:rsidRDefault="005A2707" w:rsidP="00A24A77">
      <w:pPr>
        <w:pStyle w:val="Citao"/>
        <w:numPr>
          <w:ilvl w:val="0"/>
          <w:numId w:val="1"/>
        </w:numPr>
        <w:spacing w:before="0" w:afterLines="0"/>
        <w:ind w:left="568" w:hanging="284"/>
        <w:jc w:val="both"/>
        <w:rPr>
          <w:rFonts w:cs="Arial"/>
          <w:i w:val="0"/>
          <w:sz w:val="22"/>
          <w:szCs w:val="22"/>
          <w:lang w:val="pt-BR"/>
        </w:rPr>
      </w:pPr>
      <w:r w:rsidRPr="00A24A77">
        <w:rPr>
          <w:rFonts w:cs="Arial"/>
          <w:i w:val="0"/>
          <w:sz w:val="22"/>
          <w:szCs w:val="22"/>
          <w:lang w:val="pt-BR"/>
        </w:rPr>
        <w:t>Certifique-se que apagou completamente o cigarro antes de jogá-lo fora</w:t>
      </w:r>
      <w:r w:rsidR="009B1BDB" w:rsidRPr="00A24A77">
        <w:rPr>
          <w:rFonts w:cs="Arial"/>
          <w:i w:val="0"/>
          <w:sz w:val="22"/>
          <w:szCs w:val="22"/>
          <w:lang w:val="pt-BR"/>
        </w:rPr>
        <w:t>;</w:t>
      </w:r>
    </w:p>
    <w:p w:rsidR="005A2707" w:rsidRPr="00A24A77" w:rsidRDefault="005A2707" w:rsidP="00A24A77">
      <w:pPr>
        <w:pStyle w:val="Citao"/>
        <w:numPr>
          <w:ilvl w:val="0"/>
          <w:numId w:val="1"/>
        </w:numPr>
        <w:spacing w:before="0" w:afterLines="0"/>
        <w:ind w:left="568" w:hanging="284"/>
        <w:jc w:val="both"/>
        <w:rPr>
          <w:rFonts w:cs="Arial"/>
          <w:i w:val="0"/>
          <w:sz w:val="22"/>
          <w:szCs w:val="22"/>
          <w:lang w:val="pt-BR"/>
        </w:rPr>
      </w:pPr>
      <w:r w:rsidRPr="00A24A77">
        <w:rPr>
          <w:rFonts w:cs="Arial"/>
          <w:i w:val="0"/>
          <w:sz w:val="22"/>
          <w:szCs w:val="22"/>
          <w:lang w:val="pt-BR"/>
        </w:rPr>
        <w:t>Tenha especial atenção ao fumar após ingerir bebida alcoólica. A atenção pode estar comprometida</w:t>
      </w:r>
      <w:r w:rsidR="009B1BDB" w:rsidRPr="00A24A77">
        <w:rPr>
          <w:rFonts w:cs="Arial"/>
          <w:i w:val="0"/>
          <w:sz w:val="22"/>
          <w:szCs w:val="22"/>
          <w:lang w:val="pt-BR"/>
        </w:rPr>
        <w:t>;</w:t>
      </w:r>
    </w:p>
    <w:p w:rsidR="005A2707" w:rsidRPr="00A24A77" w:rsidRDefault="005A2707" w:rsidP="00A24A77">
      <w:pPr>
        <w:pStyle w:val="Citao"/>
        <w:numPr>
          <w:ilvl w:val="0"/>
          <w:numId w:val="1"/>
        </w:numPr>
        <w:spacing w:before="0" w:afterLines="0"/>
        <w:ind w:left="568" w:hanging="284"/>
        <w:jc w:val="both"/>
        <w:rPr>
          <w:rFonts w:cs="Arial"/>
          <w:i w:val="0"/>
          <w:sz w:val="22"/>
          <w:szCs w:val="22"/>
          <w:lang w:val="pt-BR"/>
        </w:rPr>
      </w:pPr>
      <w:r w:rsidRPr="00A24A77">
        <w:rPr>
          <w:rFonts w:cs="Arial"/>
          <w:i w:val="0"/>
          <w:sz w:val="22"/>
          <w:szCs w:val="22"/>
          <w:lang w:val="pt-BR"/>
        </w:rPr>
        <w:t>Não fume em locais onde há oxigênio encanado. Existe risco elevado de explosão</w:t>
      </w:r>
      <w:r w:rsidR="009B1BDB" w:rsidRPr="00A24A77">
        <w:rPr>
          <w:rFonts w:cs="Arial"/>
          <w:i w:val="0"/>
          <w:sz w:val="22"/>
          <w:szCs w:val="22"/>
          <w:lang w:val="pt-BR"/>
        </w:rPr>
        <w:t>;</w:t>
      </w:r>
    </w:p>
    <w:p w:rsidR="005A2707" w:rsidRDefault="005A2707" w:rsidP="00A24A77">
      <w:pPr>
        <w:pStyle w:val="Citao"/>
        <w:numPr>
          <w:ilvl w:val="0"/>
          <w:numId w:val="1"/>
        </w:numPr>
        <w:spacing w:before="0" w:afterLines="0"/>
        <w:ind w:left="568" w:hanging="284"/>
        <w:jc w:val="both"/>
        <w:rPr>
          <w:rFonts w:cs="Arial"/>
          <w:i w:val="0"/>
          <w:sz w:val="22"/>
          <w:szCs w:val="22"/>
          <w:lang w:val="pt-BR"/>
        </w:rPr>
      </w:pPr>
      <w:r w:rsidRPr="00A24A77">
        <w:rPr>
          <w:rFonts w:cs="Arial"/>
          <w:i w:val="0"/>
          <w:sz w:val="22"/>
          <w:szCs w:val="22"/>
          <w:lang w:val="pt-BR"/>
        </w:rPr>
        <w:t>Prefira fumar fora de casa e m</w:t>
      </w:r>
      <w:r w:rsidR="00F43B61">
        <w:rPr>
          <w:rFonts w:cs="Arial"/>
          <w:i w:val="0"/>
          <w:sz w:val="22"/>
          <w:szCs w:val="22"/>
          <w:lang w:val="pt-BR"/>
        </w:rPr>
        <w:t>olhar a bituca antes de descartá</w:t>
      </w:r>
      <w:r w:rsidRPr="00A24A77">
        <w:rPr>
          <w:rFonts w:cs="Arial"/>
          <w:i w:val="0"/>
          <w:sz w:val="22"/>
          <w:szCs w:val="22"/>
          <w:lang w:val="pt-BR"/>
        </w:rPr>
        <w:t>-la</w:t>
      </w:r>
      <w:r w:rsidR="009B1BDB" w:rsidRPr="00A24A77">
        <w:rPr>
          <w:rFonts w:cs="Arial"/>
          <w:i w:val="0"/>
          <w:sz w:val="22"/>
          <w:szCs w:val="22"/>
          <w:lang w:val="pt-BR"/>
        </w:rPr>
        <w:t>.</w:t>
      </w:r>
    </w:p>
    <w:p w:rsidR="00A24A77" w:rsidRPr="00A24A77" w:rsidRDefault="00A24A77" w:rsidP="00A24A77">
      <w:pPr>
        <w:spacing w:after="240"/>
        <w:rPr>
          <w:lang w:val="pt-BR"/>
        </w:rPr>
      </w:pPr>
    </w:p>
    <w:p w:rsidR="005A2707" w:rsidRPr="00C1305E" w:rsidRDefault="005A2707" w:rsidP="005A2707">
      <w:pPr>
        <w:shd w:val="clear" w:color="auto" w:fill="FFFFFF"/>
        <w:spacing w:before="0" w:afterLines="0"/>
        <w:jc w:val="both"/>
        <w:rPr>
          <w:rFonts w:eastAsia="Times New Roman" w:cstheme="minorHAnsi"/>
          <w:sz w:val="22"/>
          <w:szCs w:val="22"/>
          <w:lang w:val="pt-BR" w:eastAsia="pt-BR" w:bidi="ar-SA"/>
        </w:rPr>
      </w:pPr>
      <w:r w:rsidRPr="009B1BDB">
        <w:rPr>
          <w:rFonts w:eastAsia="Times New Roman" w:cstheme="minorHAnsi"/>
          <w:sz w:val="22"/>
          <w:szCs w:val="22"/>
          <w:lang w:val="pt-BR" w:eastAsia="pt-BR" w:bidi="ar-SA"/>
        </w:rPr>
        <w:t> </w:t>
      </w:r>
      <w:r w:rsidRPr="009B1BDB">
        <w:rPr>
          <w:rFonts w:eastAsia="Times New Roman" w:cstheme="minorHAnsi"/>
          <w:b/>
          <w:bCs/>
          <w:sz w:val="22"/>
          <w:szCs w:val="22"/>
          <w:lang w:val="pt-BR" w:eastAsia="pt-BR" w:bidi="ar-SA"/>
        </w:rPr>
        <w:t>Mantenha velas longe de materiais que possam pegar fogo (ex: papéis, cortina, sofá, etc). Uma prática que pode diminuir os riscos é a utilização de um prato de vidro/porcelana como suporte para a vela.</w:t>
      </w:r>
    </w:p>
    <w:p w:rsidR="00422B07" w:rsidRDefault="00422B07" w:rsidP="005A2707">
      <w:pPr>
        <w:shd w:val="clear" w:color="auto" w:fill="FFFFFF"/>
        <w:spacing w:before="0" w:afterLines="0"/>
        <w:jc w:val="both"/>
        <w:rPr>
          <w:rFonts w:eastAsia="Times New Roman" w:cstheme="minorHAnsi"/>
          <w:color w:val="666666"/>
          <w:sz w:val="22"/>
          <w:szCs w:val="22"/>
          <w:lang w:val="pt-BR" w:eastAsia="pt-BR" w:bidi="ar-SA"/>
        </w:rPr>
      </w:pPr>
    </w:p>
    <w:p w:rsidR="005A2707" w:rsidRPr="009B1BDB" w:rsidRDefault="00422B07" w:rsidP="005A2707">
      <w:pPr>
        <w:shd w:val="clear" w:color="auto" w:fill="FFFFFF"/>
        <w:spacing w:before="0" w:afterLines="0"/>
        <w:jc w:val="both"/>
        <w:rPr>
          <w:rFonts w:eastAsia="Times New Roman" w:cstheme="minorHAnsi"/>
          <w:sz w:val="22"/>
          <w:szCs w:val="22"/>
          <w:lang w:val="pt-BR" w:eastAsia="pt-BR" w:bidi="ar-SA"/>
        </w:rPr>
      </w:pPr>
      <w:r w:rsidRPr="009B1BDB">
        <w:rPr>
          <w:rFonts w:eastAsia="Times New Roman" w:cstheme="minorHAnsi"/>
          <w:b/>
          <w:bCs/>
          <w:sz w:val="22"/>
          <w:szCs w:val="22"/>
          <w:lang w:val="pt-BR" w:eastAsia="pt-BR" w:bidi="ar-SA"/>
        </w:rPr>
        <w:lastRenderedPageBreak/>
        <w:t>Material Inflamável X Calor</w:t>
      </w:r>
    </w:p>
    <w:p w:rsidR="005A2707" w:rsidRPr="009B1BDB" w:rsidRDefault="005A2707" w:rsidP="005A2707">
      <w:pPr>
        <w:shd w:val="clear" w:color="auto" w:fill="FFFFFF"/>
        <w:spacing w:before="0" w:afterLines="0"/>
        <w:jc w:val="both"/>
        <w:rPr>
          <w:rFonts w:eastAsia="Times New Roman" w:cstheme="minorHAnsi"/>
          <w:sz w:val="22"/>
          <w:szCs w:val="22"/>
          <w:lang w:val="pt-BR" w:eastAsia="pt-BR" w:bidi="ar-SA"/>
        </w:rPr>
      </w:pPr>
      <w:r w:rsidRPr="009B1BDB">
        <w:rPr>
          <w:rFonts w:eastAsia="Times New Roman" w:cstheme="minorHAnsi"/>
          <w:sz w:val="22"/>
          <w:szCs w:val="22"/>
          <w:lang w:val="pt-BR" w:eastAsia="pt-BR" w:bidi="ar-SA"/>
        </w:rPr>
        <w:t> </w:t>
      </w:r>
    </w:p>
    <w:p w:rsidR="005A2707" w:rsidRPr="00A24A77" w:rsidRDefault="005A2707" w:rsidP="00A24A77">
      <w:pPr>
        <w:pStyle w:val="Citao"/>
        <w:numPr>
          <w:ilvl w:val="0"/>
          <w:numId w:val="1"/>
        </w:numPr>
        <w:spacing w:before="0" w:afterLines="0"/>
        <w:ind w:left="568" w:hanging="284"/>
        <w:jc w:val="both"/>
        <w:rPr>
          <w:rFonts w:cs="Arial"/>
          <w:i w:val="0"/>
          <w:sz w:val="22"/>
          <w:szCs w:val="22"/>
          <w:lang w:val="pt-BR"/>
        </w:rPr>
      </w:pPr>
      <w:r w:rsidRPr="00A24A77">
        <w:rPr>
          <w:rFonts w:cs="Arial"/>
          <w:i w:val="0"/>
          <w:sz w:val="22"/>
          <w:szCs w:val="22"/>
          <w:lang w:val="pt-BR"/>
        </w:rPr>
        <w:t>Não armazene materiais como álcool, gasolina, removedor, querosene, papéis, panos, acetona, óleos e outros próximos a fontes de calor (fogão, fornos, motores e aparelhos elétricos e eletrônicos, aquecedores, lâmpadas, etc)</w:t>
      </w:r>
      <w:r w:rsidR="00422B07" w:rsidRPr="00A24A77">
        <w:rPr>
          <w:rFonts w:cs="Arial"/>
          <w:i w:val="0"/>
          <w:sz w:val="22"/>
          <w:szCs w:val="22"/>
          <w:lang w:val="pt-BR"/>
        </w:rPr>
        <w:t>;</w:t>
      </w:r>
    </w:p>
    <w:p w:rsidR="005A2707" w:rsidRPr="00A24A77" w:rsidRDefault="005A2707" w:rsidP="00A24A77">
      <w:pPr>
        <w:pStyle w:val="Citao"/>
        <w:numPr>
          <w:ilvl w:val="0"/>
          <w:numId w:val="1"/>
        </w:numPr>
        <w:spacing w:before="0" w:afterLines="0"/>
        <w:ind w:left="568" w:hanging="284"/>
        <w:jc w:val="both"/>
        <w:rPr>
          <w:rFonts w:cs="Arial"/>
          <w:i w:val="0"/>
          <w:sz w:val="22"/>
          <w:szCs w:val="22"/>
          <w:lang w:val="pt-BR"/>
        </w:rPr>
      </w:pPr>
      <w:r w:rsidRPr="00A24A77">
        <w:rPr>
          <w:rFonts w:cs="Arial"/>
          <w:i w:val="0"/>
          <w:sz w:val="22"/>
          <w:szCs w:val="22"/>
          <w:lang w:val="pt-BR"/>
        </w:rPr>
        <w:t xml:space="preserve">Em caso de emergência, saia do imóvel e verifique se todos abandonaram o espaço. Acione o </w:t>
      </w:r>
      <w:r w:rsidR="00F43B61">
        <w:rPr>
          <w:rFonts w:cs="Arial"/>
          <w:i w:val="0"/>
          <w:sz w:val="22"/>
          <w:szCs w:val="22"/>
          <w:lang w:val="pt-BR"/>
        </w:rPr>
        <w:t>Corpo de Bombeiros</w:t>
      </w:r>
      <w:r w:rsidRPr="00A24A77">
        <w:rPr>
          <w:rFonts w:cs="Arial"/>
          <w:i w:val="0"/>
          <w:sz w:val="22"/>
          <w:szCs w:val="22"/>
          <w:lang w:val="pt-BR"/>
        </w:rPr>
        <w:t xml:space="preserve"> pelo telefone de emergência 193</w:t>
      </w:r>
      <w:r w:rsidR="00422B07" w:rsidRPr="00A24A77">
        <w:rPr>
          <w:rFonts w:cs="Arial"/>
          <w:i w:val="0"/>
          <w:sz w:val="22"/>
          <w:szCs w:val="22"/>
          <w:lang w:val="pt-BR"/>
        </w:rPr>
        <w:t>.</w:t>
      </w:r>
    </w:p>
    <w:p w:rsidR="005A2707" w:rsidRPr="009B1BDB" w:rsidRDefault="005A2707" w:rsidP="005A2707">
      <w:pPr>
        <w:shd w:val="clear" w:color="auto" w:fill="FFFFFF"/>
        <w:spacing w:before="0" w:afterLines="0"/>
        <w:jc w:val="both"/>
        <w:rPr>
          <w:rFonts w:eastAsia="Times New Roman" w:cstheme="minorHAnsi"/>
          <w:sz w:val="22"/>
          <w:szCs w:val="22"/>
          <w:lang w:val="pt-BR" w:eastAsia="pt-BR" w:bidi="ar-SA"/>
        </w:rPr>
      </w:pPr>
      <w:r w:rsidRPr="009B1BDB">
        <w:rPr>
          <w:rFonts w:eastAsia="Times New Roman" w:cstheme="minorHAnsi"/>
          <w:sz w:val="22"/>
          <w:szCs w:val="22"/>
          <w:lang w:val="pt-BR" w:eastAsia="pt-BR" w:bidi="ar-SA"/>
        </w:rPr>
        <w:t>  </w:t>
      </w:r>
    </w:p>
    <w:p w:rsidR="005A2707" w:rsidRPr="009B1BDB" w:rsidRDefault="00422B07" w:rsidP="005A2707">
      <w:pPr>
        <w:shd w:val="clear" w:color="auto" w:fill="FFFFFF"/>
        <w:spacing w:before="0" w:afterLines="0"/>
        <w:jc w:val="both"/>
        <w:rPr>
          <w:rFonts w:eastAsia="Times New Roman" w:cstheme="minorHAnsi"/>
          <w:sz w:val="22"/>
          <w:szCs w:val="22"/>
          <w:lang w:val="pt-BR" w:eastAsia="pt-BR" w:bidi="ar-SA"/>
        </w:rPr>
      </w:pPr>
      <w:r w:rsidRPr="009B1BDB">
        <w:rPr>
          <w:rFonts w:eastAsia="Times New Roman" w:cstheme="minorHAnsi"/>
          <w:b/>
          <w:bCs/>
          <w:sz w:val="22"/>
          <w:szCs w:val="22"/>
          <w:lang w:val="pt-BR" w:eastAsia="pt-BR" w:bidi="ar-SA"/>
        </w:rPr>
        <w:t xml:space="preserve">Como Agir </w:t>
      </w:r>
      <w:r w:rsidR="00175F51">
        <w:rPr>
          <w:rFonts w:eastAsia="Times New Roman" w:cstheme="minorHAnsi"/>
          <w:b/>
          <w:bCs/>
          <w:sz w:val="22"/>
          <w:szCs w:val="22"/>
          <w:lang w:val="pt-BR" w:eastAsia="pt-BR" w:bidi="ar-SA"/>
        </w:rPr>
        <w:t>e</w:t>
      </w:r>
      <w:r w:rsidRPr="009B1BDB">
        <w:rPr>
          <w:rFonts w:eastAsia="Times New Roman" w:cstheme="minorHAnsi"/>
          <w:b/>
          <w:bCs/>
          <w:sz w:val="22"/>
          <w:szCs w:val="22"/>
          <w:lang w:val="pt-BR" w:eastAsia="pt-BR" w:bidi="ar-SA"/>
        </w:rPr>
        <w:t xml:space="preserve">m Caso </w:t>
      </w:r>
      <w:r w:rsidR="00175F51">
        <w:rPr>
          <w:rFonts w:eastAsia="Times New Roman" w:cstheme="minorHAnsi"/>
          <w:b/>
          <w:bCs/>
          <w:sz w:val="22"/>
          <w:szCs w:val="22"/>
          <w:lang w:val="pt-BR" w:eastAsia="pt-BR" w:bidi="ar-SA"/>
        </w:rPr>
        <w:t>d</w:t>
      </w:r>
      <w:r w:rsidRPr="009B1BDB">
        <w:rPr>
          <w:rFonts w:eastAsia="Times New Roman" w:cstheme="minorHAnsi"/>
          <w:b/>
          <w:bCs/>
          <w:sz w:val="22"/>
          <w:szCs w:val="22"/>
          <w:lang w:val="pt-BR" w:eastAsia="pt-BR" w:bidi="ar-SA"/>
        </w:rPr>
        <w:t>e Incêndio</w:t>
      </w:r>
    </w:p>
    <w:p w:rsidR="005A2707" w:rsidRPr="009B1BDB" w:rsidRDefault="005A2707" w:rsidP="005A2707">
      <w:pPr>
        <w:shd w:val="clear" w:color="auto" w:fill="FFFFFF"/>
        <w:spacing w:before="0" w:afterLines="0"/>
        <w:jc w:val="both"/>
        <w:rPr>
          <w:rFonts w:eastAsia="Times New Roman" w:cstheme="minorHAnsi"/>
          <w:sz w:val="22"/>
          <w:szCs w:val="22"/>
          <w:lang w:val="pt-BR" w:eastAsia="pt-BR" w:bidi="ar-SA"/>
        </w:rPr>
      </w:pPr>
      <w:r w:rsidRPr="009B1BDB">
        <w:rPr>
          <w:rFonts w:eastAsia="Times New Roman" w:cstheme="minorHAnsi"/>
          <w:sz w:val="22"/>
          <w:szCs w:val="22"/>
          <w:lang w:val="pt-BR" w:eastAsia="pt-BR" w:bidi="ar-SA"/>
        </w:rPr>
        <w:t> </w:t>
      </w:r>
    </w:p>
    <w:p w:rsidR="005A2707" w:rsidRPr="00A24A77" w:rsidRDefault="005A2707" w:rsidP="00A24A77">
      <w:pPr>
        <w:pStyle w:val="Citao"/>
        <w:numPr>
          <w:ilvl w:val="0"/>
          <w:numId w:val="1"/>
        </w:numPr>
        <w:spacing w:before="0" w:afterLines="0"/>
        <w:ind w:left="568" w:hanging="284"/>
        <w:jc w:val="both"/>
        <w:rPr>
          <w:rFonts w:cs="Arial"/>
          <w:i w:val="0"/>
          <w:sz w:val="22"/>
          <w:szCs w:val="22"/>
          <w:lang w:val="pt-BR"/>
        </w:rPr>
      </w:pPr>
      <w:r w:rsidRPr="00A24A77">
        <w:rPr>
          <w:rFonts w:cs="Arial"/>
          <w:i w:val="0"/>
          <w:sz w:val="22"/>
          <w:szCs w:val="22"/>
          <w:lang w:val="pt-BR"/>
        </w:rPr>
        <w:t>Abandone a edificação o mais rápido que puder e, se possível alerte outras pessoas</w:t>
      </w:r>
      <w:r w:rsidR="00422B07" w:rsidRPr="00A24A77">
        <w:rPr>
          <w:rFonts w:cs="Arial"/>
          <w:i w:val="0"/>
          <w:sz w:val="22"/>
          <w:szCs w:val="22"/>
          <w:lang w:val="pt-BR"/>
        </w:rPr>
        <w:t>;</w:t>
      </w:r>
    </w:p>
    <w:p w:rsidR="005A2707" w:rsidRPr="00A24A77" w:rsidRDefault="005A2707" w:rsidP="00A24A77">
      <w:pPr>
        <w:pStyle w:val="Citao"/>
        <w:numPr>
          <w:ilvl w:val="0"/>
          <w:numId w:val="1"/>
        </w:numPr>
        <w:spacing w:before="0" w:afterLines="0"/>
        <w:ind w:left="568" w:hanging="284"/>
        <w:jc w:val="both"/>
        <w:rPr>
          <w:rFonts w:cs="Arial"/>
          <w:i w:val="0"/>
          <w:sz w:val="22"/>
          <w:szCs w:val="22"/>
          <w:lang w:val="pt-BR"/>
        </w:rPr>
      </w:pPr>
      <w:r w:rsidRPr="00A24A77">
        <w:rPr>
          <w:rFonts w:cs="Arial"/>
          <w:i w:val="0"/>
          <w:sz w:val="22"/>
          <w:szCs w:val="22"/>
          <w:lang w:val="pt-BR"/>
        </w:rPr>
        <w:t>Aci</w:t>
      </w:r>
      <w:r w:rsidR="00021FAD">
        <w:rPr>
          <w:rFonts w:cs="Arial"/>
          <w:i w:val="0"/>
          <w:sz w:val="22"/>
          <w:szCs w:val="22"/>
          <w:lang w:val="pt-BR"/>
        </w:rPr>
        <w:t xml:space="preserve">one o Corpo de Bombeiros </w:t>
      </w:r>
      <w:r w:rsidRPr="00A24A77">
        <w:rPr>
          <w:rFonts w:cs="Arial"/>
          <w:i w:val="0"/>
          <w:sz w:val="22"/>
          <w:szCs w:val="22"/>
          <w:lang w:val="pt-BR"/>
        </w:rPr>
        <w:t xml:space="preserve"> de sua cidade pelo telefone 193</w:t>
      </w:r>
      <w:r w:rsidR="00422B07" w:rsidRPr="00A24A77">
        <w:rPr>
          <w:rFonts w:cs="Arial"/>
          <w:i w:val="0"/>
          <w:sz w:val="22"/>
          <w:szCs w:val="22"/>
          <w:lang w:val="pt-BR"/>
        </w:rPr>
        <w:t>;</w:t>
      </w:r>
    </w:p>
    <w:p w:rsidR="005A2707" w:rsidRPr="00A24A77" w:rsidRDefault="005A2707" w:rsidP="00A24A77">
      <w:pPr>
        <w:pStyle w:val="Citao"/>
        <w:numPr>
          <w:ilvl w:val="0"/>
          <w:numId w:val="1"/>
        </w:numPr>
        <w:spacing w:before="0" w:afterLines="0"/>
        <w:ind w:left="568" w:hanging="284"/>
        <w:jc w:val="both"/>
        <w:rPr>
          <w:rFonts w:cs="Arial"/>
          <w:i w:val="0"/>
          <w:sz w:val="22"/>
          <w:szCs w:val="22"/>
          <w:lang w:val="pt-BR"/>
        </w:rPr>
      </w:pPr>
      <w:r w:rsidRPr="00A24A77">
        <w:rPr>
          <w:rFonts w:cs="Arial"/>
          <w:i w:val="0"/>
          <w:sz w:val="22"/>
          <w:szCs w:val="22"/>
          <w:lang w:val="pt-BR"/>
        </w:rPr>
        <w:t>Se possível, desligue a rede elétrica e feche o registro da instalação de gás</w:t>
      </w:r>
      <w:r w:rsidR="00422B07" w:rsidRPr="00A24A77">
        <w:rPr>
          <w:rFonts w:cs="Arial"/>
          <w:i w:val="0"/>
          <w:sz w:val="22"/>
          <w:szCs w:val="22"/>
          <w:lang w:val="pt-BR"/>
        </w:rPr>
        <w:t>;</w:t>
      </w:r>
    </w:p>
    <w:p w:rsidR="005A2707" w:rsidRPr="00A24A77" w:rsidRDefault="005A2707" w:rsidP="00A24A77">
      <w:pPr>
        <w:pStyle w:val="Citao"/>
        <w:numPr>
          <w:ilvl w:val="0"/>
          <w:numId w:val="1"/>
        </w:numPr>
        <w:spacing w:before="0" w:afterLines="0"/>
        <w:ind w:left="568" w:hanging="284"/>
        <w:jc w:val="both"/>
        <w:rPr>
          <w:rFonts w:cs="Arial"/>
          <w:i w:val="0"/>
          <w:sz w:val="22"/>
          <w:szCs w:val="22"/>
          <w:lang w:val="pt-BR"/>
        </w:rPr>
      </w:pPr>
      <w:r w:rsidRPr="00A24A77">
        <w:rPr>
          <w:rFonts w:cs="Arial"/>
          <w:i w:val="0"/>
          <w:sz w:val="22"/>
          <w:szCs w:val="22"/>
          <w:lang w:val="pt-BR"/>
        </w:rPr>
        <w:t>Não permita que pessoas entrem no local em chamas</w:t>
      </w:r>
      <w:r w:rsidR="00422B07" w:rsidRPr="00A24A77">
        <w:rPr>
          <w:rFonts w:cs="Arial"/>
          <w:i w:val="0"/>
          <w:sz w:val="22"/>
          <w:szCs w:val="22"/>
          <w:lang w:val="pt-BR"/>
        </w:rPr>
        <w:t>;</w:t>
      </w:r>
    </w:p>
    <w:p w:rsidR="005A2707" w:rsidRPr="00A24A77" w:rsidRDefault="005A2707" w:rsidP="00A24A77">
      <w:pPr>
        <w:pStyle w:val="Citao"/>
        <w:numPr>
          <w:ilvl w:val="0"/>
          <w:numId w:val="1"/>
        </w:numPr>
        <w:spacing w:before="0" w:afterLines="0"/>
        <w:ind w:left="568" w:hanging="284"/>
        <w:jc w:val="both"/>
        <w:rPr>
          <w:rFonts w:cs="Arial"/>
          <w:i w:val="0"/>
          <w:sz w:val="22"/>
          <w:szCs w:val="22"/>
          <w:lang w:val="pt-BR"/>
        </w:rPr>
      </w:pPr>
      <w:r w:rsidRPr="00A24A77">
        <w:rPr>
          <w:rFonts w:cs="Arial"/>
          <w:i w:val="0"/>
          <w:sz w:val="22"/>
          <w:szCs w:val="22"/>
          <w:lang w:val="pt-BR"/>
        </w:rPr>
        <w:t>Por mais difícil que seja, MANTENHA A CALMA e siga as in</w:t>
      </w:r>
      <w:r w:rsidR="00F43B61">
        <w:rPr>
          <w:rFonts w:cs="Arial"/>
          <w:i w:val="0"/>
          <w:sz w:val="22"/>
          <w:szCs w:val="22"/>
          <w:lang w:val="pt-BR"/>
        </w:rPr>
        <w:t>struções do Corpo de Bombeiros.</w:t>
      </w:r>
    </w:p>
    <w:p w:rsidR="005A2707" w:rsidRDefault="005A2707" w:rsidP="005A2707">
      <w:pPr>
        <w:shd w:val="clear" w:color="auto" w:fill="FFFFFF"/>
        <w:spacing w:before="0" w:afterLines="0"/>
        <w:jc w:val="both"/>
        <w:rPr>
          <w:rFonts w:eastAsia="Times New Roman" w:cstheme="minorHAnsi"/>
          <w:color w:val="666666"/>
          <w:sz w:val="22"/>
          <w:szCs w:val="22"/>
          <w:lang w:val="pt-BR" w:eastAsia="pt-BR" w:bidi="ar-SA"/>
        </w:rPr>
      </w:pPr>
    </w:p>
    <w:p w:rsidR="00D14320" w:rsidRPr="00C1305E" w:rsidRDefault="00D14320" w:rsidP="00D14320">
      <w:pPr>
        <w:spacing w:after="240"/>
        <w:ind w:right="567"/>
        <w:jc w:val="both"/>
        <w:rPr>
          <w:b/>
          <w:sz w:val="22"/>
          <w:szCs w:val="22"/>
        </w:rPr>
      </w:pPr>
      <w:r w:rsidRPr="00C1305E">
        <w:rPr>
          <w:b/>
          <w:sz w:val="22"/>
          <w:szCs w:val="22"/>
        </w:rPr>
        <w:t>Outros Cuidados</w:t>
      </w:r>
    </w:p>
    <w:p w:rsidR="00D14320" w:rsidRPr="00D14320" w:rsidRDefault="00D14320" w:rsidP="00D14320">
      <w:pPr>
        <w:spacing w:after="240"/>
        <w:ind w:right="567"/>
        <w:jc w:val="both"/>
        <w:rPr>
          <w:sz w:val="22"/>
          <w:szCs w:val="22"/>
        </w:rPr>
      </w:pPr>
      <w:r w:rsidRPr="00D14320">
        <w:rPr>
          <w:sz w:val="22"/>
          <w:szCs w:val="22"/>
        </w:rPr>
        <w:t>Para que tudo funcione corretamente nos seus equipamentos hidráulicos siga essas regrinhas:</w:t>
      </w:r>
    </w:p>
    <w:p w:rsidR="00D14320" w:rsidRPr="00C1305E" w:rsidRDefault="00D14320" w:rsidP="00C1305E">
      <w:pPr>
        <w:pStyle w:val="Citao"/>
        <w:numPr>
          <w:ilvl w:val="0"/>
          <w:numId w:val="1"/>
        </w:numPr>
        <w:spacing w:before="0" w:afterLines="0"/>
        <w:ind w:left="568" w:hanging="284"/>
        <w:jc w:val="both"/>
        <w:rPr>
          <w:rFonts w:cs="Arial"/>
          <w:i w:val="0"/>
          <w:sz w:val="22"/>
          <w:szCs w:val="22"/>
          <w:lang w:val="pt-BR"/>
        </w:rPr>
      </w:pPr>
      <w:r w:rsidRPr="00C1305E">
        <w:rPr>
          <w:rFonts w:cs="Arial"/>
          <w:i w:val="0"/>
          <w:sz w:val="22"/>
          <w:szCs w:val="22"/>
          <w:lang w:val="pt-BR"/>
        </w:rPr>
        <w:t xml:space="preserve">Mantenha sempre ralos ou peneiras nas pias; </w:t>
      </w:r>
    </w:p>
    <w:p w:rsidR="00D14320" w:rsidRPr="00C1305E" w:rsidRDefault="00D14320" w:rsidP="00C1305E">
      <w:pPr>
        <w:pStyle w:val="Citao"/>
        <w:numPr>
          <w:ilvl w:val="0"/>
          <w:numId w:val="1"/>
        </w:numPr>
        <w:spacing w:before="0" w:afterLines="0"/>
        <w:ind w:left="568" w:hanging="284"/>
        <w:jc w:val="both"/>
        <w:rPr>
          <w:rFonts w:cs="Arial"/>
          <w:i w:val="0"/>
          <w:sz w:val="22"/>
          <w:szCs w:val="22"/>
          <w:lang w:val="pt-BR"/>
        </w:rPr>
      </w:pPr>
      <w:r w:rsidRPr="00C1305E">
        <w:rPr>
          <w:rFonts w:cs="Arial"/>
          <w:i w:val="0"/>
          <w:sz w:val="22"/>
          <w:szCs w:val="22"/>
          <w:lang w:val="pt-BR"/>
        </w:rPr>
        <w:t>Use jornal velho ou papel toalha para tirar os resíduos, principalmente gorduras, das louças e panelas antes de serem lavadas;</w:t>
      </w:r>
    </w:p>
    <w:p w:rsidR="00D14320" w:rsidRPr="00C1305E" w:rsidRDefault="00D14320" w:rsidP="00C1305E">
      <w:pPr>
        <w:pStyle w:val="Citao"/>
        <w:numPr>
          <w:ilvl w:val="0"/>
          <w:numId w:val="1"/>
        </w:numPr>
        <w:spacing w:before="0" w:afterLines="0"/>
        <w:ind w:left="568" w:hanging="284"/>
        <w:jc w:val="both"/>
        <w:rPr>
          <w:rFonts w:cs="Arial"/>
          <w:i w:val="0"/>
          <w:sz w:val="22"/>
          <w:szCs w:val="22"/>
          <w:lang w:val="pt-BR"/>
        </w:rPr>
      </w:pPr>
      <w:r w:rsidRPr="00C1305E">
        <w:rPr>
          <w:rFonts w:cs="Arial"/>
          <w:i w:val="0"/>
          <w:sz w:val="22"/>
          <w:szCs w:val="22"/>
          <w:lang w:val="pt-BR"/>
        </w:rPr>
        <w:t>Cascas de frutas, pó de café e outros resíduos entopem facilmente o esgoto. Caso isto aconteça, remova-os, não se esquecendo que a tubulação é plástica;</w:t>
      </w:r>
    </w:p>
    <w:p w:rsidR="00D14320" w:rsidRPr="00C1305E" w:rsidRDefault="00D14320" w:rsidP="00C1305E">
      <w:pPr>
        <w:pStyle w:val="Citao"/>
        <w:numPr>
          <w:ilvl w:val="0"/>
          <w:numId w:val="1"/>
        </w:numPr>
        <w:spacing w:before="0" w:afterLines="0"/>
        <w:ind w:left="568" w:hanging="284"/>
        <w:jc w:val="both"/>
        <w:rPr>
          <w:rFonts w:cs="Arial"/>
          <w:i w:val="0"/>
          <w:sz w:val="22"/>
          <w:szCs w:val="22"/>
          <w:lang w:val="pt-BR"/>
        </w:rPr>
      </w:pPr>
      <w:r w:rsidRPr="00C1305E">
        <w:rPr>
          <w:rFonts w:cs="Arial"/>
          <w:i w:val="0"/>
          <w:sz w:val="22"/>
          <w:szCs w:val="22"/>
          <w:lang w:val="pt-BR"/>
        </w:rPr>
        <w:t>Use nas pias detergentes líquidos biodegradáveis, evitando o uso da soda cáustica ou outros tipos que danificam a tubulação plástica;</w:t>
      </w:r>
    </w:p>
    <w:p w:rsidR="00D14320" w:rsidRPr="00C1305E" w:rsidRDefault="00D14320" w:rsidP="00C1305E">
      <w:pPr>
        <w:pStyle w:val="Citao"/>
        <w:numPr>
          <w:ilvl w:val="0"/>
          <w:numId w:val="1"/>
        </w:numPr>
        <w:spacing w:before="0" w:afterLines="0"/>
        <w:ind w:left="568" w:hanging="284"/>
        <w:jc w:val="both"/>
        <w:rPr>
          <w:rFonts w:cs="Arial"/>
          <w:i w:val="0"/>
          <w:sz w:val="22"/>
          <w:szCs w:val="22"/>
          <w:lang w:val="pt-BR"/>
        </w:rPr>
      </w:pPr>
      <w:r w:rsidRPr="00C1305E">
        <w:rPr>
          <w:rFonts w:cs="Arial"/>
          <w:i w:val="0"/>
          <w:sz w:val="22"/>
          <w:szCs w:val="22"/>
          <w:lang w:val="pt-BR"/>
        </w:rPr>
        <w:t>Limpe periodicamente os detritos que se depositam no sifão;</w:t>
      </w:r>
    </w:p>
    <w:p w:rsidR="00D14320" w:rsidRDefault="00D14320" w:rsidP="005A2707">
      <w:pPr>
        <w:shd w:val="clear" w:color="auto" w:fill="FFFFFF"/>
        <w:spacing w:before="0" w:afterLines="0"/>
        <w:jc w:val="both"/>
        <w:rPr>
          <w:rFonts w:eastAsia="Times New Roman" w:cstheme="minorHAnsi"/>
          <w:color w:val="666666"/>
          <w:sz w:val="22"/>
          <w:szCs w:val="22"/>
          <w:lang w:val="pt-BR" w:eastAsia="pt-BR" w:bidi="ar-SA"/>
        </w:rPr>
      </w:pPr>
    </w:p>
    <w:p w:rsidR="004630E7" w:rsidRPr="004630E7" w:rsidRDefault="004630E7" w:rsidP="004630E7">
      <w:pPr>
        <w:spacing w:after="240"/>
        <w:ind w:right="567"/>
        <w:jc w:val="both"/>
        <w:rPr>
          <w:b/>
          <w:sz w:val="22"/>
          <w:szCs w:val="22"/>
        </w:rPr>
      </w:pPr>
      <w:r w:rsidRPr="004630E7">
        <w:rPr>
          <w:b/>
          <w:sz w:val="22"/>
          <w:szCs w:val="22"/>
        </w:rPr>
        <w:t xml:space="preserve">Cuidados Especiais </w:t>
      </w:r>
    </w:p>
    <w:p w:rsidR="004630E7" w:rsidRPr="004630E7" w:rsidRDefault="004630E7" w:rsidP="004630E7">
      <w:pPr>
        <w:spacing w:after="240"/>
        <w:ind w:right="567"/>
        <w:jc w:val="both"/>
        <w:rPr>
          <w:sz w:val="22"/>
          <w:szCs w:val="22"/>
        </w:rPr>
      </w:pPr>
      <w:r w:rsidRPr="004630E7">
        <w:rPr>
          <w:sz w:val="22"/>
          <w:szCs w:val="22"/>
        </w:rPr>
        <w:t>Caso precise deixar a casa fechada por algum tempo, lembre-se:</w:t>
      </w:r>
    </w:p>
    <w:p w:rsidR="004630E7" w:rsidRPr="00C1305E" w:rsidRDefault="004630E7" w:rsidP="00C1305E">
      <w:pPr>
        <w:pStyle w:val="Citao"/>
        <w:numPr>
          <w:ilvl w:val="0"/>
          <w:numId w:val="1"/>
        </w:numPr>
        <w:spacing w:before="0" w:afterLines="0"/>
        <w:ind w:left="568" w:hanging="284"/>
        <w:jc w:val="both"/>
        <w:rPr>
          <w:rFonts w:cs="Arial"/>
          <w:i w:val="0"/>
          <w:sz w:val="22"/>
          <w:szCs w:val="22"/>
          <w:lang w:val="pt-BR"/>
        </w:rPr>
      </w:pPr>
      <w:r w:rsidRPr="00C1305E">
        <w:rPr>
          <w:rFonts w:cs="Arial"/>
          <w:i w:val="0"/>
          <w:sz w:val="22"/>
          <w:szCs w:val="22"/>
          <w:lang w:val="pt-BR"/>
        </w:rPr>
        <w:t>Os registros de água devem ser fechados;</w:t>
      </w:r>
    </w:p>
    <w:p w:rsidR="004630E7" w:rsidRPr="00C1305E" w:rsidRDefault="004630E7" w:rsidP="00C1305E">
      <w:pPr>
        <w:pStyle w:val="Citao"/>
        <w:numPr>
          <w:ilvl w:val="0"/>
          <w:numId w:val="1"/>
        </w:numPr>
        <w:spacing w:before="0" w:afterLines="0"/>
        <w:ind w:left="568" w:hanging="284"/>
        <w:jc w:val="both"/>
        <w:rPr>
          <w:rFonts w:cs="Arial"/>
          <w:i w:val="0"/>
          <w:sz w:val="22"/>
          <w:szCs w:val="22"/>
          <w:lang w:val="pt-BR"/>
        </w:rPr>
      </w:pPr>
      <w:r w:rsidRPr="00C1305E">
        <w:rPr>
          <w:rFonts w:cs="Arial"/>
          <w:i w:val="0"/>
          <w:sz w:val="22"/>
          <w:szCs w:val="22"/>
          <w:lang w:val="pt-BR"/>
        </w:rPr>
        <w:t>Os disjuntores devem ser desligados;</w:t>
      </w:r>
    </w:p>
    <w:p w:rsidR="004630E7" w:rsidRPr="00C1305E" w:rsidRDefault="004630E7" w:rsidP="00C1305E">
      <w:pPr>
        <w:pStyle w:val="Citao"/>
        <w:numPr>
          <w:ilvl w:val="0"/>
          <w:numId w:val="1"/>
        </w:numPr>
        <w:spacing w:before="0" w:afterLines="0"/>
        <w:ind w:left="568" w:hanging="284"/>
        <w:jc w:val="both"/>
        <w:rPr>
          <w:rFonts w:cs="Arial"/>
          <w:i w:val="0"/>
          <w:sz w:val="22"/>
          <w:szCs w:val="22"/>
          <w:lang w:val="pt-BR"/>
        </w:rPr>
      </w:pPr>
      <w:r w:rsidRPr="00C1305E">
        <w:rPr>
          <w:rFonts w:cs="Arial"/>
          <w:i w:val="0"/>
          <w:sz w:val="22"/>
          <w:szCs w:val="22"/>
          <w:lang w:val="pt-BR"/>
        </w:rPr>
        <w:t>A geladeira/freezer deverão ficar vazios, desligados da tomada e abertos;</w:t>
      </w:r>
    </w:p>
    <w:p w:rsidR="004630E7" w:rsidRDefault="004630E7" w:rsidP="00C1305E">
      <w:pPr>
        <w:pStyle w:val="Citao"/>
        <w:numPr>
          <w:ilvl w:val="0"/>
          <w:numId w:val="1"/>
        </w:numPr>
        <w:spacing w:before="0" w:afterLines="0"/>
        <w:ind w:left="568" w:hanging="284"/>
        <w:jc w:val="both"/>
        <w:rPr>
          <w:rFonts w:cs="Arial"/>
          <w:i w:val="0"/>
          <w:sz w:val="22"/>
          <w:szCs w:val="22"/>
          <w:lang w:val="pt-BR"/>
        </w:rPr>
      </w:pPr>
      <w:r w:rsidRPr="00C1305E">
        <w:rPr>
          <w:rFonts w:cs="Arial"/>
          <w:i w:val="0"/>
          <w:sz w:val="22"/>
          <w:szCs w:val="22"/>
          <w:lang w:val="pt-BR"/>
        </w:rPr>
        <w:t>A válvula de gás deve ser desligada (ver instalação de gás).</w:t>
      </w:r>
    </w:p>
    <w:p w:rsidR="00C1305E" w:rsidRDefault="00C1305E" w:rsidP="00C1305E">
      <w:pPr>
        <w:spacing w:after="240"/>
        <w:rPr>
          <w:lang w:val="pt-BR"/>
        </w:rPr>
      </w:pPr>
    </w:p>
    <w:p w:rsidR="00C1305E" w:rsidRDefault="00C1305E" w:rsidP="00C1305E">
      <w:pPr>
        <w:spacing w:after="240"/>
        <w:rPr>
          <w:lang w:val="pt-BR"/>
        </w:rPr>
      </w:pPr>
    </w:p>
    <w:p w:rsidR="00C1305E" w:rsidRDefault="00C1305E" w:rsidP="00C1305E">
      <w:pPr>
        <w:spacing w:after="240"/>
        <w:rPr>
          <w:lang w:val="pt-BR"/>
        </w:rPr>
      </w:pPr>
    </w:p>
    <w:p w:rsidR="00C1305E" w:rsidRDefault="00C1305E" w:rsidP="00C1305E">
      <w:pPr>
        <w:spacing w:after="240"/>
        <w:rPr>
          <w:lang w:val="pt-BR"/>
        </w:rPr>
      </w:pPr>
    </w:p>
    <w:p w:rsidR="00C1305E" w:rsidRPr="00C1305E" w:rsidRDefault="00C1305E" w:rsidP="00C1305E">
      <w:pPr>
        <w:spacing w:after="240"/>
        <w:rPr>
          <w:lang w:val="pt-BR"/>
        </w:rPr>
      </w:pPr>
    </w:p>
    <w:p w:rsidR="00686555" w:rsidRDefault="00686555" w:rsidP="00B97DC8">
      <w:pPr>
        <w:pStyle w:val="Ttulo1"/>
      </w:pPr>
      <w:bookmarkStart w:id="168" w:name="_Toc530001682"/>
    </w:p>
    <w:p w:rsidR="00686555" w:rsidRDefault="00686555" w:rsidP="00B97DC8">
      <w:pPr>
        <w:pStyle w:val="Ttulo1"/>
      </w:pPr>
    </w:p>
    <w:p w:rsidR="00CC6B84" w:rsidRPr="00DE13F8" w:rsidRDefault="004142C2" w:rsidP="00B97DC8">
      <w:pPr>
        <w:pStyle w:val="Ttulo1"/>
      </w:pPr>
      <w:r>
        <w:lastRenderedPageBreak/>
        <w:t>RECOMENDAÇÕES PARA EVACUAÇÃO DA EDIFICAÇÃO</w:t>
      </w:r>
      <w:bookmarkEnd w:id="168"/>
    </w:p>
    <w:p w:rsidR="00C1305E" w:rsidRPr="00677D20" w:rsidRDefault="00C1305E" w:rsidP="00C1305E">
      <w:pPr>
        <w:spacing w:after="240"/>
        <w:ind w:right="567"/>
        <w:jc w:val="both"/>
        <w:rPr>
          <w:sz w:val="22"/>
          <w:szCs w:val="22"/>
        </w:rPr>
      </w:pPr>
      <w:r w:rsidRPr="00677D20">
        <w:rPr>
          <w:sz w:val="22"/>
          <w:szCs w:val="22"/>
        </w:rPr>
        <w:t xml:space="preserve">A área comum do seu edifício possui itens de emergência que devem se usados quando necessário. </w:t>
      </w:r>
    </w:p>
    <w:p w:rsidR="00C1305E" w:rsidRPr="00677D20" w:rsidRDefault="00C1305E" w:rsidP="00C1305E">
      <w:pPr>
        <w:spacing w:after="240"/>
        <w:ind w:right="567"/>
        <w:jc w:val="both"/>
        <w:rPr>
          <w:sz w:val="22"/>
          <w:szCs w:val="22"/>
        </w:rPr>
      </w:pPr>
      <w:r w:rsidRPr="00677D20">
        <w:rPr>
          <w:sz w:val="22"/>
          <w:szCs w:val="22"/>
        </w:rPr>
        <w:t>Os itens de emergência localizados no corredor do seu andar são:</w:t>
      </w:r>
    </w:p>
    <w:p w:rsidR="00C1305E" w:rsidRPr="00677D20" w:rsidRDefault="00C1305E" w:rsidP="00C1305E">
      <w:pPr>
        <w:pStyle w:val="Citao"/>
        <w:numPr>
          <w:ilvl w:val="0"/>
          <w:numId w:val="1"/>
        </w:numPr>
        <w:spacing w:before="0" w:afterLines="0"/>
        <w:ind w:left="568" w:hanging="284"/>
        <w:jc w:val="both"/>
        <w:rPr>
          <w:rFonts w:cs="Arial"/>
          <w:i w:val="0"/>
          <w:sz w:val="22"/>
          <w:szCs w:val="22"/>
          <w:lang w:val="pt-BR"/>
        </w:rPr>
      </w:pPr>
      <w:r w:rsidRPr="00677D20">
        <w:rPr>
          <w:rFonts w:cs="Arial"/>
          <w:i w:val="0"/>
          <w:sz w:val="22"/>
          <w:szCs w:val="22"/>
          <w:lang w:val="pt-BR"/>
        </w:rPr>
        <w:t>Extintor Pó Químico Seco: Deve ser usado em casos de pequenos focos de incêndio.</w:t>
      </w:r>
    </w:p>
    <w:p w:rsidR="00C1305E" w:rsidRPr="00677D20" w:rsidRDefault="00C1305E" w:rsidP="00C1305E">
      <w:pPr>
        <w:pStyle w:val="Citao"/>
        <w:numPr>
          <w:ilvl w:val="0"/>
          <w:numId w:val="1"/>
        </w:numPr>
        <w:spacing w:before="0" w:afterLines="0"/>
        <w:ind w:left="568" w:hanging="284"/>
        <w:jc w:val="both"/>
        <w:rPr>
          <w:rFonts w:cs="Arial"/>
          <w:i w:val="0"/>
          <w:sz w:val="22"/>
          <w:szCs w:val="22"/>
          <w:lang w:val="pt-BR"/>
        </w:rPr>
      </w:pPr>
      <w:r w:rsidRPr="00677D20">
        <w:rPr>
          <w:rFonts w:cs="Arial"/>
          <w:i w:val="0"/>
          <w:sz w:val="22"/>
          <w:szCs w:val="22"/>
          <w:lang w:val="pt-BR"/>
        </w:rPr>
        <w:t>Hidrante: As mangueiras do hidrante devem estar totalmente esticadas antes de abrir o registro.</w:t>
      </w:r>
    </w:p>
    <w:p w:rsidR="00C1305E" w:rsidRPr="00677D20" w:rsidRDefault="00C1305E" w:rsidP="00C1305E">
      <w:pPr>
        <w:pStyle w:val="Citao"/>
        <w:numPr>
          <w:ilvl w:val="0"/>
          <w:numId w:val="1"/>
        </w:numPr>
        <w:spacing w:before="0" w:afterLines="0"/>
        <w:ind w:left="568" w:hanging="284"/>
        <w:jc w:val="both"/>
        <w:rPr>
          <w:rFonts w:cs="Arial"/>
          <w:i w:val="0"/>
          <w:sz w:val="22"/>
          <w:szCs w:val="22"/>
          <w:lang w:val="pt-BR"/>
        </w:rPr>
      </w:pPr>
      <w:r w:rsidRPr="00677D20">
        <w:rPr>
          <w:rFonts w:cs="Arial"/>
          <w:i w:val="0"/>
          <w:sz w:val="22"/>
          <w:szCs w:val="22"/>
          <w:lang w:val="pt-BR"/>
        </w:rPr>
        <w:t>Registro de gás: Em caso de vazamento de gás no interior de seu apartamento, feche o registro geral imediatamente. O mesmo está identificado no corredor.</w:t>
      </w:r>
    </w:p>
    <w:p w:rsidR="00C1305E" w:rsidRPr="00677D20" w:rsidRDefault="00C1305E" w:rsidP="00C1305E">
      <w:pPr>
        <w:pStyle w:val="Citao"/>
        <w:numPr>
          <w:ilvl w:val="0"/>
          <w:numId w:val="1"/>
        </w:numPr>
        <w:spacing w:before="0" w:afterLines="0"/>
        <w:ind w:left="568" w:hanging="284"/>
        <w:jc w:val="both"/>
        <w:rPr>
          <w:rFonts w:cs="Arial"/>
          <w:i w:val="0"/>
          <w:sz w:val="22"/>
          <w:szCs w:val="22"/>
          <w:lang w:val="pt-BR"/>
        </w:rPr>
      </w:pPr>
      <w:r w:rsidRPr="00677D20">
        <w:rPr>
          <w:rFonts w:cs="Arial"/>
          <w:i w:val="0"/>
          <w:sz w:val="22"/>
          <w:szCs w:val="22"/>
          <w:lang w:val="pt-BR"/>
        </w:rPr>
        <w:t>Registro de água: Em caso de vazamento de água no interior de ser apartamento feche o registro imediatamente.</w:t>
      </w:r>
    </w:p>
    <w:p w:rsidR="00C1305E" w:rsidRPr="00677D20" w:rsidRDefault="00C1305E" w:rsidP="00C1305E">
      <w:pPr>
        <w:pStyle w:val="Citao"/>
        <w:numPr>
          <w:ilvl w:val="0"/>
          <w:numId w:val="1"/>
        </w:numPr>
        <w:spacing w:before="0" w:afterLines="0"/>
        <w:ind w:left="568" w:hanging="284"/>
        <w:jc w:val="both"/>
        <w:rPr>
          <w:rFonts w:cs="Arial"/>
          <w:i w:val="0"/>
          <w:sz w:val="22"/>
          <w:szCs w:val="22"/>
          <w:lang w:val="pt-BR"/>
        </w:rPr>
      </w:pPr>
      <w:r w:rsidRPr="00677D20">
        <w:rPr>
          <w:rFonts w:cs="Arial"/>
          <w:i w:val="0"/>
          <w:sz w:val="22"/>
          <w:szCs w:val="22"/>
          <w:lang w:val="pt-BR"/>
        </w:rPr>
        <w:t>Rotas de fuga.</w:t>
      </w:r>
    </w:p>
    <w:p w:rsidR="00C1305E" w:rsidRDefault="00C1305E" w:rsidP="00C1305E">
      <w:pPr>
        <w:spacing w:after="240"/>
        <w:ind w:right="567"/>
        <w:jc w:val="both"/>
        <w:rPr>
          <w:sz w:val="22"/>
          <w:szCs w:val="22"/>
          <w:highlight w:val="yellow"/>
        </w:rPr>
      </w:pPr>
    </w:p>
    <w:p w:rsidR="00C1305E" w:rsidRPr="00677D20" w:rsidRDefault="00C1305E" w:rsidP="00C1305E">
      <w:pPr>
        <w:spacing w:after="240"/>
        <w:ind w:right="567"/>
        <w:jc w:val="both"/>
        <w:rPr>
          <w:sz w:val="22"/>
          <w:szCs w:val="22"/>
        </w:rPr>
      </w:pPr>
      <w:r w:rsidRPr="00677D20">
        <w:rPr>
          <w:sz w:val="22"/>
          <w:szCs w:val="22"/>
        </w:rPr>
        <w:t>Para as Rotas de fuga:</w:t>
      </w:r>
    </w:p>
    <w:p w:rsidR="00C1305E" w:rsidRPr="00677D20" w:rsidRDefault="00C1305E" w:rsidP="00C1305E">
      <w:pPr>
        <w:pStyle w:val="Citao"/>
        <w:numPr>
          <w:ilvl w:val="0"/>
          <w:numId w:val="1"/>
        </w:numPr>
        <w:spacing w:before="0" w:afterLines="0"/>
        <w:ind w:left="568" w:hanging="284"/>
        <w:jc w:val="both"/>
        <w:rPr>
          <w:rFonts w:cs="Arial"/>
          <w:i w:val="0"/>
          <w:sz w:val="22"/>
          <w:szCs w:val="22"/>
          <w:lang w:val="pt-BR"/>
        </w:rPr>
      </w:pPr>
      <w:r w:rsidRPr="00677D20">
        <w:rPr>
          <w:rFonts w:cs="Arial"/>
          <w:b/>
          <w:i w:val="0"/>
          <w:sz w:val="22"/>
          <w:szCs w:val="22"/>
          <w:lang w:val="pt-BR"/>
        </w:rPr>
        <w:t>SEMPRE</w:t>
      </w:r>
      <w:r w:rsidR="00677D20" w:rsidRPr="00677D20">
        <w:rPr>
          <w:rFonts w:cs="Arial"/>
          <w:i w:val="0"/>
          <w:sz w:val="22"/>
          <w:szCs w:val="22"/>
          <w:lang w:val="pt-BR"/>
        </w:rPr>
        <w:t xml:space="preserve"> utilize a escada.</w:t>
      </w:r>
    </w:p>
    <w:p w:rsidR="00C1305E" w:rsidRPr="00677D20" w:rsidRDefault="00C1305E" w:rsidP="00C1305E">
      <w:pPr>
        <w:pStyle w:val="Citao"/>
        <w:numPr>
          <w:ilvl w:val="0"/>
          <w:numId w:val="1"/>
        </w:numPr>
        <w:spacing w:before="0" w:afterLines="0"/>
        <w:ind w:left="568" w:hanging="284"/>
        <w:jc w:val="both"/>
        <w:rPr>
          <w:rFonts w:cs="Arial"/>
          <w:i w:val="0"/>
          <w:sz w:val="22"/>
          <w:szCs w:val="22"/>
          <w:lang w:val="pt-BR"/>
        </w:rPr>
      </w:pPr>
      <w:r w:rsidRPr="00677D20">
        <w:rPr>
          <w:rFonts w:cs="Arial"/>
          <w:b/>
          <w:i w:val="0"/>
          <w:sz w:val="22"/>
          <w:szCs w:val="22"/>
          <w:lang w:val="pt-BR"/>
        </w:rPr>
        <w:t>NUNCA</w:t>
      </w:r>
      <w:r w:rsidRPr="00677D20">
        <w:rPr>
          <w:rFonts w:cs="Arial"/>
          <w:i w:val="0"/>
          <w:sz w:val="22"/>
          <w:szCs w:val="22"/>
          <w:lang w:val="pt-BR"/>
        </w:rPr>
        <w:t xml:space="preserve"> utilize elevadores em casos de emergência para evacuação do edifício.</w:t>
      </w:r>
    </w:p>
    <w:p w:rsidR="009D4EDC" w:rsidRPr="00677D20" w:rsidRDefault="00C1305E" w:rsidP="00C1305E">
      <w:pPr>
        <w:pStyle w:val="Citao"/>
        <w:numPr>
          <w:ilvl w:val="0"/>
          <w:numId w:val="1"/>
        </w:numPr>
        <w:spacing w:before="0" w:afterLines="0"/>
        <w:ind w:left="568" w:hanging="284"/>
        <w:jc w:val="both"/>
        <w:rPr>
          <w:rFonts w:cs="Arial"/>
          <w:i w:val="0"/>
          <w:sz w:val="22"/>
          <w:szCs w:val="22"/>
          <w:lang w:val="pt-BR"/>
        </w:rPr>
      </w:pPr>
      <w:r w:rsidRPr="00677D20">
        <w:rPr>
          <w:rFonts w:cs="Arial"/>
          <w:i w:val="0"/>
          <w:sz w:val="22"/>
          <w:szCs w:val="22"/>
          <w:lang w:val="pt-BR"/>
        </w:rPr>
        <w:t>Siga as setas da rota de fuga, que possuem a inscrição “SAÍDA”.</w:t>
      </w:r>
    </w:p>
    <w:p w:rsidR="00175F51" w:rsidRDefault="00175F51" w:rsidP="000A6D4F">
      <w:pPr>
        <w:spacing w:after="240"/>
        <w:rPr>
          <w:sz w:val="24"/>
          <w:szCs w:val="24"/>
          <w:lang w:val="pt-BR"/>
        </w:rPr>
      </w:pPr>
    </w:p>
    <w:p w:rsidR="00CC6B84" w:rsidRPr="00C658D0" w:rsidRDefault="00CC6B84" w:rsidP="00B97DC8">
      <w:pPr>
        <w:pStyle w:val="Ttulo1"/>
      </w:pPr>
      <w:bookmarkStart w:id="169" w:name="_Toc530001683"/>
      <w:r>
        <w:t>OPERAÇÃO DOS EQUIPAMENTOS E SUAS LIGAÇÕES</w:t>
      </w:r>
      <w:bookmarkEnd w:id="169"/>
    </w:p>
    <w:p w:rsidR="00EF43A8" w:rsidRDefault="00DC53FC" w:rsidP="00DC53FC">
      <w:pPr>
        <w:spacing w:after="240"/>
        <w:rPr>
          <w:sz w:val="24"/>
          <w:szCs w:val="24"/>
          <w:lang w:val="pt-BR"/>
        </w:rPr>
      </w:pPr>
      <w:r>
        <w:rPr>
          <w:sz w:val="24"/>
          <w:szCs w:val="24"/>
          <w:lang w:val="pt-BR"/>
        </w:rPr>
        <w:t>Para a instalação de equipamentos seguir as orientações fornecidas pelos fabricantes.</w:t>
      </w:r>
    </w:p>
    <w:p w:rsidR="00677D20" w:rsidRDefault="00677D20" w:rsidP="00B97DC8">
      <w:pPr>
        <w:pStyle w:val="Ttulo1"/>
      </w:pPr>
      <w:bookmarkStart w:id="170" w:name="_Toc530001684"/>
    </w:p>
    <w:p w:rsidR="00677D20" w:rsidRDefault="00677D20" w:rsidP="00B97DC8">
      <w:pPr>
        <w:pStyle w:val="Ttulo1"/>
      </w:pPr>
    </w:p>
    <w:p w:rsidR="00A338B5" w:rsidRPr="00C658D0" w:rsidRDefault="00A338B5" w:rsidP="00B97DC8">
      <w:pPr>
        <w:pStyle w:val="Ttulo1"/>
      </w:pPr>
      <w:r>
        <w:t>ELABORAÇÃO E ENTREGA DO MANUAL</w:t>
      </w:r>
      <w:bookmarkEnd w:id="170"/>
    </w:p>
    <w:p w:rsidR="00A338B5" w:rsidRPr="00C1305E" w:rsidRDefault="00A338B5" w:rsidP="00C1305E">
      <w:pPr>
        <w:pStyle w:val="Citao"/>
        <w:numPr>
          <w:ilvl w:val="0"/>
          <w:numId w:val="1"/>
        </w:numPr>
        <w:spacing w:before="0" w:afterLines="0"/>
        <w:ind w:left="568" w:hanging="284"/>
        <w:jc w:val="both"/>
        <w:rPr>
          <w:rFonts w:cs="Arial"/>
          <w:i w:val="0"/>
          <w:sz w:val="22"/>
          <w:szCs w:val="22"/>
          <w:lang w:val="pt-BR"/>
        </w:rPr>
      </w:pPr>
      <w:r w:rsidRPr="00C1305E">
        <w:rPr>
          <w:rFonts w:cs="Arial"/>
          <w:i w:val="0"/>
          <w:sz w:val="22"/>
          <w:szCs w:val="22"/>
          <w:lang w:val="pt-BR"/>
        </w:rPr>
        <w:t>Esse manual foi elaborado por profissionais devidamente habilitados, que os subscrevem e comprovam a sua responsabilidade através das anotações de responsabilidades técnicas em anexo;</w:t>
      </w:r>
    </w:p>
    <w:p w:rsidR="00A338B5" w:rsidRPr="00C1305E" w:rsidRDefault="00A338B5" w:rsidP="00C1305E">
      <w:pPr>
        <w:pStyle w:val="Citao"/>
        <w:numPr>
          <w:ilvl w:val="0"/>
          <w:numId w:val="1"/>
        </w:numPr>
        <w:spacing w:before="0" w:afterLines="0"/>
        <w:ind w:left="568" w:hanging="284"/>
        <w:jc w:val="both"/>
        <w:rPr>
          <w:rFonts w:cs="Arial"/>
          <w:i w:val="0"/>
          <w:sz w:val="22"/>
          <w:szCs w:val="22"/>
          <w:lang w:val="pt-BR"/>
        </w:rPr>
      </w:pPr>
      <w:r w:rsidRPr="00C1305E">
        <w:rPr>
          <w:rFonts w:cs="Arial"/>
          <w:i w:val="0"/>
          <w:sz w:val="22"/>
          <w:szCs w:val="22"/>
          <w:lang w:val="pt-BR"/>
        </w:rPr>
        <w:t xml:space="preserve">Esse manual foi entregue pela </w:t>
      </w:r>
      <w:r w:rsidR="00677D20">
        <w:rPr>
          <w:rFonts w:cs="Arial"/>
          <w:b/>
          <w:i w:val="0"/>
          <w:sz w:val="22"/>
          <w:szCs w:val="22"/>
          <w:lang w:val="pt-BR"/>
        </w:rPr>
        <w:t>Construtora e Incorporadora Gazola Ltda</w:t>
      </w:r>
      <w:r w:rsidRPr="00C1305E">
        <w:rPr>
          <w:rFonts w:cs="Arial"/>
          <w:i w:val="0"/>
          <w:sz w:val="22"/>
          <w:szCs w:val="22"/>
          <w:lang w:val="pt-BR"/>
        </w:rPr>
        <w:t xml:space="preserve"> ao</w:t>
      </w:r>
      <w:r w:rsidR="00CE1E2B" w:rsidRPr="00C1305E">
        <w:rPr>
          <w:rFonts w:cs="Arial"/>
          <w:i w:val="0"/>
          <w:sz w:val="22"/>
          <w:szCs w:val="22"/>
          <w:lang w:val="pt-BR"/>
        </w:rPr>
        <w:t>s</w:t>
      </w:r>
      <w:r w:rsidRPr="00C1305E">
        <w:rPr>
          <w:rFonts w:cs="Arial"/>
          <w:i w:val="0"/>
          <w:sz w:val="22"/>
          <w:szCs w:val="22"/>
          <w:lang w:val="pt-BR"/>
        </w:rPr>
        <w:t xml:space="preserve"> primeiros proprietários da unidade no ato da entrega das chaves, conforme Termo de Recebimento devidamente assinado;</w:t>
      </w:r>
    </w:p>
    <w:p w:rsidR="00A338B5" w:rsidRPr="00C1305E" w:rsidRDefault="00A338B5" w:rsidP="00C1305E">
      <w:pPr>
        <w:pStyle w:val="Citao"/>
        <w:numPr>
          <w:ilvl w:val="0"/>
          <w:numId w:val="1"/>
        </w:numPr>
        <w:spacing w:before="0" w:afterLines="0"/>
        <w:ind w:left="568" w:hanging="284"/>
        <w:jc w:val="both"/>
        <w:rPr>
          <w:rFonts w:cs="Arial"/>
          <w:i w:val="0"/>
          <w:sz w:val="22"/>
          <w:szCs w:val="22"/>
          <w:lang w:val="pt-BR"/>
        </w:rPr>
      </w:pPr>
      <w:r w:rsidRPr="00C1305E">
        <w:rPr>
          <w:rFonts w:cs="Arial"/>
          <w:i w:val="0"/>
          <w:sz w:val="22"/>
          <w:szCs w:val="22"/>
          <w:lang w:val="pt-BR"/>
        </w:rPr>
        <w:t>Caso o proprietário não seja ocupante efetivo da edificação, ele deve entregar cópia do manual para o usuário, de forma que este atenda às instruções e prescrições contidas no manual.</w:t>
      </w:r>
    </w:p>
    <w:p w:rsidR="00A338B5" w:rsidRDefault="00A338B5" w:rsidP="000A6D4F">
      <w:pPr>
        <w:spacing w:after="240"/>
        <w:rPr>
          <w:sz w:val="22"/>
          <w:szCs w:val="22"/>
          <w:lang w:val="pt-BR"/>
        </w:rPr>
      </w:pPr>
    </w:p>
    <w:p w:rsidR="00A338B5" w:rsidRPr="00C658D0" w:rsidRDefault="00A338B5" w:rsidP="00B97DC8">
      <w:pPr>
        <w:pStyle w:val="Ttulo1"/>
      </w:pPr>
      <w:bookmarkStart w:id="171" w:name="_Toc530001685"/>
      <w:r>
        <w:t>ATUALIZAÇÃO DO MANUAL</w:t>
      </w:r>
      <w:bookmarkEnd w:id="171"/>
    </w:p>
    <w:p w:rsidR="00DB0BC5" w:rsidRPr="00175F51" w:rsidRDefault="00DB0BC5" w:rsidP="00175F51">
      <w:pPr>
        <w:spacing w:before="0" w:afterLines="0"/>
        <w:jc w:val="both"/>
        <w:rPr>
          <w:b/>
          <w:sz w:val="22"/>
          <w:u w:val="single"/>
          <w:lang w:val="pt-BR"/>
        </w:rPr>
      </w:pPr>
      <w:r w:rsidRPr="00175F51">
        <w:rPr>
          <w:b/>
          <w:sz w:val="22"/>
          <w:u w:val="single"/>
          <w:lang w:val="pt-BR"/>
        </w:rPr>
        <w:t>É DE RESPONSABILIDADE DO PRO</w:t>
      </w:r>
      <w:r w:rsidR="00DC53FC">
        <w:rPr>
          <w:b/>
          <w:sz w:val="22"/>
          <w:u w:val="single"/>
          <w:lang w:val="pt-BR"/>
        </w:rPr>
        <w:t>PRIETÁRIO OU CONDOMÍNIO A RESPO</w:t>
      </w:r>
      <w:r w:rsidRPr="00175F51">
        <w:rPr>
          <w:b/>
          <w:sz w:val="22"/>
          <w:u w:val="single"/>
          <w:lang w:val="pt-BR"/>
        </w:rPr>
        <w:t>NSABILIDADE PELA ATUALIZAÇÃO DO CONTEÚDO DO MANUAL QUANDO DA REALIZAÇÃO DE MODIFICAÇÕES NA EDIFICAÇÃO EM RELAÇÃO AO ORIGINALMENTE CONSTRUÍDO E DOCUMENTADO NO ORIGINAL.</w:t>
      </w:r>
    </w:p>
    <w:p w:rsidR="00DB0BC5" w:rsidRPr="00C1305E" w:rsidRDefault="00DB0BC5" w:rsidP="00C1305E">
      <w:pPr>
        <w:pStyle w:val="Citao"/>
        <w:numPr>
          <w:ilvl w:val="0"/>
          <w:numId w:val="1"/>
        </w:numPr>
        <w:spacing w:before="0" w:afterLines="0"/>
        <w:ind w:left="568" w:hanging="284"/>
        <w:jc w:val="both"/>
        <w:rPr>
          <w:rFonts w:cs="Arial"/>
          <w:i w:val="0"/>
          <w:sz w:val="22"/>
          <w:szCs w:val="22"/>
          <w:lang w:val="pt-BR"/>
        </w:rPr>
      </w:pPr>
      <w:r w:rsidRPr="00C1305E">
        <w:rPr>
          <w:rFonts w:cs="Arial"/>
          <w:i w:val="0"/>
          <w:sz w:val="22"/>
          <w:szCs w:val="22"/>
          <w:lang w:val="pt-BR"/>
        </w:rPr>
        <w:lastRenderedPageBreak/>
        <w:t>A atualização deve incluir a revisão e correção de todas as discriminações técnicas e projetos da edificação, além da revisão do manual;</w:t>
      </w:r>
    </w:p>
    <w:p w:rsidR="00DB0BC5" w:rsidRPr="00C1305E" w:rsidRDefault="00DB0BC5" w:rsidP="00C1305E">
      <w:pPr>
        <w:pStyle w:val="Citao"/>
        <w:numPr>
          <w:ilvl w:val="0"/>
          <w:numId w:val="1"/>
        </w:numPr>
        <w:spacing w:before="0" w:afterLines="0"/>
        <w:ind w:left="568" w:hanging="284"/>
        <w:jc w:val="both"/>
        <w:rPr>
          <w:rFonts w:cs="Arial"/>
          <w:i w:val="0"/>
          <w:sz w:val="22"/>
          <w:szCs w:val="22"/>
          <w:lang w:val="pt-BR"/>
        </w:rPr>
      </w:pPr>
      <w:r w:rsidRPr="00C1305E">
        <w:rPr>
          <w:rFonts w:cs="Arial"/>
          <w:i w:val="0"/>
          <w:sz w:val="22"/>
          <w:szCs w:val="22"/>
          <w:lang w:val="pt-BR"/>
        </w:rPr>
        <w:t>A atualização do manual pode ser feita na forma de encartes que documentem a revisão de partes isoladas, identificando-se no corpo do manual os itens revisados, ou na forma de uma nova estrutura do manual, dependendo da intensidade das modificações realizadas na edificação;</w:t>
      </w:r>
    </w:p>
    <w:p w:rsidR="00DB0BC5" w:rsidRPr="00C1305E" w:rsidRDefault="00DB0BC5" w:rsidP="00C1305E">
      <w:pPr>
        <w:pStyle w:val="Citao"/>
        <w:numPr>
          <w:ilvl w:val="0"/>
          <w:numId w:val="1"/>
        </w:numPr>
        <w:spacing w:before="0" w:afterLines="0"/>
        <w:ind w:left="568" w:hanging="284"/>
        <w:jc w:val="both"/>
        <w:rPr>
          <w:rFonts w:cs="Arial"/>
          <w:i w:val="0"/>
          <w:sz w:val="22"/>
          <w:szCs w:val="22"/>
          <w:lang w:val="pt-BR"/>
        </w:rPr>
      </w:pPr>
      <w:r w:rsidRPr="00C1305E">
        <w:rPr>
          <w:rFonts w:cs="Arial"/>
          <w:i w:val="0"/>
          <w:sz w:val="22"/>
          <w:szCs w:val="22"/>
          <w:lang w:val="pt-BR"/>
        </w:rPr>
        <w:t>A atualização do manual é um serviço técnico que deve ser realizado por empresa ou responsável técnico;</w:t>
      </w:r>
    </w:p>
    <w:p w:rsidR="00DB0BC5" w:rsidRPr="00C1305E" w:rsidRDefault="00DB0BC5" w:rsidP="00C1305E">
      <w:pPr>
        <w:pStyle w:val="Citao"/>
        <w:numPr>
          <w:ilvl w:val="0"/>
          <w:numId w:val="1"/>
        </w:numPr>
        <w:spacing w:before="0" w:afterLines="0"/>
        <w:ind w:left="568" w:hanging="284"/>
        <w:jc w:val="both"/>
        <w:rPr>
          <w:rFonts w:cs="Arial"/>
          <w:i w:val="0"/>
          <w:sz w:val="22"/>
          <w:szCs w:val="22"/>
          <w:lang w:val="pt-BR"/>
        </w:rPr>
      </w:pPr>
      <w:r w:rsidRPr="00C1305E">
        <w:rPr>
          <w:rFonts w:cs="Arial"/>
          <w:i w:val="0"/>
          <w:sz w:val="22"/>
          <w:szCs w:val="22"/>
          <w:lang w:val="pt-BR"/>
        </w:rPr>
        <w:t xml:space="preserve">As versões </w:t>
      </w:r>
      <w:r w:rsidR="00132BE6" w:rsidRPr="00C1305E">
        <w:rPr>
          <w:rFonts w:cs="Arial"/>
          <w:i w:val="0"/>
          <w:sz w:val="22"/>
          <w:szCs w:val="22"/>
          <w:lang w:val="pt-BR"/>
        </w:rPr>
        <w:t>desatualizadas do manual devem ser claramente identificadas como fora de utilização, devendo ser guardadas como fonte de informações sobre a memória técnica da edificação.</w:t>
      </w:r>
    </w:p>
    <w:p w:rsidR="00C1305E" w:rsidRDefault="00C1305E" w:rsidP="00C1305E">
      <w:pPr>
        <w:spacing w:after="240"/>
        <w:rPr>
          <w:rFonts w:cs="Arial"/>
          <w:sz w:val="22"/>
          <w:szCs w:val="22"/>
          <w:lang w:val="pt-BR"/>
        </w:rPr>
      </w:pPr>
    </w:p>
    <w:p w:rsidR="00C96763" w:rsidRPr="00E640AB" w:rsidRDefault="00C96763" w:rsidP="00B97DC8">
      <w:pPr>
        <w:pStyle w:val="Ttulo1"/>
      </w:pPr>
      <w:bookmarkStart w:id="172" w:name="_Toc363463397"/>
      <w:bookmarkStart w:id="173" w:name="_Toc383763860"/>
      <w:bookmarkStart w:id="174" w:name="_Toc530001686"/>
      <w:r w:rsidRPr="00E640AB">
        <w:t>MAPEAMENTO HIDROSSANITÁRIO</w:t>
      </w:r>
      <w:bookmarkEnd w:id="172"/>
      <w:bookmarkEnd w:id="173"/>
      <w:bookmarkEnd w:id="174"/>
    </w:p>
    <w:p w:rsidR="00C96763" w:rsidRPr="00C1305E" w:rsidRDefault="00C96763" w:rsidP="00C96763">
      <w:pPr>
        <w:spacing w:afterLines="0"/>
        <w:ind w:firstLine="284"/>
        <w:jc w:val="both"/>
        <w:rPr>
          <w:rFonts w:cs="Arial"/>
          <w:sz w:val="22"/>
          <w:szCs w:val="22"/>
          <w:lang w:val="pt-BR"/>
        </w:rPr>
      </w:pPr>
      <w:r w:rsidRPr="00C1305E">
        <w:rPr>
          <w:rFonts w:cs="Arial"/>
          <w:sz w:val="22"/>
          <w:szCs w:val="22"/>
          <w:lang w:val="pt-BR"/>
        </w:rPr>
        <w:t>O mapeamento hidrossanitário das paredes da edificação, tem como finalidade prevenir o rompimento das instalações no momento da fixação de móveis ou qualquer outro serviço que necessite a fixação nas paredes. Tem também como objetivo a facilitação da localização das instalações em necessidades de reformas ou manutenção.</w:t>
      </w:r>
    </w:p>
    <w:p w:rsidR="00C96763" w:rsidRPr="00DC53FC" w:rsidRDefault="00C96763" w:rsidP="00C96763">
      <w:pPr>
        <w:spacing w:afterLines="0"/>
        <w:ind w:firstLine="284"/>
        <w:jc w:val="both"/>
        <w:rPr>
          <w:rFonts w:cs="Arial"/>
          <w:sz w:val="22"/>
          <w:szCs w:val="22"/>
          <w:highlight w:val="magenta"/>
          <w:lang w:val="pt-BR"/>
        </w:rPr>
      </w:pPr>
    </w:p>
    <w:p w:rsidR="00C96763" w:rsidRPr="00DC53FC" w:rsidRDefault="00C96763" w:rsidP="00C96763">
      <w:pPr>
        <w:spacing w:afterLines="0"/>
        <w:ind w:firstLine="284"/>
        <w:jc w:val="both"/>
        <w:rPr>
          <w:rFonts w:cs="Arial"/>
          <w:b/>
          <w:color w:val="FF0000"/>
          <w:sz w:val="22"/>
          <w:szCs w:val="22"/>
          <w:highlight w:val="magenta"/>
          <w:lang w:val="pt-BR"/>
        </w:rPr>
      </w:pPr>
      <w:r w:rsidRPr="00DC53FC">
        <w:rPr>
          <w:rFonts w:cs="Arial"/>
          <w:b/>
          <w:noProof/>
          <w:color w:val="FF0000"/>
          <w:sz w:val="22"/>
          <w:szCs w:val="22"/>
          <w:highlight w:val="magenta"/>
          <w:lang w:val="pt-BR" w:eastAsia="pt-BR" w:bidi="ar-SA"/>
        </w:rPr>
        <w:drawing>
          <wp:anchor distT="0" distB="0" distL="114300" distR="114300" simplePos="0" relativeHeight="251637248" behindDoc="0" locked="0" layoutInCell="1" allowOverlap="1">
            <wp:simplePos x="0" y="0"/>
            <wp:positionH relativeFrom="column">
              <wp:posOffset>100965</wp:posOffset>
            </wp:positionH>
            <wp:positionV relativeFrom="paragraph">
              <wp:posOffset>71120</wp:posOffset>
            </wp:positionV>
            <wp:extent cx="648335" cy="665480"/>
            <wp:effectExtent l="0" t="0" r="0" b="1270"/>
            <wp:wrapSquare wrapText="bothSides"/>
            <wp:docPr id="4"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648335" cy="665480"/>
                    </a:xfrm>
                    <a:prstGeom prst="rect">
                      <a:avLst/>
                    </a:prstGeom>
                    <a:noFill/>
                    <a:ln w="9525">
                      <a:noFill/>
                      <a:miter lim="800000"/>
                      <a:headEnd/>
                      <a:tailEnd/>
                    </a:ln>
                  </pic:spPr>
                </pic:pic>
              </a:graphicData>
            </a:graphic>
          </wp:anchor>
        </w:drawing>
      </w:r>
    </w:p>
    <w:p w:rsidR="00C96763" w:rsidRPr="00E640AB" w:rsidRDefault="00C96763" w:rsidP="00C96763">
      <w:pPr>
        <w:spacing w:afterLines="0"/>
        <w:ind w:firstLine="284"/>
        <w:jc w:val="both"/>
        <w:rPr>
          <w:rFonts w:cs="Arial"/>
          <w:b/>
          <w:color w:val="FF0000"/>
          <w:sz w:val="22"/>
          <w:szCs w:val="22"/>
          <w:lang w:val="pt-BR"/>
        </w:rPr>
      </w:pPr>
      <w:r w:rsidRPr="00373A27">
        <w:rPr>
          <w:rFonts w:cs="Arial"/>
          <w:b/>
          <w:color w:val="FF0000"/>
          <w:sz w:val="22"/>
          <w:szCs w:val="22"/>
          <w:lang w:val="pt-BR"/>
        </w:rPr>
        <w:t>Deve-se resguard</w:t>
      </w:r>
      <w:r w:rsidR="008151DC" w:rsidRPr="00373A27">
        <w:rPr>
          <w:rFonts w:cs="Arial"/>
          <w:b/>
          <w:color w:val="FF0000"/>
          <w:sz w:val="22"/>
          <w:szCs w:val="22"/>
          <w:lang w:val="pt-BR"/>
        </w:rPr>
        <w:t xml:space="preserve">ar uma </w:t>
      </w:r>
      <w:r w:rsidR="007046F2" w:rsidRPr="00373A27">
        <w:rPr>
          <w:rFonts w:cs="Arial"/>
          <w:b/>
          <w:color w:val="FF0000"/>
          <w:sz w:val="22"/>
          <w:szCs w:val="22"/>
          <w:lang w:val="pt-BR"/>
        </w:rPr>
        <w:t>distância</w:t>
      </w:r>
      <w:r w:rsidR="008151DC" w:rsidRPr="00373A27">
        <w:rPr>
          <w:rFonts w:cs="Arial"/>
          <w:b/>
          <w:color w:val="FF0000"/>
          <w:sz w:val="22"/>
          <w:szCs w:val="22"/>
          <w:lang w:val="pt-BR"/>
        </w:rPr>
        <w:t xml:space="preserve"> de no mínimo 15</w:t>
      </w:r>
      <w:r w:rsidRPr="00373A27">
        <w:rPr>
          <w:rFonts w:cs="Arial"/>
          <w:b/>
          <w:color w:val="FF0000"/>
          <w:sz w:val="22"/>
          <w:szCs w:val="22"/>
          <w:lang w:val="pt-BR"/>
        </w:rPr>
        <w:t xml:space="preserve"> cm (centímetros) para cada lado da tubulação para evitar danos.</w:t>
      </w:r>
    </w:p>
    <w:p w:rsidR="00C96763" w:rsidRDefault="00C96763" w:rsidP="00C96763">
      <w:pPr>
        <w:spacing w:afterLines="0"/>
        <w:ind w:firstLine="284"/>
        <w:jc w:val="both"/>
        <w:rPr>
          <w:rFonts w:cs="Arial"/>
          <w:sz w:val="22"/>
          <w:szCs w:val="22"/>
          <w:lang w:val="pt-BR"/>
        </w:rPr>
      </w:pPr>
    </w:p>
    <w:p w:rsidR="00C1305E" w:rsidRDefault="00C1305E" w:rsidP="00C96763">
      <w:pPr>
        <w:spacing w:afterLines="0"/>
        <w:ind w:firstLine="284"/>
        <w:jc w:val="both"/>
        <w:rPr>
          <w:rFonts w:cs="Arial"/>
          <w:sz w:val="22"/>
          <w:szCs w:val="22"/>
          <w:lang w:val="pt-BR"/>
        </w:rPr>
      </w:pPr>
    </w:p>
    <w:p w:rsidR="00C1305E" w:rsidRDefault="00C1305E" w:rsidP="00C96763">
      <w:pPr>
        <w:spacing w:afterLines="0"/>
        <w:ind w:firstLine="284"/>
        <w:jc w:val="both"/>
        <w:rPr>
          <w:rFonts w:cs="Arial"/>
          <w:sz w:val="22"/>
          <w:szCs w:val="22"/>
          <w:lang w:val="pt-BR"/>
        </w:rPr>
      </w:pPr>
    </w:p>
    <w:p w:rsidR="00C1305E" w:rsidRPr="00C1305E" w:rsidRDefault="00C1305E" w:rsidP="00C1305E">
      <w:pPr>
        <w:pStyle w:val="Standard"/>
        <w:spacing w:after="240"/>
        <w:jc w:val="center"/>
        <w:rPr>
          <w:rFonts w:asciiTheme="minorHAnsi" w:eastAsiaTheme="minorEastAsia" w:hAnsiTheme="minorHAnsi" w:cs="Arial"/>
          <w:b/>
          <w:kern w:val="0"/>
          <w:sz w:val="22"/>
          <w:szCs w:val="22"/>
          <w:lang w:eastAsia="en-US" w:bidi="en-US"/>
        </w:rPr>
      </w:pPr>
      <w:r w:rsidRPr="00A90338">
        <w:rPr>
          <w:rFonts w:asciiTheme="minorHAnsi" w:eastAsiaTheme="minorEastAsia" w:hAnsiTheme="minorHAnsi" w:cs="Arial"/>
          <w:b/>
          <w:kern w:val="0"/>
          <w:sz w:val="22"/>
          <w:szCs w:val="22"/>
          <w:lang w:eastAsia="en-US" w:bidi="en-US"/>
        </w:rPr>
        <w:t>EM ANEXO SEGUE MAPEAMENTO HIDROSSANITÁRIO DE SEU APARTAMENTO</w:t>
      </w:r>
    </w:p>
    <w:sectPr w:rsidR="00C1305E" w:rsidRPr="00C1305E" w:rsidSect="00AE2C94">
      <w:headerReference w:type="even" r:id="rId26"/>
      <w:headerReference w:type="default" r:id="rId27"/>
      <w:footerReference w:type="even" r:id="rId28"/>
      <w:footerReference w:type="default" r:id="rId29"/>
      <w:headerReference w:type="first" r:id="rId30"/>
      <w:footerReference w:type="first" r:id="rId31"/>
      <w:pgSz w:w="11907" w:h="16839" w:code="9"/>
      <w:pgMar w:top="810" w:right="1701" w:bottom="1417" w:left="1701" w:header="708" w:footer="31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0F63" w:rsidRDefault="00A40F63" w:rsidP="005269CE">
      <w:pPr>
        <w:spacing w:before="0" w:after="240"/>
      </w:pPr>
      <w:r>
        <w:separator/>
      </w:r>
    </w:p>
  </w:endnote>
  <w:endnote w:type="continuationSeparator" w:id="0">
    <w:p w:rsidR="00A40F63" w:rsidRDefault="00A40F63" w:rsidP="005269CE">
      <w:pPr>
        <w:spacing w:before="0" w:after="24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RotisSansSerif-Light">
    <w:altName w:val="Microsoft JhengHei"/>
    <w:panose1 w:val="00000000000000000000"/>
    <w:charset w:val="88"/>
    <w:family w:val="swiss"/>
    <w:notTrueType/>
    <w:pitch w:val="default"/>
    <w:sig w:usb0="00000001" w:usb1="08080000" w:usb2="00000010" w:usb3="00000000" w:csb0="00100000"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C79" w:rsidRDefault="009F2C79" w:rsidP="00DF25C1">
    <w:pPr>
      <w:pStyle w:val="Rodap"/>
      <w:spacing w:after="240"/>
    </w:pPr>
  </w:p>
  <w:p w:rsidR="009F2C79" w:rsidRDefault="009F2C79" w:rsidP="00C31F66">
    <w:pPr>
      <w:spacing w:after="24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6801343"/>
      <w:docPartObj>
        <w:docPartGallery w:val="Page Numbers (Bottom of Page)"/>
        <w:docPartUnique/>
      </w:docPartObj>
    </w:sdtPr>
    <w:sdtEndPr>
      <w:rPr>
        <w:sz w:val="24"/>
        <w:szCs w:val="24"/>
      </w:rPr>
    </w:sdtEndPr>
    <w:sdtContent>
      <w:p w:rsidR="009F2C79" w:rsidRPr="00B859E4" w:rsidRDefault="00E1603C" w:rsidP="00B859E4">
        <w:pPr>
          <w:pStyle w:val="Rodap"/>
          <w:spacing w:after="240"/>
          <w:jc w:val="right"/>
          <w:rPr>
            <w:sz w:val="24"/>
            <w:szCs w:val="24"/>
          </w:rPr>
        </w:pPr>
        <w:r w:rsidRPr="00B859E4">
          <w:rPr>
            <w:sz w:val="24"/>
            <w:szCs w:val="24"/>
          </w:rPr>
          <w:fldChar w:fldCharType="begin"/>
        </w:r>
        <w:r w:rsidR="009F2C79" w:rsidRPr="00B859E4">
          <w:rPr>
            <w:sz w:val="24"/>
            <w:szCs w:val="24"/>
          </w:rPr>
          <w:instrText>PAGE   \* MERGEFORMAT</w:instrText>
        </w:r>
        <w:r w:rsidRPr="00B859E4">
          <w:rPr>
            <w:sz w:val="24"/>
            <w:szCs w:val="24"/>
          </w:rPr>
          <w:fldChar w:fldCharType="separate"/>
        </w:r>
        <w:r w:rsidR="008D0974" w:rsidRPr="008D0974">
          <w:rPr>
            <w:noProof/>
            <w:sz w:val="24"/>
            <w:szCs w:val="24"/>
            <w:lang w:val="pt-BR"/>
          </w:rPr>
          <w:t>28</w:t>
        </w:r>
        <w:r w:rsidRPr="00B859E4">
          <w:rPr>
            <w:sz w:val="24"/>
            <w:szCs w:val="24"/>
          </w:rPr>
          <w:fldChar w:fldCharType="end"/>
        </w:r>
      </w:p>
    </w:sdtContent>
  </w:sdt>
  <w:p w:rsidR="009F2C79" w:rsidRPr="00992136" w:rsidRDefault="009F2C79" w:rsidP="00B45A71">
    <w:pPr>
      <w:spacing w:before="0" w:afterLines="0"/>
      <w:ind w:firstLine="284"/>
      <w:jc w:val="center"/>
      <w:rPr>
        <w:rFonts w:ascii="Arial" w:hAnsi="Arial" w:cs="Arial"/>
        <w:b/>
        <w:noProof/>
        <w:color w:val="8E0000"/>
        <w:sz w:val="32"/>
        <w:szCs w:val="32"/>
        <w:lang w:val="pt-BR" w:eastAsia="en-CA" w:bidi="ar-SA"/>
      </w:rPr>
    </w:pPr>
  </w:p>
  <w:p w:rsidR="009F2C79" w:rsidRDefault="009F2C79" w:rsidP="00C31F66">
    <w:pPr>
      <w:spacing w:after="24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C79" w:rsidRDefault="009F2C79" w:rsidP="00DF25C1">
    <w:pPr>
      <w:pStyle w:val="Rodap"/>
      <w:spacing w:after="24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0F63" w:rsidRDefault="00A40F63" w:rsidP="005269CE">
      <w:pPr>
        <w:spacing w:before="0" w:after="240"/>
      </w:pPr>
      <w:r>
        <w:separator/>
      </w:r>
    </w:p>
  </w:footnote>
  <w:footnote w:type="continuationSeparator" w:id="0">
    <w:p w:rsidR="00A40F63" w:rsidRDefault="00A40F63" w:rsidP="005269CE">
      <w:pPr>
        <w:spacing w:before="0" w:after="240"/>
      </w:pPr>
      <w:r>
        <w:continuationSeparator/>
      </w:r>
    </w:p>
  </w:footnote>
  <w:footnote w:id="1">
    <w:p w:rsidR="009F2C79" w:rsidRPr="0037423E" w:rsidRDefault="009F2C79" w:rsidP="0037423E">
      <w:pPr>
        <w:pStyle w:val="Textodenotaderodap"/>
        <w:spacing w:after="240"/>
        <w:jc w:val="both"/>
        <w:rPr>
          <w:lang w:val="pt-BR"/>
        </w:rPr>
      </w:pPr>
      <w:r>
        <w:rPr>
          <w:rStyle w:val="Refdenotaderodap"/>
        </w:rPr>
        <w:footnoteRef/>
      </w:r>
      <w:r>
        <w:t xml:space="preserve"> </w:t>
      </w:r>
      <w:r w:rsidRPr="0037423E">
        <w:t>- Fonte: Conservação de água e energia em sistemas prediais e públicos de abastecimento de água/Ricardo Franci Gonçalves (coordenador). Rio de Janeiro: ABES, 2009</w:t>
      </w:r>
      <w:r>
        <w:t>.</w:t>
      </w:r>
    </w:p>
  </w:footnote>
  <w:footnote w:id="2">
    <w:p w:rsidR="009F2C79" w:rsidRPr="0037423E" w:rsidRDefault="009F2C79" w:rsidP="0037423E">
      <w:pPr>
        <w:pStyle w:val="Textodenotaderodap"/>
        <w:spacing w:after="240"/>
        <w:jc w:val="both"/>
        <w:rPr>
          <w:lang w:val="pt-BR"/>
        </w:rPr>
      </w:pPr>
      <w:r>
        <w:rPr>
          <w:rStyle w:val="Refdenotaderodap"/>
        </w:rPr>
        <w:footnoteRef/>
      </w:r>
      <w:r>
        <w:t xml:space="preserve"> </w:t>
      </w:r>
      <w:r w:rsidRPr="0037423E">
        <w:t>- TERPSTRA, P.M.J. Sustainable water usage systems – Models for the sustainable utilization ofdomestic water in urban areas. Water Science &amp; Technology, v. 39, n.5, p. 65–72, 1999</w:t>
      </w:r>
      <w:r>
        <w:t>.</w:t>
      </w:r>
    </w:p>
  </w:footnote>
  <w:footnote w:id="3">
    <w:p w:rsidR="009F2C79" w:rsidRPr="0037423E" w:rsidRDefault="009F2C79" w:rsidP="0037423E">
      <w:pPr>
        <w:pStyle w:val="Textodenotaderodap"/>
        <w:spacing w:after="240"/>
        <w:jc w:val="both"/>
        <w:rPr>
          <w:lang w:val="pt-BR"/>
        </w:rPr>
      </w:pPr>
      <w:r>
        <w:rPr>
          <w:rStyle w:val="Refdenotaderodap"/>
        </w:rPr>
        <w:footnoteRef/>
      </w:r>
      <w:r>
        <w:t xml:space="preserve"> </w:t>
      </w:r>
      <w:r w:rsidRPr="0037423E">
        <w:t>Textos e ilustrações sobre este item foram coletados de:</w:t>
      </w:r>
      <w:r>
        <w:t xml:space="preserve"> </w:t>
      </w:r>
      <w:r w:rsidRPr="0037423E">
        <w:t>http://site.celesc.com.br/peecelesc/images/arquivos/Dicas_de_Economia_-_Site.pdf</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C79" w:rsidRDefault="009F2C79" w:rsidP="00DF25C1">
    <w:pPr>
      <w:pStyle w:val="Cabealho"/>
      <w:spacing w:after="240"/>
    </w:pPr>
  </w:p>
  <w:p w:rsidR="009F2C79" w:rsidRDefault="009F2C79" w:rsidP="00C31F66">
    <w:pPr>
      <w:spacing w:after="24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C79" w:rsidRPr="00EE1D4F" w:rsidRDefault="009F2C79" w:rsidP="00EE1D4F">
    <w:pPr>
      <w:pStyle w:val="Cabealho"/>
      <w:spacing w:after="24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C79" w:rsidRDefault="009F2C79" w:rsidP="00DF25C1">
    <w:pPr>
      <w:pStyle w:val="Cabealho"/>
      <w:spacing w:after="24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E6D71"/>
    <w:multiLevelType w:val="hybridMultilevel"/>
    <w:tmpl w:val="576C291E"/>
    <w:lvl w:ilvl="0" w:tplc="637E39B4">
      <w:start w:val="1"/>
      <w:numFmt w:val="bullet"/>
      <w:lvlText w:val="•"/>
      <w:lvlJc w:val="left"/>
      <w:pPr>
        <w:tabs>
          <w:tab w:val="num" w:pos="720"/>
        </w:tabs>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4C705A1"/>
    <w:multiLevelType w:val="hybridMultilevel"/>
    <w:tmpl w:val="6396DAB2"/>
    <w:lvl w:ilvl="0" w:tplc="98DE0576">
      <w:start w:val="1"/>
      <w:numFmt w:val="bullet"/>
      <w:lvlText w:val="•"/>
      <w:lvlJc w:val="left"/>
      <w:pPr>
        <w:ind w:left="754" w:hanging="360"/>
      </w:pPr>
      <w:rPr>
        <w:rFonts w:ascii="Times New Roman" w:hAnsi="Times New Roman" w:hint="default"/>
      </w:rPr>
    </w:lvl>
    <w:lvl w:ilvl="1" w:tplc="04160003" w:tentative="1">
      <w:start w:val="1"/>
      <w:numFmt w:val="bullet"/>
      <w:lvlText w:val="o"/>
      <w:lvlJc w:val="left"/>
      <w:pPr>
        <w:ind w:left="1474" w:hanging="360"/>
      </w:pPr>
      <w:rPr>
        <w:rFonts w:ascii="Courier New" w:hAnsi="Courier New" w:cs="Courier New" w:hint="default"/>
      </w:rPr>
    </w:lvl>
    <w:lvl w:ilvl="2" w:tplc="04160005" w:tentative="1">
      <w:start w:val="1"/>
      <w:numFmt w:val="bullet"/>
      <w:lvlText w:val=""/>
      <w:lvlJc w:val="left"/>
      <w:pPr>
        <w:ind w:left="2194" w:hanging="360"/>
      </w:pPr>
      <w:rPr>
        <w:rFonts w:ascii="Wingdings" w:hAnsi="Wingdings" w:hint="default"/>
      </w:rPr>
    </w:lvl>
    <w:lvl w:ilvl="3" w:tplc="04160001" w:tentative="1">
      <w:start w:val="1"/>
      <w:numFmt w:val="bullet"/>
      <w:lvlText w:val=""/>
      <w:lvlJc w:val="left"/>
      <w:pPr>
        <w:ind w:left="2914" w:hanging="360"/>
      </w:pPr>
      <w:rPr>
        <w:rFonts w:ascii="Symbol" w:hAnsi="Symbol" w:hint="default"/>
      </w:rPr>
    </w:lvl>
    <w:lvl w:ilvl="4" w:tplc="04160003" w:tentative="1">
      <w:start w:val="1"/>
      <w:numFmt w:val="bullet"/>
      <w:lvlText w:val="o"/>
      <w:lvlJc w:val="left"/>
      <w:pPr>
        <w:ind w:left="3634" w:hanging="360"/>
      </w:pPr>
      <w:rPr>
        <w:rFonts w:ascii="Courier New" w:hAnsi="Courier New" w:cs="Courier New" w:hint="default"/>
      </w:rPr>
    </w:lvl>
    <w:lvl w:ilvl="5" w:tplc="04160005" w:tentative="1">
      <w:start w:val="1"/>
      <w:numFmt w:val="bullet"/>
      <w:lvlText w:val=""/>
      <w:lvlJc w:val="left"/>
      <w:pPr>
        <w:ind w:left="4354" w:hanging="360"/>
      </w:pPr>
      <w:rPr>
        <w:rFonts w:ascii="Wingdings" w:hAnsi="Wingdings" w:hint="default"/>
      </w:rPr>
    </w:lvl>
    <w:lvl w:ilvl="6" w:tplc="04160001" w:tentative="1">
      <w:start w:val="1"/>
      <w:numFmt w:val="bullet"/>
      <w:lvlText w:val=""/>
      <w:lvlJc w:val="left"/>
      <w:pPr>
        <w:ind w:left="5074" w:hanging="360"/>
      </w:pPr>
      <w:rPr>
        <w:rFonts w:ascii="Symbol" w:hAnsi="Symbol" w:hint="default"/>
      </w:rPr>
    </w:lvl>
    <w:lvl w:ilvl="7" w:tplc="04160003" w:tentative="1">
      <w:start w:val="1"/>
      <w:numFmt w:val="bullet"/>
      <w:lvlText w:val="o"/>
      <w:lvlJc w:val="left"/>
      <w:pPr>
        <w:ind w:left="5794" w:hanging="360"/>
      </w:pPr>
      <w:rPr>
        <w:rFonts w:ascii="Courier New" w:hAnsi="Courier New" w:cs="Courier New" w:hint="default"/>
      </w:rPr>
    </w:lvl>
    <w:lvl w:ilvl="8" w:tplc="04160005" w:tentative="1">
      <w:start w:val="1"/>
      <w:numFmt w:val="bullet"/>
      <w:lvlText w:val=""/>
      <w:lvlJc w:val="left"/>
      <w:pPr>
        <w:ind w:left="6514" w:hanging="360"/>
      </w:pPr>
      <w:rPr>
        <w:rFonts w:ascii="Wingdings" w:hAnsi="Wingdings" w:hint="default"/>
      </w:rPr>
    </w:lvl>
  </w:abstractNum>
  <w:abstractNum w:abstractNumId="2">
    <w:nsid w:val="065178ED"/>
    <w:multiLevelType w:val="hybridMultilevel"/>
    <w:tmpl w:val="D24C3956"/>
    <w:lvl w:ilvl="0" w:tplc="B47EF43E">
      <w:start w:val="1"/>
      <w:numFmt w:val="bullet"/>
      <w:lvlText w:val="•"/>
      <w:lvlJc w:val="left"/>
      <w:pPr>
        <w:tabs>
          <w:tab w:val="num" w:pos="754"/>
        </w:tabs>
        <w:ind w:left="754"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7822C16"/>
    <w:multiLevelType w:val="hybridMultilevel"/>
    <w:tmpl w:val="117045C6"/>
    <w:lvl w:ilvl="0" w:tplc="637E39B4">
      <w:start w:val="1"/>
      <w:numFmt w:val="bullet"/>
      <w:lvlText w:val="•"/>
      <w:lvlJc w:val="left"/>
      <w:pPr>
        <w:tabs>
          <w:tab w:val="num" w:pos="720"/>
        </w:tabs>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7C40AF5"/>
    <w:multiLevelType w:val="hybridMultilevel"/>
    <w:tmpl w:val="A9583FC4"/>
    <w:lvl w:ilvl="0" w:tplc="637E39B4">
      <w:start w:val="1"/>
      <w:numFmt w:val="bullet"/>
      <w:lvlText w:val="•"/>
      <w:lvlJc w:val="left"/>
      <w:pPr>
        <w:tabs>
          <w:tab w:val="num" w:pos="720"/>
        </w:tabs>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90D72AB"/>
    <w:multiLevelType w:val="hybridMultilevel"/>
    <w:tmpl w:val="9BFCA0D4"/>
    <w:lvl w:ilvl="0" w:tplc="637E39B4">
      <w:start w:val="1"/>
      <w:numFmt w:val="bullet"/>
      <w:lvlText w:val="•"/>
      <w:lvlJc w:val="left"/>
      <w:pPr>
        <w:tabs>
          <w:tab w:val="num" w:pos="720"/>
        </w:tabs>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0C81628E"/>
    <w:multiLevelType w:val="hybridMultilevel"/>
    <w:tmpl w:val="D31424BE"/>
    <w:lvl w:ilvl="0" w:tplc="98DE0576">
      <w:start w:val="1"/>
      <w:numFmt w:val="bullet"/>
      <w:lvlText w:val="•"/>
      <w:lvlJc w:val="left"/>
      <w:pPr>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1112231D"/>
    <w:multiLevelType w:val="hybridMultilevel"/>
    <w:tmpl w:val="6F0C91E4"/>
    <w:lvl w:ilvl="0" w:tplc="98DE0576">
      <w:start w:val="1"/>
      <w:numFmt w:val="bullet"/>
      <w:lvlText w:val="•"/>
      <w:lvlJc w:val="left"/>
      <w:pPr>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117A39A6"/>
    <w:multiLevelType w:val="hybridMultilevel"/>
    <w:tmpl w:val="85E8B95A"/>
    <w:lvl w:ilvl="0" w:tplc="723ABB94">
      <w:start w:val="1"/>
      <w:numFmt w:val="bullet"/>
      <w:lvlText w:val="•"/>
      <w:lvlJc w:val="left"/>
      <w:pPr>
        <w:tabs>
          <w:tab w:val="num" w:pos="720"/>
        </w:tabs>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12003F9F"/>
    <w:multiLevelType w:val="hybridMultilevel"/>
    <w:tmpl w:val="D90A0C78"/>
    <w:lvl w:ilvl="0" w:tplc="98DE0576">
      <w:start w:val="1"/>
      <w:numFmt w:val="bullet"/>
      <w:lvlText w:val="•"/>
      <w:lvlJc w:val="left"/>
      <w:pPr>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14581CF6"/>
    <w:multiLevelType w:val="hybridMultilevel"/>
    <w:tmpl w:val="6E16B732"/>
    <w:lvl w:ilvl="0" w:tplc="98DE0576">
      <w:start w:val="1"/>
      <w:numFmt w:val="bullet"/>
      <w:lvlText w:val="•"/>
      <w:lvlJc w:val="left"/>
      <w:pPr>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16271CD2"/>
    <w:multiLevelType w:val="hybridMultilevel"/>
    <w:tmpl w:val="85FEE610"/>
    <w:lvl w:ilvl="0" w:tplc="19C62F2E">
      <w:start w:val="1"/>
      <w:numFmt w:val="bullet"/>
      <w:lvlText w:val=""/>
      <w:lvlJc w:val="left"/>
      <w:pPr>
        <w:ind w:left="1080" w:hanging="360"/>
      </w:pPr>
      <w:rPr>
        <w:rFonts w:ascii="Symbol" w:eastAsia="Times New Roman" w:hAnsi="Symbol" w:cs="Times New Roman"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2">
    <w:nsid w:val="16D34AA2"/>
    <w:multiLevelType w:val="hybridMultilevel"/>
    <w:tmpl w:val="0F0A3E50"/>
    <w:lvl w:ilvl="0" w:tplc="B47EF43E">
      <w:start w:val="1"/>
      <w:numFmt w:val="bullet"/>
      <w:lvlText w:val="•"/>
      <w:lvlJc w:val="left"/>
      <w:pPr>
        <w:tabs>
          <w:tab w:val="num" w:pos="720"/>
        </w:tabs>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1B6763BB"/>
    <w:multiLevelType w:val="hybridMultilevel"/>
    <w:tmpl w:val="7A5A47E8"/>
    <w:lvl w:ilvl="0" w:tplc="1DBE477E">
      <w:start w:val="1"/>
      <w:numFmt w:val="bullet"/>
      <w:lvlText w:val="•"/>
      <w:lvlJc w:val="left"/>
      <w:pPr>
        <w:tabs>
          <w:tab w:val="num" w:pos="720"/>
        </w:tabs>
        <w:ind w:left="720" w:hanging="360"/>
      </w:pPr>
      <w:rPr>
        <w:rFonts w:ascii="Times New Roman" w:hAnsi="Times New Roman" w:hint="default"/>
      </w:rPr>
    </w:lvl>
    <w:lvl w:ilvl="1" w:tplc="438A8A4A" w:tentative="1">
      <w:start w:val="1"/>
      <w:numFmt w:val="bullet"/>
      <w:lvlText w:val="•"/>
      <w:lvlJc w:val="left"/>
      <w:pPr>
        <w:tabs>
          <w:tab w:val="num" w:pos="1440"/>
        </w:tabs>
        <w:ind w:left="1440" w:hanging="360"/>
      </w:pPr>
      <w:rPr>
        <w:rFonts w:ascii="Times New Roman" w:hAnsi="Times New Roman" w:hint="default"/>
      </w:rPr>
    </w:lvl>
    <w:lvl w:ilvl="2" w:tplc="AFC2366A" w:tentative="1">
      <w:start w:val="1"/>
      <w:numFmt w:val="bullet"/>
      <w:lvlText w:val="•"/>
      <w:lvlJc w:val="left"/>
      <w:pPr>
        <w:tabs>
          <w:tab w:val="num" w:pos="2160"/>
        </w:tabs>
        <w:ind w:left="2160" w:hanging="360"/>
      </w:pPr>
      <w:rPr>
        <w:rFonts w:ascii="Times New Roman" w:hAnsi="Times New Roman" w:hint="default"/>
      </w:rPr>
    </w:lvl>
    <w:lvl w:ilvl="3" w:tplc="F738ACA8" w:tentative="1">
      <w:start w:val="1"/>
      <w:numFmt w:val="bullet"/>
      <w:lvlText w:val="•"/>
      <w:lvlJc w:val="left"/>
      <w:pPr>
        <w:tabs>
          <w:tab w:val="num" w:pos="2880"/>
        </w:tabs>
        <w:ind w:left="2880" w:hanging="360"/>
      </w:pPr>
      <w:rPr>
        <w:rFonts w:ascii="Times New Roman" w:hAnsi="Times New Roman" w:hint="default"/>
      </w:rPr>
    </w:lvl>
    <w:lvl w:ilvl="4" w:tplc="25B03636" w:tentative="1">
      <w:start w:val="1"/>
      <w:numFmt w:val="bullet"/>
      <w:lvlText w:val="•"/>
      <w:lvlJc w:val="left"/>
      <w:pPr>
        <w:tabs>
          <w:tab w:val="num" w:pos="3600"/>
        </w:tabs>
        <w:ind w:left="3600" w:hanging="360"/>
      </w:pPr>
      <w:rPr>
        <w:rFonts w:ascii="Times New Roman" w:hAnsi="Times New Roman" w:hint="default"/>
      </w:rPr>
    </w:lvl>
    <w:lvl w:ilvl="5" w:tplc="3F2E3B3A" w:tentative="1">
      <w:start w:val="1"/>
      <w:numFmt w:val="bullet"/>
      <w:lvlText w:val="•"/>
      <w:lvlJc w:val="left"/>
      <w:pPr>
        <w:tabs>
          <w:tab w:val="num" w:pos="4320"/>
        </w:tabs>
        <w:ind w:left="4320" w:hanging="360"/>
      </w:pPr>
      <w:rPr>
        <w:rFonts w:ascii="Times New Roman" w:hAnsi="Times New Roman" w:hint="default"/>
      </w:rPr>
    </w:lvl>
    <w:lvl w:ilvl="6" w:tplc="B02E50EC" w:tentative="1">
      <w:start w:val="1"/>
      <w:numFmt w:val="bullet"/>
      <w:lvlText w:val="•"/>
      <w:lvlJc w:val="left"/>
      <w:pPr>
        <w:tabs>
          <w:tab w:val="num" w:pos="5040"/>
        </w:tabs>
        <w:ind w:left="5040" w:hanging="360"/>
      </w:pPr>
      <w:rPr>
        <w:rFonts w:ascii="Times New Roman" w:hAnsi="Times New Roman" w:hint="default"/>
      </w:rPr>
    </w:lvl>
    <w:lvl w:ilvl="7" w:tplc="BE320BCE" w:tentative="1">
      <w:start w:val="1"/>
      <w:numFmt w:val="bullet"/>
      <w:lvlText w:val="•"/>
      <w:lvlJc w:val="left"/>
      <w:pPr>
        <w:tabs>
          <w:tab w:val="num" w:pos="5760"/>
        </w:tabs>
        <w:ind w:left="5760" w:hanging="360"/>
      </w:pPr>
      <w:rPr>
        <w:rFonts w:ascii="Times New Roman" w:hAnsi="Times New Roman" w:hint="default"/>
      </w:rPr>
    </w:lvl>
    <w:lvl w:ilvl="8" w:tplc="3BDCB9EA" w:tentative="1">
      <w:start w:val="1"/>
      <w:numFmt w:val="bullet"/>
      <w:lvlText w:val="•"/>
      <w:lvlJc w:val="left"/>
      <w:pPr>
        <w:tabs>
          <w:tab w:val="num" w:pos="6480"/>
        </w:tabs>
        <w:ind w:left="6480" w:hanging="360"/>
      </w:pPr>
      <w:rPr>
        <w:rFonts w:ascii="Times New Roman" w:hAnsi="Times New Roman" w:hint="default"/>
      </w:rPr>
    </w:lvl>
  </w:abstractNum>
  <w:abstractNum w:abstractNumId="14">
    <w:nsid w:val="1CFE7320"/>
    <w:multiLevelType w:val="hybridMultilevel"/>
    <w:tmpl w:val="4E6858FA"/>
    <w:lvl w:ilvl="0" w:tplc="98DE0576">
      <w:start w:val="1"/>
      <w:numFmt w:val="bullet"/>
      <w:lvlText w:val="•"/>
      <w:lvlJc w:val="left"/>
      <w:pPr>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F7D2901"/>
    <w:multiLevelType w:val="hybridMultilevel"/>
    <w:tmpl w:val="2BD278D0"/>
    <w:lvl w:ilvl="0" w:tplc="B47EF43E">
      <w:start w:val="1"/>
      <w:numFmt w:val="bullet"/>
      <w:lvlText w:val="•"/>
      <w:lvlJc w:val="left"/>
      <w:pPr>
        <w:tabs>
          <w:tab w:val="num" w:pos="754"/>
        </w:tabs>
        <w:ind w:left="754" w:hanging="360"/>
      </w:pPr>
      <w:rPr>
        <w:rFonts w:ascii="Times New Roman" w:hAnsi="Times New Roman" w:hint="default"/>
      </w:rPr>
    </w:lvl>
    <w:lvl w:ilvl="1" w:tplc="04160003" w:tentative="1">
      <w:start w:val="1"/>
      <w:numFmt w:val="bullet"/>
      <w:lvlText w:val="o"/>
      <w:lvlJc w:val="left"/>
      <w:pPr>
        <w:ind w:left="1474" w:hanging="360"/>
      </w:pPr>
      <w:rPr>
        <w:rFonts w:ascii="Courier New" w:hAnsi="Courier New" w:cs="Courier New" w:hint="default"/>
      </w:rPr>
    </w:lvl>
    <w:lvl w:ilvl="2" w:tplc="04160005" w:tentative="1">
      <w:start w:val="1"/>
      <w:numFmt w:val="bullet"/>
      <w:lvlText w:val=""/>
      <w:lvlJc w:val="left"/>
      <w:pPr>
        <w:ind w:left="2194" w:hanging="360"/>
      </w:pPr>
      <w:rPr>
        <w:rFonts w:ascii="Wingdings" w:hAnsi="Wingdings" w:hint="default"/>
      </w:rPr>
    </w:lvl>
    <w:lvl w:ilvl="3" w:tplc="04160001" w:tentative="1">
      <w:start w:val="1"/>
      <w:numFmt w:val="bullet"/>
      <w:lvlText w:val=""/>
      <w:lvlJc w:val="left"/>
      <w:pPr>
        <w:ind w:left="2914" w:hanging="360"/>
      </w:pPr>
      <w:rPr>
        <w:rFonts w:ascii="Symbol" w:hAnsi="Symbol" w:hint="default"/>
      </w:rPr>
    </w:lvl>
    <w:lvl w:ilvl="4" w:tplc="04160003" w:tentative="1">
      <w:start w:val="1"/>
      <w:numFmt w:val="bullet"/>
      <w:lvlText w:val="o"/>
      <w:lvlJc w:val="left"/>
      <w:pPr>
        <w:ind w:left="3634" w:hanging="360"/>
      </w:pPr>
      <w:rPr>
        <w:rFonts w:ascii="Courier New" w:hAnsi="Courier New" w:cs="Courier New" w:hint="default"/>
      </w:rPr>
    </w:lvl>
    <w:lvl w:ilvl="5" w:tplc="04160005" w:tentative="1">
      <w:start w:val="1"/>
      <w:numFmt w:val="bullet"/>
      <w:lvlText w:val=""/>
      <w:lvlJc w:val="left"/>
      <w:pPr>
        <w:ind w:left="4354" w:hanging="360"/>
      </w:pPr>
      <w:rPr>
        <w:rFonts w:ascii="Wingdings" w:hAnsi="Wingdings" w:hint="default"/>
      </w:rPr>
    </w:lvl>
    <w:lvl w:ilvl="6" w:tplc="04160001" w:tentative="1">
      <w:start w:val="1"/>
      <w:numFmt w:val="bullet"/>
      <w:lvlText w:val=""/>
      <w:lvlJc w:val="left"/>
      <w:pPr>
        <w:ind w:left="5074" w:hanging="360"/>
      </w:pPr>
      <w:rPr>
        <w:rFonts w:ascii="Symbol" w:hAnsi="Symbol" w:hint="default"/>
      </w:rPr>
    </w:lvl>
    <w:lvl w:ilvl="7" w:tplc="04160003" w:tentative="1">
      <w:start w:val="1"/>
      <w:numFmt w:val="bullet"/>
      <w:lvlText w:val="o"/>
      <w:lvlJc w:val="left"/>
      <w:pPr>
        <w:ind w:left="5794" w:hanging="360"/>
      </w:pPr>
      <w:rPr>
        <w:rFonts w:ascii="Courier New" w:hAnsi="Courier New" w:cs="Courier New" w:hint="default"/>
      </w:rPr>
    </w:lvl>
    <w:lvl w:ilvl="8" w:tplc="04160005" w:tentative="1">
      <w:start w:val="1"/>
      <w:numFmt w:val="bullet"/>
      <w:lvlText w:val=""/>
      <w:lvlJc w:val="left"/>
      <w:pPr>
        <w:ind w:left="6514" w:hanging="360"/>
      </w:pPr>
      <w:rPr>
        <w:rFonts w:ascii="Wingdings" w:hAnsi="Wingdings" w:hint="default"/>
      </w:rPr>
    </w:lvl>
  </w:abstractNum>
  <w:abstractNum w:abstractNumId="16">
    <w:nsid w:val="21755054"/>
    <w:multiLevelType w:val="hybridMultilevel"/>
    <w:tmpl w:val="F1FABC12"/>
    <w:lvl w:ilvl="0" w:tplc="637E39B4">
      <w:start w:val="1"/>
      <w:numFmt w:val="bullet"/>
      <w:lvlText w:val="•"/>
      <w:lvlJc w:val="left"/>
      <w:pPr>
        <w:tabs>
          <w:tab w:val="num" w:pos="720"/>
        </w:tabs>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2296058A"/>
    <w:multiLevelType w:val="hybridMultilevel"/>
    <w:tmpl w:val="46BCEBAC"/>
    <w:lvl w:ilvl="0" w:tplc="98DE0576">
      <w:start w:val="1"/>
      <w:numFmt w:val="bullet"/>
      <w:lvlText w:val="•"/>
      <w:lvlJc w:val="left"/>
      <w:pPr>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22DC159E"/>
    <w:multiLevelType w:val="hybridMultilevel"/>
    <w:tmpl w:val="FE780EBE"/>
    <w:lvl w:ilvl="0" w:tplc="98DE0576">
      <w:start w:val="1"/>
      <w:numFmt w:val="bullet"/>
      <w:lvlText w:val="•"/>
      <w:lvlJc w:val="left"/>
      <w:pPr>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23B87063"/>
    <w:multiLevelType w:val="hybridMultilevel"/>
    <w:tmpl w:val="AC9C8C86"/>
    <w:lvl w:ilvl="0" w:tplc="637E39B4">
      <w:start w:val="1"/>
      <w:numFmt w:val="bullet"/>
      <w:lvlText w:val="•"/>
      <w:lvlJc w:val="left"/>
      <w:pPr>
        <w:tabs>
          <w:tab w:val="num" w:pos="720"/>
        </w:tabs>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43E07FC"/>
    <w:multiLevelType w:val="hybridMultilevel"/>
    <w:tmpl w:val="8FC0232E"/>
    <w:lvl w:ilvl="0" w:tplc="637E39B4">
      <w:start w:val="1"/>
      <w:numFmt w:val="bullet"/>
      <w:lvlText w:val="•"/>
      <w:lvlJc w:val="left"/>
      <w:pPr>
        <w:tabs>
          <w:tab w:val="num" w:pos="720"/>
        </w:tabs>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B3D6B3F"/>
    <w:multiLevelType w:val="hybridMultilevel"/>
    <w:tmpl w:val="3056A0DA"/>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2">
    <w:nsid w:val="2C8B0323"/>
    <w:multiLevelType w:val="hybridMultilevel"/>
    <w:tmpl w:val="FD8CA5B8"/>
    <w:lvl w:ilvl="0" w:tplc="98DE0576">
      <w:start w:val="1"/>
      <w:numFmt w:val="bullet"/>
      <w:lvlText w:val="•"/>
      <w:lvlJc w:val="left"/>
      <w:pPr>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D246D04"/>
    <w:multiLevelType w:val="hybridMultilevel"/>
    <w:tmpl w:val="EBA0E3A6"/>
    <w:lvl w:ilvl="0" w:tplc="98DE0576">
      <w:start w:val="1"/>
      <w:numFmt w:val="bullet"/>
      <w:lvlText w:val="•"/>
      <w:lvlJc w:val="left"/>
      <w:pPr>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F2724BB"/>
    <w:multiLevelType w:val="hybridMultilevel"/>
    <w:tmpl w:val="AD1CB0EE"/>
    <w:lvl w:ilvl="0" w:tplc="B47EF43E">
      <w:start w:val="1"/>
      <w:numFmt w:val="bullet"/>
      <w:lvlText w:val="•"/>
      <w:lvlJc w:val="left"/>
      <w:pPr>
        <w:tabs>
          <w:tab w:val="num" w:pos="754"/>
        </w:tabs>
        <w:ind w:left="754"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30DE60E0"/>
    <w:multiLevelType w:val="multilevel"/>
    <w:tmpl w:val="6840E216"/>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nsid w:val="30E0321B"/>
    <w:multiLevelType w:val="hybridMultilevel"/>
    <w:tmpl w:val="CE82C718"/>
    <w:lvl w:ilvl="0" w:tplc="B47EF43E">
      <w:start w:val="1"/>
      <w:numFmt w:val="bullet"/>
      <w:lvlText w:val="•"/>
      <w:lvlJc w:val="left"/>
      <w:pPr>
        <w:tabs>
          <w:tab w:val="num" w:pos="754"/>
        </w:tabs>
        <w:ind w:left="754"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32412261"/>
    <w:multiLevelType w:val="hybridMultilevel"/>
    <w:tmpl w:val="12802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32940F75"/>
    <w:multiLevelType w:val="hybridMultilevel"/>
    <w:tmpl w:val="94F2AF02"/>
    <w:lvl w:ilvl="0" w:tplc="B47EF43E">
      <w:start w:val="1"/>
      <w:numFmt w:val="bullet"/>
      <w:lvlText w:val="•"/>
      <w:lvlJc w:val="left"/>
      <w:pPr>
        <w:tabs>
          <w:tab w:val="num" w:pos="720"/>
        </w:tabs>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33417CA4"/>
    <w:multiLevelType w:val="hybridMultilevel"/>
    <w:tmpl w:val="DFB4784E"/>
    <w:lvl w:ilvl="0" w:tplc="C6DA3434">
      <w:start w:val="1"/>
      <w:numFmt w:val="bullet"/>
      <w:lvlText w:val="•"/>
      <w:lvlJc w:val="left"/>
      <w:pPr>
        <w:ind w:left="720" w:hanging="360"/>
      </w:pPr>
      <w:rPr>
        <w:rFonts w:ascii="Times New Roman" w:hAnsi="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38D20F3D"/>
    <w:multiLevelType w:val="hybridMultilevel"/>
    <w:tmpl w:val="86A6092E"/>
    <w:lvl w:ilvl="0" w:tplc="98DE0576">
      <w:start w:val="1"/>
      <w:numFmt w:val="bullet"/>
      <w:lvlText w:val="•"/>
      <w:lvlJc w:val="left"/>
      <w:pPr>
        <w:ind w:left="720" w:hanging="360"/>
      </w:pPr>
      <w:rPr>
        <w:rFonts w:ascii="Times New Roman" w:hAnsi="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3C524E27"/>
    <w:multiLevelType w:val="hybridMultilevel"/>
    <w:tmpl w:val="F524FDE0"/>
    <w:lvl w:ilvl="0" w:tplc="6E8ECBE6">
      <w:start w:val="1"/>
      <w:numFmt w:val="bullet"/>
      <w:lvlText w:val="•"/>
      <w:lvlJc w:val="left"/>
      <w:pPr>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3E673EE8"/>
    <w:multiLevelType w:val="hybridMultilevel"/>
    <w:tmpl w:val="9BF8E74E"/>
    <w:lvl w:ilvl="0" w:tplc="98DE0576">
      <w:start w:val="1"/>
      <w:numFmt w:val="bullet"/>
      <w:lvlText w:val="•"/>
      <w:lvlJc w:val="left"/>
      <w:pPr>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3F916A8B"/>
    <w:multiLevelType w:val="hybridMultilevel"/>
    <w:tmpl w:val="7058766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4">
    <w:nsid w:val="3FB82DB9"/>
    <w:multiLevelType w:val="hybridMultilevel"/>
    <w:tmpl w:val="B4CEF48A"/>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5">
    <w:nsid w:val="40507552"/>
    <w:multiLevelType w:val="hybridMultilevel"/>
    <w:tmpl w:val="24CE4CAE"/>
    <w:lvl w:ilvl="0" w:tplc="98DE0576">
      <w:start w:val="1"/>
      <w:numFmt w:val="bullet"/>
      <w:lvlText w:val="•"/>
      <w:lvlJc w:val="left"/>
      <w:pPr>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46EF0D4A"/>
    <w:multiLevelType w:val="hybridMultilevel"/>
    <w:tmpl w:val="0842063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7">
    <w:nsid w:val="47182B25"/>
    <w:multiLevelType w:val="hybridMultilevel"/>
    <w:tmpl w:val="ED5A32D6"/>
    <w:lvl w:ilvl="0" w:tplc="98DE0576">
      <w:start w:val="1"/>
      <w:numFmt w:val="bullet"/>
      <w:lvlText w:val="•"/>
      <w:lvlJc w:val="left"/>
      <w:pPr>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47A43321"/>
    <w:multiLevelType w:val="hybridMultilevel"/>
    <w:tmpl w:val="5D9A3A0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9">
    <w:nsid w:val="48984493"/>
    <w:multiLevelType w:val="hybridMultilevel"/>
    <w:tmpl w:val="D376EF74"/>
    <w:lvl w:ilvl="0" w:tplc="98DE0576">
      <w:start w:val="1"/>
      <w:numFmt w:val="bullet"/>
      <w:lvlText w:val="•"/>
      <w:lvlJc w:val="left"/>
      <w:pPr>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48EA7A3F"/>
    <w:multiLevelType w:val="hybridMultilevel"/>
    <w:tmpl w:val="0A604F70"/>
    <w:lvl w:ilvl="0" w:tplc="98DE0576">
      <w:start w:val="1"/>
      <w:numFmt w:val="bullet"/>
      <w:lvlText w:val="•"/>
      <w:lvlJc w:val="left"/>
      <w:pPr>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49034850"/>
    <w:multiLevelType w:val="hybridMultilevel"/>
    <w:tmpl w:val="BB2E896A"/>
    <w:lvl w:ilvl="0" w:tplc="98DE0576">
      <w:start w:val="1"/>
      <w:numFmt w:val="bullet"/>
      <w:lvlText w:val="•"/>
      <w:lvlJc w:val="left"/>
      <w:pPr>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498E1A36"/>
    <w:multiLevelType w:val="hybridMultilevel"/>
    <w:tmpl w:val="785A9EB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3">
    <w:nsid w:val="50731B13"/>
    <w:multiLevelType w:val="hybridMultilevel"/>
    <w:tmpl w:val="DD4C5C44"/>
    <w:lvl w:ilvl="0" w:tplc="637E39B4">
      <w:start w:val="1"/>
      <w:numFmt w:val="bullet"/>
      <w:lvlText w:val="•"/>
      <w:lvlJc w:val="left"/>
      <w:pPr>
        <w:tabs>
          <w:tab w:val="num" w:pos="720"/>
        </w:tabs>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520C66F3"/>
    <w:multiLevelType w:val="hybridMultilevel"/>
    <w:tmpl w:val="14B47A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52B40DCA"/>
    <w:multiLevelType w:val="hybridMultilevel"/>
    <w:tmpl w:val="6C765310"/>
    <w:lvl w:ilvl="0" w:tplc="637E39B4">
      <w:start w:val="1"/>
      <w:numFmt w:val="bullet"/>
      <w:lvlText w:val="•"/>
      <w:lvlJc w:val="left"/>
      <w:pPr>
        <w:tabs>
          <w:tab w:val="num" w:pos="720"/>
        </w:tabs>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52B41ACB"/>
    <w:multiLevelType w:val="hybridMultilevel"/>
    <w:tmpl w:val="2E7A63A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7">
    <w:nsid w:val="53BD4F87"/>
    <w:multiLevelType w:val="hybridMultilevel"/>
    <w:tmpl w:val="45C03478"/>
    <w:lvl w:ilvl="0" w:tplc="98DE0576">
      <w:start w:val="1"/>
      <w:numFmt w:val="bullet"/>
      <w:lvlText w:val="•"/>
      <w:lvlJc w:val="left"/>
      <w:pPr>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nsid w:val="54074EA4"/>
    <w:multiLevelType w:val="hybridMultilevel"/>
    <w:tmpl w:val="7772B7F0"/>
    <w:lvl w:ilvl="0" w:tplc="04160011">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49">
    <w:nsid w:val="56996461"/>
    <w:multiLevelType w:val="hybridMultilevel"/>
    <w:tmpl w:val="431AB012"/>
    <w:lvl w:ilvl="0" w:tplc="98DE0576">
      <w:start w:val="1"/>
      <w:numFmt w:val="bullet"/>
      <w:lvlText w:val="•"/>
      <w:lvlJc w:val="left"/>
      <w:pPr>
        <w:ind w:left="1429" w:hanging="360"/>
      </w:pPr>
      <w:rPr>
        <w:rFonts w:ascii="Times New Roman" w:hAnsi="Times New Roman"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50">
    <w:nsid w:val="572F7F4A"/>
    <w:multiLevelType w:val="hybridMultilevel"/>
    <w:tmpl w:val="0A84A5BE"/>
    <w:lvl w:ilvl="0" w:tplc="04160003">
      <w:start w:val="1"/>
      <w:numFmt w:val="bullet"/>
      <w:lvlText w:val="o"/>
      <w:lvlJc w:val="left"/>
      <w:pPr>
        <w:ind w:left="1776" w:hanging="360"/>
      </w:pPr>
      <w:rPr>
        <w:rFonts w:ascii="Courier New" w:hAnsi="Courier New" w:cs="Courier New"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51">
    <w:nsid w:val="58E171E2"/>
    <w:multiLevelType w:val="hybridMultilevel"/>
    <w:tmpl w:val="312E3890"/>
    <w:lvl w:ilvl="0" w:tplc="98DE0576">
      <w:start w:val="1"/>
      <w:numFmt w:val="bullet"/>
      <w:lvlText w:val="•"/>
      <w:lvlJc w:val="left"/>
      <w:pPr>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nsid w:val="5A9B3F78"/>
    <w:multiLevelType w:val="hybridMultilevel"/>
    <w:tmpl w:val="3F2858F2"/>
    <w:lvl w:ilvl="0" w:tplc="B47EF43E">
      <w:start w:val="1"/>
      <w:numFmt w:val="bullet"/>
      <w:lvlText w:val="•"/>
      <w:lvlJc w:val="left"/>
      <w:pPr>
        <w:tabs>
          <w:tab w:val="num" w:pos="754"/>
        </w:tabs>
        <w:ind w:left="754"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nsid w:val="5B301923"/>
    <w:multiLevelType w:val="hybridMultilevel"/>
    <w:tmpl w:val="F912F402"/>
    <w:lvl w:ilvl="0" w:tplc="B47EF43E">
      <w:start w:val="1"/>
      <w:numFmt w:val="bullet"/>
      <w:lvlText w:val="•"/>
      <w:lvlJc w:val="left"/>
      <w:pPr>
        <w:tabs>
          <w:tab w:val="num" w:pos="720"/>
        </w:tabs>
        <w:ind w:left="720" w:hanging="360"/>
      </w:pPr>
      <w:rPr>
        <w:rFonts w:ascii="Times New Roman" w:hAnsi="Times New Roman" w:hint="default"/>
      </w:rPr>
    </w:lvl>
    <w:lvl w:ilvl="1" w:tplc="B8DC48A4" w:tentative="1">
      <w:start w:val="1"/>
      <w:numFmt w:val="bullet"/>
      <w:lvlText w:val="•"/>
      <w:lvlJc w:val="left"/>
      <w:pPr>
        <w:tabs>
          <w:tab w:val="num" w:pos="1440"/>
        </w:tabs>
        <w:ind w:left="1440" w:hanging="360"/>
      </w:pPr>
      <w:rPr>
        <w:rFonts w:ascii="Times New Roman" w:hAnsi="Times New Roman" w:hint="default"/>
      </w:rPr>
    </w:lvl>
    <w:lvl w:ilvl="2" w:tplc="27BEF3CA" w:tentative="1">
      <w:start w:val="1"/>
      <w:numFmt w:val="bullet"/>
      <w:lvlText w:val="•"/>
      <w:lvlJc w:val="left"/>
      <w:pPr>
        <w:tabs>
          <w:tab w:val="num" w:pos="2160"/>
        </w:tabs>
        <w:ind w:left="2160" w:hanging="360"/>
      </w:pPr>
      <w:rPr>
        <w:rFonts w:ascii="Times New Roman" w:hAnsi="Times New Roman" w:hint="default"/>
      </w:rPr>
    </w:lvl>
    <w:lvl w:ilvl="3" w:tplc="24229DA4" w:tentative="1">
      <w:start w:val="1"/>
      <w:numFmt w:val="bullet"/>
      <w:lvlText w:val="•"/>
      <w:lvlJc w:val="left"/>
      <w:pPr>
        <w:tabs>
          <w:tab w:val="num" w:pos="2880"/>
        </w:tabs>
        <w:ind w:left="2880" w:hanging="360"/>
      </w:pPr>
      <w:rPr>
        <w:rFonts w:ascii="Times New Roman" w:hAnsi="Times New Roman" w:hint="default"/>
      </w:rPr>
    </w:lvl>
    <w:lvl w:ilvl="4" w:tplc="1ADCE11E" w:tentative="1">
      <w:start w:val="1"/>
      <w:numFmt w:val="bullet"/>
      <w:lvlText w:val="•"/>
      <w:lvlJc w:val="left"/>
      <w:pPr>
        <w:tabs>
          <w:tab w:val="num" w:pos="3600"/>
        </w:tabs>
        <w:ind w:left="3600" w:hanging="360"/>
      </w:pPr>
      <w:rPr>
        <w:rFonts w:ascii="Times New Roman" w:hAnsi="Times New Roman" w:hint="default"/>
      </w:rPr>
    </w:lvl>
    <w:lvl w:ilvl="5" w:tplc="D5F0E456" w:tentative="1">
      <w:start w:val="1"/>
      <w:numFmt w:val="bullet"/>
      <w:lvlText w:val="•"/>
      <w:lvlJc w:val="left"/>
      <w:pPr>
        <w:tabs>
          <w:tab w:val="num" w:pos="4320"/>
        </w:tabs>
        <w:ind w:left="4320" w:hanging="360"/>
      </w:pPr>
      <w:rPr>
        <w:rFonts w:ascii="Times New Roman" w:hAnsi="Times New Roman" w:hint="default"/>
      </w:rPr>
    </w:lvl>
    <w:lvl w:ilvl="6" w:tplc="43440FBA" w:tentative="1">
      <w:start w:val="1"/>
      <w:numFmt w:val="bullet"/>
      <w:lvlText w:val="•"/>
      <w:lvlJc w:val="left"/>
      <w:pPr>
        <w:tabs>
          <w:tab w:val="num" w:pos="5040"/>
        </w:tabs>
        <w:ind w:left="5040" w:hanging="360"/>
      </w:pPr>
      <w:rPr>
        <w:rFonts w:ascii="Times New Roman" w:hAnsi="Times New Roman" w:hint="default"/>
      </w:rPr>
    </w:lvl>
    <w:lvl w:ilvl="7" w:tplc="9DAC4710" w:tentative="1">
      <w:start w:val="1"/>
      <w:numFmt w:val="bullet"/>
      <w:lvlText w:val="•"/>
      <w:lvlJc w:val="left"/>
      <w:pPr>
        <w:tabs>
          <w:tab w:val="num" w:pos="5760"/>
        </w:tabs>
        <w:ind w:left="5760" w:hanging="360"/>
      </w:pPr>
      <w:rPr>
        <w:rFonts w:ascii="Times New Roman" w:hAnsi="Times New Roman" w:hint="default"/>
      </w:rPr>
    </w:lvl>
    <w:lvl w:ilvl="8" w:tplc="A37AFD0A" w:tentative="1">
      <w:start w:val="1"/>
      <w:numFmt w:val="bullet"/>
      <w:lvlText w:val="•"/>
      <w:lvlJc w:val="left"/>
      <w:pPr>
        <w:tabs>
          <w:tab w:val="num" w:pos="6480"/>
        </w:tabs>
        <w:ind w:left="6480" w:hanging="360"/>
      </w:pPr>
      <w:rPr>
        <w:rFonts w:ascii="Times New Roman" w:hAnsi="Times New Roman" w:hint="default"/>
      </w:rPr>
    </w:lvl>
  </w:abstractNum>
  <w:abstractNum w:abstractNumId="54">
    <w:nsid w:val="60711D32"/>
    <w:multiLevelType w:val="hybridMultilevel"/>
    <w:tmpl w:val="95FC8E72"/>
    <w:lvl w:ilvl="0" w:tplc="98DE0576">
      <w:start w:val="1"/>
      <w:numFmt w:val="bullet"/>
      <w:lvlText w:val="•"/>
      <w:lvlJc w:val="left"/>
      <w:pPr>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nsid w:val="64904300"/>
    <w:multiLevelType w:val="hybridMultilevel"/>
    <w:tmpl w:val="D2C4307A"/>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56">
    <w:nsid w:val="65442279"/>
    <w:multiLevelType w:val="hybridMultilevel"/>
    <w:tmpl w:val="CF88255C"/>
    <w:lvl w:ilvl="0" w:tplc="B47EF43E">
      <w:start w:val="1"/>
      <w:numFmt w:val="bullet"/>
      <w:lvlText w:val="•"/>
      <w:lvlJc w:val="left"/>
      <w:pPr>
        <w:tabs>
          <w:tab w:val="num" w:pos="720"/>
        </w:tabs>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nsid w:val="6600645E"/>
    <w:multiLevelType w:val="hybridMultilevel"/>
    <w:tmpl w:val="7E48F4D0"/>
    <w:lvl w:ilvl="0" w:tplc="98DE0576">
      <w:start w:val="1"/>
      <w:numFmt w:val="bullet"/>
      <w:lvlText w:val="•"/>
      <w:lvlJc w:val="left"/>
      <w:pPr>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8">
    <w:nsid w:val="67433960"/>
    <w:multiLevelType w:val="hybridMultilevel"/>
    <w:tmpl w:val="02CCC868"/>
    <w:lvl w:ilvl="0" w:tplc="98DE0576">
      <w:start w:val="1"/>
      <w:numFmt w:val="bullet"/>
      <w:lvlText w:val="•"/>
      <w:lvlJc w:val="left"/>
      <w:pPr>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9">
    <w:nsid w:val="67A0310C"/>
    <w:multiLevelType w:val="hybridMultilevel"/>
    <w:tmpl w:val="D044423E"/>
    <w:lvl w:ilvl="0" w:tplc="98DE0576">
      <w:start w:val="1"/>
      <w:numFmt w:val="bullet"/>
      <w:lvlText w:val="•"/>
      <w:lvlJc w:val="left"/>
      <w:pPr>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68BC42D7"/>
    <w:multiLevelType w:val="hybridMultilevel"/>
    <w:tmpl w:val="DD92E560"/>
    <w:lvl w:ilvl="0" w:tplc="98DE0576">
      <w:start w:val="1"/>
      <w:numFmt w:val="bullet"/>
      <w:lvlText w:val="•"/>
      <w:lvlJc w:val="left"/>
      <w:pPr>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nsid w:val="6BBD0F64"/>
    <w:multiLevelType w:val="hybridMultilevel"/>
    <w:tmpl w:val="4CEEAA52"/>
    <w:lvl w:ilvl="0" w:tplc="637E39B4">
      <w:start w:val="1"/>
      <w:numFmt w:val="bullet"/>
      <w:lvlText w:val="•"/>
      <w:lvlJc w:val="left"/>
      <w:pPr>
        <w:tabs>
          <w:tab w:val="num" w:pos="861"/>
        </w:tabs>
        <w:ind w:left="861" w:hanging="360"/>
      </w:pPr>
      <w:rPr>
        <w:rFonts w:ascii="Times New Roman" w:hAnsi="Times New Roman" w:hint="default"/>
      </w:rPr>
    </w:lvl>
    <w:lvl w:ilvl="1" w:tplc="04160003" w:tentative="1">
      <w:start w:val="1"/>
      <w:numFmt w:val="bullet"/>
      <w:lvlText w:val="o"/>
      <w:lvlJc w:val="left"/>
      <w:pPr>
        <w:ind w:left="1581" w:hanging="360"/>
      </w:pPr>
      <w:rPr>
        <w:rFonts w:ascii="Courier New" w:hAnsi="Courier New" w:cs="Courier New" w:hint="default"/>
      </w:rPr>
    </w:lvl>
    <w:lvl w:ilvl="2" w:tplc="04160005" w:tentative="1">
      <w:start w:val="1"/>
      <w:numFmt w:val="bullet"/>
      <w:lvlText w:val=""/>
      <w:lvlJc w:val="left"/>
      <w:pPr>
        <w:ind w:left="2301" w:hanging="360"/>
      </w:pPr>
      <w:rPr>
        <w:rFonts w:ascii="Wingdings" w:hAnsi="Wingdings" w:hint="default"/>
      </w:rPr>
    </w:lvl>
    <w:lvl w:ilvl="3" w:tplc="04160001" w:tentative="1">
      <w:start w:val="1"/>
      <w:numFmt w:val="bullet"/>
      <w:lvlText w:val=""/>
      <w:lvlJc w:val="left"/>
      <w:pPr>
        <w:ind w:left="3021" w:hanging="360"/>
      </w:pPr>
      <w:rPr>
        <w:rFonts w:ascii="Symbol" w:hAnsi="Symbol" w:hint="default"/>
      </w:rPr>
    </w:lvl>
    <w:lvl w:ilvl="4" w:tplc="04160003" w:tentative="1">
      <w:start w:val="1"/>
      <w:numFmt w:val="bullet"/>
      <w:lvlText w:val="o"/>
      <w:lvlJc w:val="left"/>
      <w:pPr>
        <w:ind w:left="3741" w:hanging="360"/>
      </w:pPr>
      <w:rPr>
        <w:rFonts w:ascii="Courier New" w:hAnsi="Courier New" w:cs="Courier New" w:hint="default"/>
      </w:rPr>
    </w:lvl>
    <w:lvl w:ilvl="5" w:tplc="04160005" w:tentative="1">
      <w:start w:val="1"/>
      <w:numFmt w:val="bullet"/>
      <w:lvlText w:val=""/>
      <w:lvlJc w:val="left"/>
      <w:pPr>
        <w:ind w:left="4461" w:hanging="360"/>
      </w:pPr>
      <w:rPr>
        <w:rFonts w:ascii="Wingdings" w:hAnsi="Wingdings" w:hint="default"/>
      </w:rPr>
    </w:lvl>
    <w:lvl w:ilvl="6" w:tplc="04160001" w:tentative="1">
      <w:start w:val="1"/>
      <w:numFmt w:val="bullet"/>
      <w:lvlText w:val=""/>
      <w:lvlJc w:val="left"/>
      <w:pPr>
        <w:ind w:left="5181" w:hanging="360"/>
      </w:pPr>
      <w:rPr>
        <w:rFonts w:ascii="Symbol" w:hAnsi="Symbol" w:hint="default"/>
      </w:rPr>
    </w:lvl>
    <w:lvl w:ilvl="7" w:tplc="04160003" w:tentative="1">
      <w:start w:val="1"/>
      <w:numFmt w:val="bullet"/>
      <w:lvlText w:val="o"/>
      <w:lvlJc w:val="left"/>
      <w:pPr>
        <w:ind w:left="5901" w:hanging="360"/>
      </w:pPr>
      <w:rPr>
        <w:rFonts w:ascii="Courier New" w:hAnsi="Courier New" w:cs="Courier New" w:hint="default"/>
      </w:rPr>
    </w:lvl>
    <w:lvl w:ilvl="8" w:tplc="04160005" w:tentative="1">
      <w:start w:val="1"/>
      <w:numFmt w:val="bullet"/>
      <w:lvlText w:val=""/>
      <w:lvlJc w:val="left"/>
      <w:pPr>
        <w:ind w:left="6621" w:hanging="360"/>
      </w:pPr>
      <w:rPr>
        <w:rFonts w:ascii="Wingdings" w:hAnsi="Wingdings" w:hint="default"/>
      </w:rPr>
    </w:lvl>
  </w:abstractNum>
  <w:abstractNum w:abstractNumId="62">
    <w:nsid w:val="6C0D6A71"/>
    <w:multiLevelType w:val="hybridMultilevel"/>
    <w:tmpl w:val="5924357E"/>
    <w:lvl w:ilvl="0" w:tplc="723ABB94">
      <w:start w:val="1"/>
      <w:numFmt w:val="bullet"/>
      <w:lvlText w:val="•"/>
      <w:lvlJc w:val="left"/>
      <w:pPr>
        <w:tabs>
          <w:tab w:val="num" w:pos="720"/>
        </w:tabs>
        <w:ind w:left="720" w:hanging="360"/>
      </w:pPr>
      <w:rPr>
        <w:rFonts w:ascii="Times New Roman" w:hAnsi="Times New Roman" w:hint="default"/>
      </w:rPr>
    </w:lvl>
    <w:lvl w:ilvl="1" w:tplc="952C4A60" w:tentative="1">
      <w:start w:val="1"/>
      <w:numFmt w:val="bullet"/>
      <w:lvlText w:val="•"/>
      <w:lvlJc w:val="left"/>
      <w:pPr>
        <w:tabs>
          <w:tab w:val="num" w:pos="1440"/>
        </w:tabs>
        <w:ind w:left="1440" w:hanging="360"/>
      </w:pPr>
      <w:rPr>
        <w:rFonts w:ascii="Times New Roman" w:hAnsi="Times New Roman" w:hint="default"/>
      </w:rPr>
    </w:lvl>
    <w:lvl w:ilvl="2" w:tplc="DDB4C618" w:tentative="1">
      <w:start w:val="1"/>
      <w:numFmt w:val="bullet"/>
      <w:lvlText w:val="•"/>
      <w:lvlJc w:val="left"/>
      <w:pPr>
        <w:tabs>
          <w:tab w:val="num" w:pos="2160"/>
        </w:tabs>
        <w:ind w:left="2160" w:hanging="360"/>
      </w:pPr>
      <w:rPr>
        <w:rFonts w:ascii="Times New Roman" w:hAnsi="Times New Roman" w:hint="default"/>
      </w:rPr>
    </w:lvl>
    <w:lvl w:ilvl="3" w:tplc="2D28AC4E" w:tentative="1">
      <w:start w:val="1"/>
      <w:numFmt w:val="bullet"/>
      <w:lvlText w:val="•"/>
      <w:lvlJc w:val="left"/>
      <w:pPr>
        <w:tabs>
          <w:tab w:val="num" w:pos="2880"/>
        </w:tabs>
        <w:ind w:left="2880" w:hanging="360"/>
      </w:pPr>
      <w:rPr>
        <w:rFonts w:ascii="Times New Roman" w:hAnsi="Times New Roman" w:hint="default"/>
      </w:rPr>
    </w:lvl>
    <w:lvl w:ilvl="4" w:tplc="C8F02F62" w:tentative="1">
      <w:start w:val="1"/>
      <w:numFmt w:val="bullet"/>
      <w:lvlText w:val="•"/>
      <w:lvlJc w:val="left"/>
      <w:pPr>
        <w:tabs>
          <w:tab w:val="num" w:pos="3600"/>
        </w:tabs>
        <w:ind w:left="3600" w:hanging="360"/>
      </w:pPr>
      <w:rPr>
        <w:rFonts w:ascii="Times New Roman" w:hAnsi="Times New Roman" w:hint="default"/>
      </w:rPr>
    </w:lvl>
    <w:lvl w:ilvl="5" w:tplc="345AE10E" w:tentative="1">
      <w:start w:val="1"/>
      <w:numFmt w:val="bullet"/>
      <w:lvlText w:val="•"/>
      <w:lvlJc w:val="left"/>
      <w:pPr>
        <w:tabs>
          <w:tab w:val="num" w:pos="4320"/>
        </w:tabs>
        <w:ind w:left="4320" w:hanging="360"/>
      </w:pPr>
      <w:rPr>
        <w:rFonts w:ascii="Times New Roman" w:hAnsi="Times New Roman" w:hint="default"/>
      </w:rPr>
    </w:lvl>
    <w:lvl w:ilvl="6" w:tplc="5674218E" w:tentative="1">
      <w:start w:val="1"/>
      <w:numFmt w:val="bullet"/>
      <w:lvlText w:val="•"/>
      <w:lvlJc w:val="left"/>
      <w:pPr>
        <w:tabs>
          <w:tab w:val="num" w:pos="5040"/>
        </w:tabs>
        <w:ind w:left="5040" w:hanging="360"/>
      </w:pPr>
      <w:rPr>
        <w:rFonts w:ascii="Times New Roman" w:hAnsi="Times New Roman" w:hint="default"/>
      </w:rPr>
    </w:lvl>
    <w:lvl w:ilvl="7" w:tplc="961C183A" w:tentative="1">
      <w:start w:val="1"/>
      <w:numFmt w:val="bullet"/>
      <w:lvlText w:val="•"/>
      <w:lvlJc w:val="left"/>
      <w:pPr>
        <w:tabs>
          <w:tab w:val="num" w:pos="5760"/>
        </w:tabs>
        <w:ind w:left="5760" w:hanging="360"/>
      </w:pPr>
      <w:rPr>
        <w:rFonts w:ascii="Times New Roman" w:hAnsi="Times New Roman" w:hint="default"/>
      </w:rPr>
    </w:lvl>
    <w:lvl w:ilvl="8" w:tplc="A86A8B4E" w:tentative="1">
      <w:start w:val="1"/>
      <w:numFmt w:val="bullet"/>
      <w:lvlText w:val="•"/>
      <w:lvlJc w:val="left"/>
      <w:pPr>
        <w:tabs>
          <w:tab w:val="num" w:pos="6480"/>
        </w:tabs>
        <w:ind w:left="6480" w:hanging="360"/>
      </w:pPr>
      <w:rPr>
        <w:rFonts w:ascii="Times New Roman" w:hAnsi="Times New Roman" w:hint="default"/>
      </w:rPr>
    </w:lvl>
  </w:abstractNum>
  <w:abstractNum w:abstractNumId="63">
    <w:nsid w:val="6C9D1AE1"/>
    <w:multiLevelType w:val="hybridMultilevel"/>
    <w:tmpl w:val="E27677B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64">
    <w:nsid w:val="6CDE48A2"/>
    <w:multiLevelType w:val="hybridMultilevel"/>
    <w:tmpl w:val="EB3C1DF2"/>
    <w:lvl w:ilvl="0" w:tplc="637E39B4">
      <w:start w:val="1"/>
      <w:numFmt w:val="bullet"/>
      <w:lvlText w:val="•"/>
      <w:lvlJc w:val="left"/>
      <w:pPr>
        <w:tabs>
          <w:tab w:val="num" w:pos="720"/>
        </w:tabs>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5">
    <w:nsid w:val="6CF24E89"/>
    <w:multiLevelType w:val="hybridMultilevel"/>
    <w:tmpl w:val="160E9B32"/>
    <w:lvl w:ilvl="0" w:tplc="637E39B4">
      <w:start w:val="1"/>
      <w:numFmt w:val="bullet"/>
      <w:lvlText w:val="•"/>
      <w:lvlJc w:val="left"/>
      <w:pPr>
        <w:tabs>
          <w:tab w:val="num" w:pos="720"/>
        </w:tabs>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6">
    <w:nsid w:val="6E7F4E59"/>
    <w:multiLevelType w:val="hybridMultilevel"/>
    <w:tmpl w:val="EF90F7C0"/>
    <w:lvl w:ilvl="0" w:tplc="B47EF43E">
      <w:start w:val="1"/>
      <w:numFmt w:val="bullet"/>
      <w:lvlText w:val="•"/>
      <w:lvlJc w:val="left"/>
      <w:pPr>
        <w:tabs>
          <w:tab w:val="num" w:pos="754"/>
        </w:tabs>
        <w:ind w:left="754"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7">
    <w:nsid w:val="6F0013C4"/>
    <w:multiLevelType w:val="hybridMultilevel"/>
    <w:tmpl w:val="E98E9F52"/>
    <w:lvl w:ilvl="0" w:tplc="637E39B4">
      <w:start w:val="1"/>
      <w:numFmt w:val="bullet"/>
      <w:lvlText w:val="•"/>
      <w:lvlJc w:val="left"/>
      <w:pPr>
        <w:tabs>
          <w:tab w:val="num" w:pos="720"/>
        </w:tabs>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8">
    <w:nsid w:val="6FD2116F"/>
    <w:multiLevelType w:val="hybridMultilevel"/>
    <w:tmpl w:val="827E8A06"/>
    <w:lvl w:ilvl="0" w:tplc="98DE0576">
      <w:start w:val="1"/>
      <w:numFmt w:val="bullet"/>
      <w:lvlText w:val="•"/>
      <w:lvlJc w:val="left"/>
      <w:pPr>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9">
    <w:nsid w:val="70BB0A32"/>
    <w:multiLevelType w:val="hybridMultilevel"/>
    <w:tmpl w:val="7D56E48E"/>
    <w:lvl w:ilvl="0" w:tplc="B47EF43E">
      <w:start w:val="1"/>
      <w:numFmt w:val="bullet"/>
      <w:lvlText w:val="•"/>
      <w:lvlJc w:val="left"/>
      <w:pPr>
        <w:tabs>
          <w:tab w:val="num" w:pos="754"/>
        </w:tabs>
        <w:ind w:left="754"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0">
    <w:nsid w:val="72016D2C"/>
    <w:multiLevelType w:val="multilevel"/>
    <w:tmpl w:val="054237E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nsid w:val="73B06F92"/>
    <w:multiLevelType w:val="hybridMultilevel"/>
    <w:tmpl w:val="017C574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72">
    <w:nsid w:val="741227D5"/>
    <w:multiLevelType w:val="hybridMultilevel"/>
    <w:tmpl w:val="ADF4ECA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73">
    <w:nsid w:val="79A5101A"/>
    <w:multiLevelType w:val="hybridMultilevel"/>
    <w:tmpl w:val="E1B2FF2A"/>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74">
    <w:nsid w:val="79BC7761"/>
    <w:multiLevelType w:val="hybridMultilevel"/>
    <w:tmpl w:val="1F36BCA8"/>
    <w:lvl w:ilvl="0" w:tplc="98DE0576">
      <w:start w:val="1"/>
      <w:numFmt w:val="bullet"/>
      <w:lvlText w:val="•"/>
      <w:lvlJc w:val="left"/>
      <w:pPr>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5">
    <w:nsid w:val="7B610327"/>
    <w:multiLevelType w:val="hybridMultilevel"/>
    <w:tmpl w:val="4CE6A76E"/>
    <w:lvl w:ilvl="0" w:tplc="98DE0576">
      <w:start w:val="1"/>
      <w:numFmt w:val="bullet"/>
      <w:lvlText w:val="•"/>
      <w:lvlJc w:val="left"/>
      <w:pPr>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6">
    <w:nsid w:val="7F216678"/>
    <w:multiLevelType w:val="hybridMultilevel"/>
    <w:tmpl w:val="A814AD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0"/>
  </w:num>
  <w:num w:numId="2">
    <w:abstractNumId w:val="13"/>
  </w:num>
  <w:num w:numId="3">
    <w:abstractNumId w:val="29"/>
  </w:num>
  <w:num w:numId="4">
    <w:abstractNumId w:val="53"/>
  </w:num>
  <w:num w:numId="5">
    <w:abstractNumId w:val="62"/>
  </w:num>
  <w:num w:numId="6">
    <w:abstractNumId w:val="55"/>
  </w:num>
  <w:num w:numId="7">
    <w:abstractNumId w:val="73"/>
  </w:num>
  <w:num w:numId="8">
    <w:abstractNumId w:val="21"/>
  </w:num>
  <w:num w:numId="9">
    <w:abstractNumId w:val="38"/>
  </w:num>
  <w:num w:numId="10">
    <w:abstractNumId w:val="46"/>
  </w:num>
  <w:num w:numId="11">
    <w:abstractNumId w:val="63"/>
  </w:num>
  <w:num w:numId="12">
    <w:abstractNumId w:val="48"/>
  </w:num>
  <w:num w:numId="13">
    <w:abstractNumId w:val="71"/>
  </w:num>
  <w:num w:numId="14">
    <w:abstractNumId w:val="42"/>
  </w:num>
  <w:num w:numId="15">
    <w:abstractNumId w:val="34"/>
  </w:num>
  <w:num w:numId="16">
    <w:abstractNumId w:val="33"/>
  </w:num>
  <w:num w:numId="17">
    <w:abstractNumId w:val="36"/>
  </w:num>
  <w:num w:numId="18">
    <w:abstractNumId w:val="50"/>
  </w:num>
  <w:num w:numId="19">
    <w:abstractNumId w:val="72"/>
  </w:num>
  <w:num w:numId="20">
    <w:abstractNumId w:val="70"/>
  </w:num>
  <w:num w:numId="21">
    <w:abstractNumId w:val="76"/>
  </w:num>
  <w:num w:numId="22">
    <w:abstractNumId w:val="31"/>
  </w:num>
  <w:num w:numId="23">
    <w:abstractNumId w:val="28"/>
  </w:num>
  <w:num w:numId="24">
    <w:abstractNumId w:val="15"/>
  </w:num>
  <w:num w:numId="25">
    <w:abstractNumId w:val="12"/>
  </w:num>
  <w:num w:numId="26">
    <w:abstractNumId w:val="56"/>
  </w:num>
  <w:num w:numId="27">
    <w:abstractNumId w:val="44"/>
  </w:num>
  <w:num w:numId="28">
    <w:abstractNumId w:val="27"/>
  </w:num>
  <w:num w:numId="29">
    <w:abstractNumId w:val="11"/>
  </w:num>
  <w:num w:numId="30">
    <w:abstractNumId w:val="25"/>
  </w:num>
  <w:num w:numId="31">
    <w:abstractNumId w:val="49"/>
  </w:num>
  <w:num w:numId="32">
    <w:abstractNumId w:val="6"/>
  </w:num>
  <w:num w:numId="33">
    <w:abstractNumId w:val="1"/>
  </w:num>
  <w:num w:numId="34">
    <w:abstractNumId w:val="57"/>
  </w:num>
  <w:num w:numId="35">
    <w:abstractNumId w:val="59"/>
  </w:num>
  <w:num w:numId="36">
    <w:abstractNumId w:val="41"/>
  </w:num>
  <w:num w:numId="37">
    <w:abstractNumId w:val="9"/>
  </w:num>
  <w:num w:numId="38">
    <w:abstractNumId w:val="75"/>
  </w:num>
  <w:num w:numId="39">
    <w:abstractNumId w:val="8"/>
  </w:num>
  <w:num w:numId="40">
    <w:abstractNumId w:val="10"/>
  </w:num>
  <w:num w:numId="41">
    <w:abstractNumId w:val="60"/>
  </w:num>
  <w:num w:numId="42">
    <w:abstractNumId w:val="51"/>
  </w:num>
  <w:num w:numId="43">
    <w:abstractNumId w:val="58"/>
  </w:num>
  <w:num w:numId="44">
    <w:abstractNumId w:val="18"/>
  </w:num>
  <w:num w:numId="45">
    <w:abstractNumId w:val="7"/>
  </w:num>
  <w:num w:numId="46">
    <w:abstractNumId w:val="24"/>
  </w:num>
  <w:num w:numId="47">
    <w:abstractNumId w:val="26"/>
  </w:num>
  <w:num w:numId="48">
    <w:abstractNumId w:val="2"/>
  </w:num>
  <w:num w:numId="49">
    <w:abstractNumId w:val="52"/>
  </w:num>
  <w:num w:numId="50">
    <w:abstractNumId w:val="66"/>
  </w:num>
  <w:num w:numId="51">
    <w:abstractNumId w:val="69"/>
  </w:num>
  <w:num w:numId="52">
    <w:abstractNumId w:val="22"/>
  </w:num>
  <w:num w:numId="53">
    <w:abstractNumId w:val="40"/>
  </w:num>
  <w:num w:numId="54">
    <w:abstractNumId w:val="54"/>
  </w:num>
  <w:num w:numId="55">
    <w:abstractNumId w:val="14"/>
  </w:num>
  <w:num w:numId="56">
    <w:abstractNumId w:val="35"/>
  </w:num>
  <w:num w:numId="57">
    <w:abstractNumId w:val="23"/>
  </w:num>
  <w:num w:numId="58">
    <w:abstractNumId w:val="74"/>
  </w:num>
  <w:num w:numId="59">
    <w:abstractNumId w:val="32"/>
  </w:num>
  <w:num w:numId="60">
    <w:abstractNumId w:val="68"/>
  </w:num>
  <w:num w:numId="61">
    <w:abstractNumId w:val="47"/>
  </w:num>
  <w:num w:numId="62">
    <w:abstractNumId w:val="17"/>
  </w:num>
  <w:num w:numId="63">
    <w:abstractNumId w:val="39"/>
  </w:num>
  <w:num w:numId="64">
    <w:abstractNumId w:val="19"/>
  </w:num>
  <w:num w:numId="65">
    <w:abstractNumId w:val="64"/>
  </w:num>
  <w:num w:numId="66">
    <w:abstractNumId w:val="4"/>
  </w:num>
  <w:num w:numId="67">
    <w:abstractNumId w:val="3"/>
  </w:num>
  <w:num w:numId="68">
    <w:abstractNumId w:val="61"/>
  </w:num>
  <w:num w:numId="69">
    <w:abstractNumId w:val="16"/>
  </w:num>
  <w:num w:numId="70">
    <w:abstractNumId w:val="0"/>
  </w:num>
  <w:num w:numId="71">
    <w:abstractNumId w:val="65"/>
  </w:num>
  <w:num w:numId="72">
    <w:abstractNumId w:val="43"/>
  </w:num>
  <w:num w:numId="73">
    <w:abstractNumId w:val="20"/>
  </w:num>
  <w:num w:numId="74">
    <w:abstractNumId w:val="67"/>
  </w:num>
  <w:num w:numId="75">
    <w:abstractNumId w:val="45"/>
  </w:num>
  <w:num w:numId="76">
    <w:abstractNumId w:val="5"/>
  </w:num>
  <w:num w:numId="77">
    <w:abstractNumId w:val="37"/>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hyphenationZone w:val="425"/>
  <w:drawingGridHorizontalSpacing w:val="100"/>
  <w:displayHorizontalDrawingGridEvery w:val="2"/>
  <w:characterSpacingControl w:val="doNotCompress"/>
  <w:hdrShapeDefaults>
    <o:shapedefaults v:ext="edit" spidmax="26626"/>
  </w:hdrShapeDefaults>
  <w:footnotePr>
    <w:footnote w:id="-1"/>
    <w:footnote w:id="0"/>
  </w:footnotePr>
  <w:endnotePr>
    <w:endnote w:id="-1"/>
    <w:endnote w:id="0"/>
  </w:endnotePr>
  <w:compat>
    <w:useFELayout/>
  </w:compat>
  <w:rsids>
    <w:rsidRoot w:val="00D31369"/>
    <w:rsid w:val="0000033D"/>
    <w:rsid w:val="00001A26"/>
    <w:rsid w:val="00001CE6"/>
    <w:rsid w:val="00002133"/>
    <w:rsid w:val="000021D6"/>
    <w:rsid w:val="000022AE"/>
    <w:rsid w:val="00002FFB"/>
    <w:rsid w:val="00003D5B"/>
    <w:rsid w:val="00005FCE"/>
    <w:rsid w:val="00011648"/>
    <w:rsid w:val="00011E92"/>
    <w:rsid w:val="00012AF7"/>
    <w:rsid w:val="00012CC6"/>
    <w:rsid w:val="00012F27"/>
    <w:rsid w:val="00013044"/>
    <w:rsid w:val="00013CAE"/>
    <w:rsid w:val="000140EB"/>
    <w:rsid w:val="00014C09"/>
    <w:rsid w:val="00014FBC"/>
    <w:rsid w:val="0001678A"/>
    <w:rsid w:val="0001708E"/>
    <w:rsid w:val="000211E0"/>
    <w:rsid w:val="00021FAD"/>
    <w:rsid w:val="000226CA"/>
    <w:rsid w:val="00023FF6"/>
    <w:rsid w:val="000241D1"/>
    <w:rsid w:val="00024703"/>
    <w:rsid w:val="00030803"/>
    <w:rsid w:val="00030FD9"/>
    <w:rsid w:val="00031A3C"/>
    <w:rsid w:val="00033FDB"/>
    <w:rsid w:val="00034085"/>
    <w:rsid w:val="000340BC"/>
    <w:rsid w:val="00034753"/>
    <w:rsid w:val="000355BB"/>
    <w:rsid w:val="00040501"/>
    <w:rsid w:val="00041127"/>
    <w:rsid w:val="00041AB9"/>
    <w:rsid w:val="000428EA"/>
    <w:rsid w:val="0004315D"/>
    <w:rsid w:val="00044D75"/>
    <w:rsid w:val="00044E18"/>
    <w:rsid w:val="000458D9"/>
    <w:rsid w:val="00050FFA"/>
    <w:rsid w:val="0005136F"/>
    <w:rsid w:val="000515A2"/>
    <w:rsid w:val="0005208E"/>
    <w:rsid w:val="00053646"/>
    <w:rsid w:val="00054A29"/>
    <w:rsid w:val="00054CC9"/>
    <w:rsid w:val="00055424"/>
    <w:rsid w:val="00055922"/>
    <w:rsid w:val="000559D0"/>
    <w:rsid w:val="0005691B"/>
    <w:rsid w:val="00063026"/>
    <w:rsid w:val="00064798"/>
    <w:rsid w:val="000652E4"/>
    <w:rsid w:val="00066AC5"/>
    <w:rsid w:val="00067491"/>
    <w:rsid w:val="000701F1"/>
    <w:rsid w:val="000710F0"/>
    <w:rsid w:val="000712E4"/>
    <w:rsid w:val="00071E8D"/>
    <w:rsid w:val="00071FA6"/>
    <w:rsid w:val="000727B7"/>
    <w:rsid w:val="00072B98"/>
    <w:rsid w:val="0007383A"/>
    <w:rsid w:val="00074925"/>
    <w:rsid w:val="000758F7"/>
    <w:rsid w:val="00076E2A"/>
    <w:rsid w:val="00080370"/>
    <w:rsid w:val="00081CBC"/>
    <w:rsid w:val="000821A2"/>
    <w:rsid w:val="00083CDA"/>
    <w:rsid w:val="00083EF8"/>
    <w:rsid w:val="00084151"/>
    <w:rsid w:val="00084279"/>
    <w:rsid w:val="00085401"/>
    <w:rsid w:val="00086D2B"/>
    <w:rsid w:val="00086DE2"/>
    <w:rsid w:val="0008775F"/>
    <w:rsid w:val="00087F9B"/>
    <w:rsid w:val="00090142"/>
    <w:rsid w:val="00093FF8"/>
    <w:rsid w:val="00095E6B"/>
    <w:rsid w:val="000A0F4E"/>
    <w:rsid w:val="000A13F2"/>
    <w:rsid w:val="000A55A2"/>
    <w:rsid w:val="000A6026"/>
    <w:rsid w:val="000A6399"/>
    <w:rsid w:val="000A6D4F"/>
    <w:rsid w:val="000A7015"/>
    <w:rsid w:val="000A7473"/>
    <w:rsid w:val="000A7912"/>
    <w:rsid w:val="000B03DC"/>
    <w:rsid w:val="000B33A4"/>
    <w:rsid w:val="000B38DD"/>
    <w:rsid w:val="000B46EC"/>
    <w:rsid w:val="000C06A0"/>
    <w:rsid w:val="000C0708"/>
    <w:rsid w:val="000C19AE"/>
    <w:rsid w:val="000C32FB"/>
    <w:rsid w:val="000C3903"/>
    <w:rsid w:val="000C43FF"/>
    <w:rsid w:val="000C4934"/>
    <w:rsid w:val="000C6A85"/>
    <w:rsid w:val="000C7874"/>
    <w:rsid w:val="000C7942"/>
    <w:rsid w:val="000D0701"/>
    <w:rsid w:val="000D18CF"/>
    <w:rsid w:val="000D214F"/>
    <w:rsid w:val="000D2535"/>
    <w:rsid w:val="000D4F13"/>
    <w:rsid w:val="000D59F1"/>
    <w:rsid w:val="000D7757"/>
    <w:rsid w:val="000E0CC2"/>
    <w:rsid w:val="000E1D6C"/>
    <w:rsid w:val="000E1F78"/>
    <w:rsid w:val="000E208D"/>
    <w:rsid w:val="000E2D53"/>
    <w:rsid w:val="000E3312"/>
    <w:rsid w:val="000E3B8D"/>
    <w:rsid w:val="000E3D57"/>
    <w:rsid w:val="000E5877"/>
    <w:rsid w:val="000E6030"/>
    <w:rsid w:val="000E6686"/>
    <w:rsid w:val="000E7312"/>
    <w:rsid w:val="000F2FFE"/>
    <w:rsid w:val="000F34C0"/>
    <w:rsid w:val="000F50DF"/>
    <w:rsid w:val="000F6872"/>
    <w:rsid w:val="000F71AE"/>
    <w:rsid w:val="00101E26"/>
    <w:rsid w:val="0010288B"/>
    <w:rsid w:val="00102AB0"/>
    <w:rsid w:val="00103AFE"/>
    <w:rsid w:val="00103BB5"/>
    <w:rsid w:val="00105117"/>
    <w:rsid w:val="00105691"/>
    <w:rsid w:val="00105A79"/>
    <w:rsid w:val="00106851"/>
    <w:rsid w:val="00107960"/>
    <w:rsid w:val="00107B68"/>
    <w:rsid w:val="00111DD4"/>
    <w:rsid w:val="00112A45"/>
    <w:rsid w:val="00113ACB"/>
    <w:rsid w:val="00114667"/>
    <w:rsid w:val="0011593A"/>
    <w:rsid w:val="00115952"/>
    <w:rsid w:val="00116F50"/>
    <w:rsid w:val="00117E79"/>
    <w:rsid w:val="00121FF8"/>
    <w:rsid w:val="001227F5"/>
    <w:rsid w:val="00123CB4"/>
    <w:rsid w:val="00125DF4"/>
    <w:rsid w:val="00127242"/>
    <w:rsid w:val="00127F8F"/>
    <w:rsid w:val="00130BE1"/>
    <w:rsid w:val="00130D08"/>
    <w:rsid w:val="001319BC"/>
    <w:rsid w:val="00131CA5"/>
    <w:rsid w:val="00131D78"/>
    <w:rsid w:val="00131DDA"/>
    <w:rsid w:val="00132BE6"/>
    <w:rsid w:val="001342EA"/>
    <w:rsid w:val="001345FE"/>
    <w:rsid w:val="0013578D"/>
    <w:rsid w:val="00135F4B"/>
    <w:rsid w:val="001369B8"/>
    <w:rsid w:val="00136E7D"/>
    <w:rsid w:val="0013789B"/>
    <w:rsid w:val="00140039"/>
    <w:rsid w:val="0014020E"/>
    <w:rsid w:val="001417C7"/>
    <w:rsid w:val="0014220A"/>
    <w:rsid w:val="00142AA4"/>
    <w:rsid w:val="00143F48"/>
    <w:rsid w:val="00144007"/>
    <w:rsid w:val="00144221"/>
    <w:rsid w:val="00144640"/>
    <w:rsid w:val="00145A2A"/>
    <w:rsid w:val="00145DDF"/>
    <w:rsid w:val="0014743E"/>
    <w:rsid w:val="00147771"/>
    <w:rsid w:val="001505B4"/>
    <w:rsid w:val="0015079A"/>
    <w:rsid w:val="00150AB5"/>
    <w:rsid w:val="00151726"/>
    <w:rsid w:val="00152524"/>
    <w:rsid w:val="0015438C"/>
    <w:rsid w:val="0015543D"/>
    <w:rsid w:val="0015588A"/>
    <w:rsid w:val="00155FD4"/>
    <w:rsid w:val="00156B9F"/>
    <w:rsid w:val="00157338"/>
    <w:rsid w:val="00157FD3"/>
    <w:rsid w:val="001632F1"/>
    <w:rsid w:val="00163E31"/>
    <w:rsid w:val="00164554"/>
    <w:rsid w:val="00164DEE"/>
    <w:rsid w:val="0016509A"/>
    <w:rsid w:val="0016560C"/>
    <w:rsid w:val="00165C09"/>
    <w:rsid w:val="00166B2E"/>
    <w:rsid w:val="00167340"/>
    <w:rsid w:val="00167A1D"/>
    <w:rsid w:val="00170783"/>
    <w:rsid w:val="00170E87"/>
    <w:rsid w:val="001717A2"/>
    <w:rsid w:val="00172606"/>
    <w:rsid w:val="00175C36"/>
    <w:rsid w:val="00175DB5"/>
    <w:rsid w:val="00175F51"/>
    <w:rsid w:val="001763B4"/>
    <w:rsid w:val="0017680E"/>
    <w:rsid w:val="00177525"/>
    <w:rsid w:val="00181B13"/>
    <w:rsid w:val="00182F2D"/>
    <w:rsid w:val="001832F7"/>
    <w:rsid w:val="00183990"/>
    <w:rsid w:val="00183D52"/>
    <w:rsid w:val="001842A0"/>
    <w:rsid w:val="0018464B"/>
    <w:rsid w:val="001918C4"/>
    <w:rsid w:val="00192B91"/>
    <w:rsid w:val="0019467B"/>
    <w:rsid w:val="00194A62"/>
    <w:rsid w:val="00195837"/>
    <w:rsid w:val="00196B26"/>
    <w:rsid w:val="001A19C4"/>
    <w:rsid w:val="001A2D93"/>
    <w:rsid w:val="001A3301"/>
    <w:rsid w:val="001A3D7A"/>
    <w:rsid w:val="001A538D"/>
    <w:rsid w:val="001A6172"/>
    <w:rsid w:val="001A6389"/>
    <w:rsid w:val="001A6896"/>
    <w:rsid w:val="001A7600"/>
    <w:rsid w:val="001B060B"/>
    <w:rsid w:val="001B1591"/>
    <w:rsid w:val="001B2248"/>
    <w:rsid w:val="001B2433"/>
    <w:rsid w:val="001B2783"/>
    <w:rsid w:val="001B3907"/>
    <w:rsid w:val="001B3E45"/>
    <w:rsid w:val="001B4B83"/>
    <w:rsid w:val="001B5388"/>
    <w:rsid w:val="001B5B7C"/>
    <w:rsid w:val="001B5DD4"/>
    <w:rsid w:val="001B73C7"/>
    <w:rsid w:val="001C2714"/>
    <w:rsid w:val="001C31A7"/>
    <w:rsid w:val="001C3246"/>
    <w:rsid w:val="001C3383"/>
    <w:rsid w:val="001C34BF"/>
    <w:rsid w:val="001C41D3"/>
    <w:rsid w:val="001C4A57"/>
    <w:rsid w:val="001C504A"/>
    <w:rsid w:val="001C6C8D"/>
    <w:rsid w:val="001C7892"/>
    <w:rsid w:val="001D2846"/>
    <w:rsid w:val="001D2A12"/>
    <w:rsid w:val="001D58D3"/>
    <w:rsid w:val="001D79B5"/>
    <w:rsid w:val="001E05A8"/>
    <w:rsid w:val="001E0947"/>
    <w:rsid w:val="001E18F2"/>
    <w:rsid w:val="001E4602"/>
    <w:rsid w:val="001E4966"/>
    <w:rsid w:val="001E4D97"/>
    <w:rsid w:val="001E6C24"/>
    <w:rsid w:val="001F03C6"/>
    <w:rsid w:val="001F04C6"/>
    <w:rsid w:val="001F2161"/>
    <w:rsid w:val="001F2296"/>
    <w:rsid w:val="001F2643"/>
    <w:rsid w:val="001F3013"/>
    <w:rsid w:val="001F3363"/>
    <w:rsid w:val="001F435C"/>
    <w:rsid w:val="001F637F"/>
    <w:rsid w:val="001F660F"/>
    <w:rsid w:val="001F68F1"/>
    <w:rsid w:val="001F6A60"/>
    <w:rsid w:val="002005AB"/>
    <w:rsid w:val="0020258A"/>
    <w:rsid w:val="00202F0E"/>
    <w:rsid w:val="002057D6"/>
    <w:rsid w:val="00205AA2"/>
    <w:rsid w:val="00207CA4"/>
    <w:rsid w:val="00211471"/>
    <w:rsid w:val="00211BEE"/>
    <w:rsid w:val="002123D5"/>
    <w:rsid w:val="002126A5"/>
    <w:rsid w:val="002139C8"/>
    <w:rsid w:val="00213A75"/>
    <w:rsid w:val="00214A3F"/>
    <w:rsid w:val="00214F48"/>
    <w:rsid w:val="00215660"/>
    <w:rsid w:val="0021775C"/>
    <w:rsid w:val="00221493"/>
    <w:rsid w:val="002214EA"/>
    <w:rsid w:val="00222371"/>
    <w:rsid w:val="00222BE8"/>
    <w:rsid w:val="00223D26"/>
    <w:rsid w:val="002241D2"/>
    <w:rsid w:val="00225686"/>
    <w:rsid w:val="002259D9"/>
    <w:rsid w:val="00226FF1"/>
    <w:rsid w:val="002277FE"/>
    <w:rsid w:val="00231818"/>
    <w:rsid w:val="002318C4"/>
    <w:rsid w:val="00232826"/>
    <w:rsid w:val="00232E7E"/>
    <w:rsid w:val="002351E9"/>
    <w:rsid w:val="00236225"/>
    <w:rsid w:val="002375A3"/>
    <w:rsid w:val="00240CBE"/>
    <w:rsid w:val="00240E59"/>
    <w:rsid w:val="00243B53"/>
    <w:rsid w:val="00244346"/>
    <w:rsid w:val="002451BF"/>
    <w:rsid w:val="002456D5"/>
    <w:rsid w:val="00245CF8"/>
    <w:rsid w:val="002473E2"/>
    <w:rsid w:val="00247686"/>
    <w:rsid w:val="00247BE0"/>
    <w:rsid w:val="00250729"/>
    <w:rsid w:val="00256251"/>
    <w:rsid w:val="00257FA4"/>
    <w:rsid w:val="002601D2"/>
    <w:rsid w:val="00260881"/>
    <w:rsid w:val="00261DD9"/>
    <w:rsid w:val="002631B1"/>
    <w:rsid w:val="00264F6E"/>
    <w:rsid w:val="00265F05"/>
    <w:rsid w:val="00265FB9"/>
    <w:rsid w:val="00267588"/>
    <w:rsid w:val="00273493"/>
    <w:rsid w:val="002735E6"/>
    <w:rsid w:val="00273BB4"/>
    <w:rsid w:val="00276CBA"/>
    <w:rsid w:val="00280131"/>
    <w:rsid w:val="00280751"/>
    <w:rsid w:val="00280C05"/>
    <w:rsid w:val="00280CC1"/>
    <w:rsid w:val="00281A6E"/>
    <w:rsid w:val="00281C92"/>
    <w:rsid w:val="00281D5C"/>
    <w:rsid w:val="00284EBD"/>
    <w:rsid w:val="00286437"/>
    <w:rsid w:val="00287550"/>
    <w:rsid w:val="0029063D"/>
    <w:rsid w:val="00295927"/>
    <w:rsid w:val="00296DDA"/>
    <w:rsid w:val="002970E2"/>
    <w:rsid w:val="00297791"/>
    <w:rsid w:val="00297A6A"/>
    <w:rsid w:val="002A0176"/>
    <w:rsid w:val="002A090A"/>
    <w:rsid w:val="002A0ADB"/>
    <w:rsid w:val="002A3B16"/>
    <w:rsid w:val="002A54F4"/>
    <w:rsid w:val="002A6B8C"/>
    <w:rsid w:val="002B1867"/>
    <w:rsid w:val="002B192E"/>
    <w:rsid w:val="002B2704"/>
    <w:rsid w:val="002B2C58"/>
    <w:rsid w:val="002B2CA2"/>
    <w:rsid w:val="002B548D"/>
    <w:rsid w:val="002B585E"/>
    <w:rsid w:val="002B72E6"/>
    <w:rsid w:val="002B7717"/>
    <w:rsid w:val="002B78C2"/>
    <w:rsid w:val="002C0C10"/>
    <w:rsid w:val="002C0FA8"/>
    <w:rsid w:val="002C182C"/>
    <w:rsid w:val="002C1B5F"/>
    <w:rsid w:val="002C2617"/>
    <w:rsid w:val="002C2D5F"/>
    <w:rsid w:val="002C3592"/>
    <w:rsid w:val="002C4196"/>
    <w:rsid w:val="002C55AA"/>
    <w:rsid w:val="002C65AD"/>
    <w:rsid w:val="002C7509"/>
    <w:rsid w:val="002C757E"/>
    <w:rsid w:val="002C77E8"/>
    <w:rsid w:val="002D014A"/>
    <w:rsid w:val="002D017C"/>
    <w:rsid w:val="002D067F"/>
    <w:rsid w:val="002D070A"/>
    <w:rsid w:val="002D0B60"/>
    <w:rsid w:val="002D12A2"/>
    <w:rsid w:val="002D1546"/>
    <w:rsid w:val="002D64D4"/>
    <w:rsid w:val="002D69DE"/>
    <w:rsid w:val="002D6D80"/>
    <w:rsid w:val="002D6FD8"/>
    <w:rsid w:val="002E1967"/>
    <w:rsid w:val="002E19F4"/>
    <w:rsid w:val="002E3020"/>
    <w:rsid w:val="002E3671"/>
    <w:rsid w:val="002E452C"/>
    <w:rsid w:val="002E4984"/>
    <w:rsid w:val="002E4D56"/>
    <w:rsid w:val="002E71F0"/>
    <w:rsid w:val="002F11C1"/>
    <w:rsid w:val="002F35FB"/>
    <w:rsid w:val="002F5344"/>
    <w:rsid w:val="002F5A83"/>
    <w:rsid w:val="002F688E"/>
    <w:rsid w:val="003015F1"/>
    <w:rsid w:val="00302247"/>
    <w:rsid w:val="003025C0"/>
    <w:rsid w:val="00302A77"/>
    <w:rsid w:val="00302F94"/>
    <w:rsid w:val="00304601"/>
    <w:rsid w:val="003055DA"/>
    <w:rsid w:val="0030619B"/>
    <w:rsid w:val="00306B84"/>
    <w:rsid w:val="00311EF4"/>
    <w:rsid w:val="00311FFE"/>
    <w:rsid w:val="00312CEB"/>
    <w:rsid w:val="00313299"/>
    <w:rsid w:val="003149C5"/>
    <w:rsid w:val="00314BD6"/>
    <w:rsid w:val="003164DC"/>
    <w:rsid w:val="00316943"/>
    <w:rsid w:val="00316F50"/>
    <w:rsid w:val="00317BFA"/>
    <w:rsid w:val="00321883"/>
    <w:rsid w:val="003228EF"/>
    <w:rsid w:val="0032416C"/>
    <w:rsid w:val="003243D1"/>
    <w:rsid w:val="00325020"/>
    <w:rsid w:val="00325363"/>
    <w:rsid w:val="0032607A"/>
    <w:rsid w:val="00332583"/>
    <w:rsid w:val="00332C21"/>
    <w:rsid w:val="003332B2"/>
    <w:rsid w:val="00333321"/>
    <w:rsid w:val="00333746"/>
    <w:rsid w:val="0033479E"/>
    <w:rsid w:val="00335571"/>
    <w:rsid w:val="00335A2C"/>
    <w:rsid w:val="00335F18"/>
    <w:rsid w:val="003365B9"/>
    <w:rsid w:val="003407C3"/>
    <w:rsid w:val="00340EC0"/>
    <w:rsid w:val="00340F44"/>
    <w:rsid w:val="00340F99"/>
    <w:rsid w:val="00341385"/>
    <w:rsid w:val="00341A22"/>
    <w:rsid w:val="00341BF9"/>
    <w:rsid w:val="003423FD"/>
    <w:rsid w:val="00343CB6"/>
    <w:rsid w:val="00344621"/>
    <w:rsid w:val="00350DDD"/>
    <w:rsid w:val="0035240E"/>
    <w:rsid w:val="0035390C"/>
    <w:rsid w:val="00353980"/>
    <w:rsid w:val="00354A63"/>
    <w:rsid w:val="003550B0"/>
    <w:rsid w:val="00355A73"/>
    <w:rsid w:val="003561F0"/>
    <w:rsid w:val="00356B05"/>
    <w:rsid w:val="00357552"/>
    <w:rsid w:val="00360C27"/>
    <w:rsid w:val="00361C4A"/>
    <w:rsid w:val="00361E9D"/>
    <w:rsid w:val="00363613"/>
    <w:rsid w:val="00364142"/>
    <w:rsid w:val="00364A77"/>
    <w:rsid w:val="003700CB"/>
    <w:rsid w:val="00370575"/>
    <w:rsid w:val="0037059D"/>
    <w:rsid w:val="00370DDE"/>
    <w:rsid w:val="00372AD3"/>
    <w:rsid w:val="00373A27"/>
    <w:rsid w:val="00373C3D"/>
    <w:rsid w:val="0037423E"/>
    <w:rsid w:val="0037430F"/>
    <w:rsid w:val="00374D44"/>
    <w:rsid w:val="00376CAC"/>
    <w:rsid w:val="00380EAE"/>
    <w:rsid w:val="00382938"/>
    <w:rsid w:val="00383813"/>
    <w:rsid w:val="00384582"/>
    <w:rsid w:val="00384AE9"/>
    <w:rsid w:val="00384BB5"/>
    <w:rsid w:val="0038585D"/>
    <w:rsid w:val="003867E4"/>
    <w:rsid w:val="003902B7"/>
    <w:rsid w:val="003913DA"/>
    <w:rsid w:val="003940A6"/>
    <w:rsid w:val="003944A5"/>
    <w:rsid w:val="00396136"/>
    <w:rsid w:val="00396DD8"/>
    <w:rsid w:val="0039797A"/>
    <w:rsid w:val="003A04A1"/>
    <w:rsid w:val="003A09C3"/>
    <w:rsid w:val="003A1146"/>
    <w:rsid w:val="003A25FB"/>
    <w:rsid w:val="003A2DF7"/>
    <w:rsid w:val="003A390C"/>
    <w:rsid w:val="003A3F90"/>
    <w:rsid w:val="003A402D"/>
    <w:rsid w:val="003A54B2"/>
    <w:rsid w:val="003A56F7"/>
    <w:rsid w:val="003A6A15"/>
    <w:rsid w:val="003A74F9"/>
    <w:rsid w:val="003A753B"/>
    <w:rsid w:val="003A7CA1"/>
    <w:rsid w:val="003A7F75"/>
    <w:rsid w:val="003B04C2"/>
    <w:rsid w:val="003B1CD3"/>
    <w:rsid w:val="003B2FC9"/>
    <w:rsid w:val="003B371D"/>
    <w:rsid w:val="003B4966"/>
    <w:rsid w:val="003B74C7"/>
    <w:rsid w:val="003C1CAD"/>
    <w:rsid w:val="003C2272"/>
    <w:rsid w:val="003C2623"/>
    <w:rsid w:val="003C4E79"/>
    <w:rsid w:val="003C533F"/>
    <w:rsid w:val="003C6C23"/>
    <w:rsid w:val="003D03D8"/>
    <w:rsid w:val="003D09CE"/>
    <w:rsid w:val="003D0D37"/>
    <w:rsid w:val="003D1941"/>
    <w:rsid w:val="003D1D3D"/>
    <w:rsid w:val="003D2E06"/>
    <w:rsid w:val="003D437E"/>
    <w:rsid w:val="003D44C5"/>
    <w:rsid w:val="003D5CBD"/>
    <w:rsid w:val="003D64A0"/>
    <w:rsid w:val="003E0D5E"/>
    <w:rsid w:val="003E12C4"/>
    <w:rsid w:val="003E2180"/>
    <w:rsid w:val="003E2C45"/>
    <w:rsid w:val="003E4DAC"/>
    <w:rsid w:val="003E5148"/>
    <w:rsid w:val="003E5F47"/>
    <w:rsid w:val="003E6D3E"/>
    <w:rsid w:val="003F04DF"/>
    <w:rsid w:val="003F0650"/>
    <w:rsid w:val="003F147A"/>
    <w:rsid w:val="003F3586"/>
    <w:rsid w:val="003F502A"/>
    <w:rsid w:val="003F6C43"/>
    <w:rsid w:val="00400B5F"/>
    <w:rsid w:val="00402D08"/>
    <w:rsid w:val="004031EF"/>
    <w:rsid w:val="004043C7"/>
    <w:rsid w:val="00404F84"/>
    <w:rsid w:val="00406DFD"/>
    <w:rsid w:val="00407EB9"/>
    <w:rsid w:val="00412443"/>
    <w:rsid w:val="00413FE4"/>
    <w:rsid w:val="0041426D"/>
    <w:rsid w:val="004142C2"/>
    <w:rsid w:val="0041445C"/>
    <w:rsid w:val="00417432"/>
    <w:rsid w:val="004174BC"/>
    <w:rsid w:val="0041764C"/>
    <w:rsid w:val="00420B82"/>
    <w:rsid w:val="00422447"/>
    <w:rsid w:val="00422B07"/>
    <w:rsid w:val="004249A7"/>
    <w:rsid w:val="00424AA0"/>
    <w:rsid w:val="00426BA3"/>
    <w:rsid w:val="00427FED"/>
    <w:rsid w:val="0043056A"/>
    <w:rsid w:val="00432050"/>
    <w:rsid w:val="00432397"/>
    <w:rsid w:val="004338B2"/>
    <w:rsid w:val="00434889"/>
    <w:rsid w:val="00435D23"/>
    <w:rsid w:val="00436196"/>
    <w:rsid w:val="0043666A"/>
    <w:rsid w:val="004368CE"/>
    <w:rsid w:val="0044071D"/>
    <w:rsid w:val="00440B20"/>
    <w:rsid w:val="00441734"/>
    <w:rsid w:val="004423F0"/>
    <w:rsid w:val="004433B7"/>
    <w:rsid w:val="00444CC5"/>
    <w:rsid w:val="00445D23"/>
    <w:rsid w:val="00447412"/>
    <w:rsid w:val="0044764D"/>
    <w:rsid w:val="00447860"/>
    <w:rsid w:val="00450010"/>
    <w:rsid w:val="00450A3C"/>
    <w:rsid w:val="00450C57"/>
    <w:rsid w:val="00450CAD"/>
    <w:rsid w:val="00453FDF"/>
    <w:rsid w:val="00455724"/>
    <w:rsid w:val="00455A73"/>
    <w:rsid w:val="00456C1E"/>
    <w:rsid w:val="00460996"/>
    <w:rsid w:val="00461E3A"/>
    <w:rsid w:val="00462251"/>
    <w:rsid w:val="00462540"/>
    <w:rsid w:val="004630E7"/>
    <w:rsid w:val="004638CF"/>
    <w:rsid w:val="0047242B"/>
    <w:rsid w:val="004727E3"/>
    <w:rsid w:val="004764FF"/>
    <w:rsid w:val="004776C8"/>
    <w:rsid w:val="00480399"/>
    <w:rsid w:val="00481141"/>
    <w:rsid w:val="00481706"/>
    <w:rsid w:val="00481D91"/>
    <w:rsid w:val="00481DA6"/>
    <w:rsid w:val="004825C9"/>
    <w:rsid w:val="00482632"/>
    <w:rsid w:val="00483F28"/>
    <w:rsid w:val="004848B2"/>
    <w:rsid w:val="004860AA"/>
    <w:rsid w:val="00486AC5"/>
    <w:rsid w:val="004879F5"/>
    <w:rsid w:val="00490CAF"/>
    <w:rsid w:val="00491592"/>
    <w:rsid w:val="004917D7"/>
    <w:rsid w:val="004919C4"/>
    <w:rsid w:val="00491AD9"/>
    <w:rsid w:val="004946A9"/>
    <w:rsid w:val="00495821"/>
    <w:rsid w:val="00495E7F"/>
    <w:rsid w:val="00497357"/>
    <w:rsid w:val="0049738E"/>
    <w:rsid w:val="004A00AE"/>
    <w:rsid w:val="004A02E6"/>
    <w:rsid w:val="004A088D"/>
    <w:rsid w:val="004A0FD4"/>
    <w:rsid w:val="004A1376"/>
    <w:rsid w:val="004A1D14"/>
    <w:rsid w:val="004A3E18"/>
    <w:rsid w:val="004A4BDA"/>
    <w:rsid w:val="004A55C5"/>
    <w:rsid w:val="004A59D2"/>
    <w:rsid w:val="004A5A59"/>
    <w:rsid w:val="004A653C"/>
    <w:rsid w:val="004B02FA"/>
    <w:rsid w:val="004B1663"/>
    <w:rsid w:val="004B25C0"/>
    <w:rsid w:val="004B3960"/>
    <w:rsid w:val="004B46CC"/>
    <w:rsid w:val="004B4C47"/>
    <w:rsid w:val="004B5F41"/>
    <w:rsid w:val="004B6642"/>
    <w:rsid w:val="004B6DD6"/>
    <w:rsid w:val="004B737F"/>
    <w:rsid w:val="004C1D29"/>
    <w:rsid w:val="004C2290"/>
    <w:rsid w:val="004C2BF6"/>
    <w:rsid w:val="004C33CE"/>
    <w:rsid w:val="004C58F5"/>
    <w:rsid w:val="004C5F9C"/>
    <w:rsid w:val="004C6384"/>
    <w:rsid w:val="004C6529"/>
    <w:rsid w:val="004C6979"/>
    <w:rsid w:val="004C6FEA"/>
    <w:rsid w:val="004D0105"/>
    <w:rsid w:val="004D2308"/>
    <w:rsid w:val="004D33BD"/>
    <w:rsid w:val="004D4018"/>
    <w:rsid w:val="004D41BE"/>
    <w:rsid w:val="004D432D"/>
    <w:rsid w:val="004D44E5"/>
    <w:rsid w:val="004D5357"/>
    <w:rsid w:val="004D57D4"/>
    <w:rsid w:val="004D5E87"/>
    <w:rsid w:val="004D63DE"/>
    <w:rsid w:val="004D6E6B"/>
    <w:rsid w:val="004D706F"/>
    <w:rsid w:val="004D7529"/>
    <w:rsid w:val="004E058E"/>
    <w:rsid w:val="004E395C"/>
    <w:rsid w:val="004E490F"/>
    <w:rsid w:val="004E63BE"/>
    <w:rsid w:val="004E64E8"/>
    <w:rsid w:val="004E6B4D"/>
    <w:rsid w:val="004E7763"/>
    <w:rsid w:val="004E7EC8"/>
    <w:rsid w:val="004F03FA"/>
    <w:rsid w:val="004F24E0"/>
    <w:rsid w:val="004F3E9B"/>
    <w:rsid w:val="004F47FE"/>
    <w:rsid w:val="004F48C5"/>
    <w:rsid w:val="004F5B4C"/>
    <w:rsid w:val="004F5CBF"/>
    <w:rsid w:val="004F651D"/>
    <w:rsid w:val="004F679C"/>
    <w:rsid w:val="004F7C82"/>
    <w:rsid w:val="00500411"/>
    <w:rsid w:val="00500C16"/>
    <w:rsid w:val="00501E2A"/>
    <w:rsid w:val="005031B7"/>
    <w:rsid w:val="005034AD"/>
    <w:rsid w:val="00504B74"/>
    <w:rsid w:val="00505A0F"/>
    <w:rsid w:val="00511543"/>
    <w:rsid w:val="00512112"/>
    <w:rsid w:val="00513141"/>
    <w:rsid w:val="00513E14"/>
    <w:rsid w:val="00515396"/>
    <w:rsid w:val="00516B4C"/>
    <w:rsid w:val="005170E1"/>
    <w:rsid w:val="00517ADE"/>
    <w:rsid w:val="005208CE"/>
    <w:rsid w:val="005219F7"/>
    <w:rsid w:val="00521EF1"/>
    <w:rsid w:val="00522515"/>
    <w:rsid w:val="0052257D"/>
    <w:rsid w:val="0052395B"/>
    <w:rsid w:val="00523DB7"/>
    <w:rsid w:val="0052416E"/>
    <w:rsid w:val="00524B5F"/>
    <w:rsid w:val="00525210"/>
    <w:rsid w:val="00526124"/>
    <w:rsid w:val="005262EC"/>
    <w:rsid w:val="005269CE"/>
    <w:rsid w:val="005308D5"/>
    <w:rsid w:val="005330E4"/>
    <w:rsid w:val="00533B89"/>
    <w:rsid w:val="00533C93"/>
    <w:rsid w:val="005349B1"/>
    <w:rsid w:val="00535F1D"/>
    <w:rsid w:val="005362D3"/>
    <w:rsid w:val="00536B5C"/>
    <w:rsid w:val="00537236"/>
    <w:rsid w:val="00537653"/>
    <w:rsid w:val="005422FC"/>
    <w:rsid w:val="00542D2A"/>
    <w:rsid w:val="0054453E"/>
    <w:rsid w:val="005459BD"/>
    <w:rsid w:val="00545C4C"/>
    <w:rsid w:val="00546216"/>
    <w:rsid w:val="00546BFC"/>
    <w:rsid w:val="005504D1"/>
    <w:rsid w:val="00550C59"/>
    <w:rsid w:val="005516D1"/>
    <w:rsid w:val="005523DA"/>
    <w:rsid w:val="0055253A"/>
    <w:rsid w:val="00552917"/>
    <w:rsid w:val="00553527"/>
    <w:rsid w:val="00554D8A"/>
    <w:rsid w:val="005559CB"/>
    <w:rsid w:val="00555F0E"/>
    <w:rsid w:val="0055640B"/>
    <w:rsid w:val="00556F15"/>
    <w:rsid w:val="0055795E"/>
    <w:rsid w:val="00560162"/>
    <w:rsid w:val="0056140B"/>
    <w:rsid w:val="0056146E"/>
    <w:rsid w:val="00563E0A"/>
    <w:rsid w:val="00563EC0"/>
    <w:rsid w:val="0056466C"/>
    <w:rsid w:val="005659AD"/>
    <w:rsid w:val="00565D94"/>
    <w:rsid w:val="0056659F"/>
    <w:rsid w:val="0056665D"/>
    <w:rsid w:val="00571051"/>
    <w:rsid w:val="005720B0"/>
    <w:rsid w:val="005736A4"/>
    <w:rsid w:val="005762E1"/>
    <w:rsid w:val="00576991"/>
    <w:rsid w:val="0057744E"/>
    <w:rsid w:val="00580122"/>
    <w:rsid w:val="005818A1"/>
    <w:rsid w:val="005831A7"/>
    <w:rsid w:val="005843E0"/>
    <w:rsid w:val="00584E93"/>
    <w:rsid w:val="00584EAC"/>
    <w:rsid w:val="00585659"/>
    <w:rsid w:val="00585884"/>
    <w:rsid w:val="00585BE4"/>
    <w:rsid w:val="00585D0F"/>
    <w:rsid w:val="0059145D"/>
    <w:rsid w:val="00591B69"/>
    <w:rsid w:val="00593366"/>
    <w:rsid w:val="00595201"/>
    <w:rsid w:val="0059646A"/>
    <w:rsid w:val="005972CC"/>
    <w:rsid w:val="00597AA2"/>
    <w:rsid w:val="005A0F6A"/>
    <w:rsid w:val="005A23B9"/>
    <w:rsid w:val="005A2707"/>
    <w:rsid w:val="005A584E"/>
    <w:rsid w:val="005A75F1"/>
    <w:rsid w:val="005A7805"/>
    <w:rsid w:val="005B0FFB"/>
    <w:rsid w:val="005B12F6"/>
    <w:rsid w:val="005B29CD"/>
    <w:rsid w:val="005B3CCE"/>
    <w:rsid w:val="005B3F90"/>
    <w:rsid w:val="005B4E3E"/>
    <w:rsid w:val="005B56E9"/>
    <w:rsid w:val="005B7069"/>
    <w:rsid w:val="005B759D"/>
    <w:rsid w:val="005C0E01"/>
    <w:rsid w:val="005C1B3F"/>
    <w:rsid w:val="005C2003"/>
    <w:rsid w:val="005C2387"/>
    <w:rsid w:val="005C34D1"/>
    <w:rsid w:val="005C620B"/>
    <w:rsid w:val="005C6E73"/>
    <w:rsid w:val="005C7B97"/>
    <w:rsid w:val="005D10A8"/>
    <w:rsid w:val="005D327F"/>
    <w:rsid w:val="005D3425"/>
    <w:rsid w:val="005D3D86"/>
    <w:rsid w:val="005D55B3"/>
    <w:rsid w:val="005D6B15"/>
    <w:rsid w:val="005D79B5"/>
    <w:rsid w:val="005E2127"/>
    <w:rsid w:val="005E28BA"/>
    <w:rsid w:val="005E30FD"/>
    <w:rsid w:val="005E316A"/>
    <w:rsid w:val="005E3572"/>
    <w:rsid w:val="005E4F7C"/>
    <w:rsid w:val="005E5894"/>
    <w:rsid w:val="005E5959"/>
    <w:rsid w:val="005E5C7B"/>
    <w:rsid w:val="005E6AAC"/>
    <w:rsid w:val="005F0A65"/>
    <w:rsid w:val="005F2670"/>
    <w:rsid w:val="005F26ED"/>
    <w:rsid w:val="005F39DB"/>
    <w:rsid w:val="005F54C9"/>
    <w:rsid w:val="005F5617"/>
    <w:rsid w:val="005F7105"/>
    <w:rsid w:val="005F7A2D"/>
    <w:rsid w:val="00603FD7"/>
    <w:rsid w:val="006045CD"/>
    <w:rsid w:val="00604B64"/>
    <w:rsid w:val="006057CD"/>
    <w:rsid w:val="00605AA2"/>
    <w:rsid w:val="00606F2B"/>
    <w:rsid w:val="006072DD"/>
    <w:rsid w:val="006111C0"/>
    <w:rsid w:val="00612FAB"/>
    <w:rsid w:val="006145DB"/>
    <w:rsid w:val="00614DD7"/>
    <w:rsid w:val="00615067"/>
    <w:rsid w:val="006169F0"/>
    <w:rsid w:val="00621277"/>
    <w:rsid w:val="00622462"/>
    <w:rsid w:val="00624EF1"/>
    <w:rsid w:val="0062537A"/>
    <w:rsid w:val="00625AD5"/>
    <w:rsid w:val="00625FC6"/>
    <w:rsid w:val="006262FF"/>
    <w:rsid w:val="006268C0"/>
    <w:rsid w:val="00627BB2"/>
    <w:rsid w:val="00627F69"/>
    <w:rsid w:val="00630764"/>
    <w:rsid w:val="00631157"/>
    <w:rsid w:val="00631B08"/>
    <w:rsid w:val="00637055"/>
    <w:rsid w:val="006375AB"/>
    <w:rsid w:val="00637D0C"/>
    <w:rsid w:val="00640B27"/>
    <w:rsid w:val="00643713"/>
    <w:rsid w:val="0064380C"/>
    <w:rsid w:val="006449F7"/>
    <w:rsid w:val="00644E0E"/>
    <w:rsid w:val="0065135D"/>
    <w:rsid w:val="006521B4"/>
    <w:rsid w:val="0065262C"/>
    <w:rsid w:val="00653AF7"/>
    <w:rsid w:val="00654E70"/>
    <w:rsid w:val="0065507C"/>
    <w:rsid w:val="00655233"/>
    <w:rsid w:val="006565F4"/>
    <w:rsid w:val="00661C7E"/>
    <w:rsid w:val="0066271C"/>
    <w:rsid w:val="006644BE"/>
    <w:rsid w:val="00664A99"/>
    <w:rsid w:val="00665BE4"/>
    <w:rsid w:val="006710DE"/>
    <w:rsid w:val="006725C7"/>
    <w:rsid w:val="00672863"/>
    <w:rsid w:val="00673142"/>
    <w:rsid w:val="006733D7"/>
    <w:rsid w:val="006742DF"/>
    <w:rsid w:val="00674E78"/>
    <w:rsid w:val="006755DE"/>
    <w:rsid w:val="00675E30"/>
    <w:rsid w:val="0067634B"/>
    <w:rsid w:val="00677D20"/>
    <w:rsid w:val="00680177"/>
    <w:rsid w:val="00680A80"/>
    <w:rsid w:val="00680B9B"/>
    <w:rsid w:val="006829A2"/>
    <w:rsid w:val="006834F8"/>
    <w:rsid w:val="0068385B"/>
    <w:rsid w:val="0068429E"/>
    <w:rsid w:val="006858E4"/>
    <w:rsid w:val="00685930"/>
    <w:rsid w:val="006859BD"/>
    <w:rsid w:val="00686070"/>
    <w:rsid w:val="00686555"/>
    <w:rsid w:val="00691300"/>
    <w:rsid w:val="00691A36"/>
    <w:rsid w:val="006926B9"/>
    <w:rsid w:val="00692F2E"/>
    <w:rsid w:val="006930E5"/>
    <w:rsid w:val="00693222"/>
    <w:rsid w:val="00693381"/>
    <w:rsid w:val="00694A2D"/>
    <w:rsid w:val="00694B7E"/>
    <w:rsid w:val="006969AD"/>
    <w:rsid w:val="00696A8F"/>
    <w:rsid w:val="006A05FA"/>
    <w:rsid w:val="006A0D1F"/>
    <w:rsid w:val="006A0DAE"/>
    <w:rsid w:val="006A0EE0"/>
    <w:rsid w:val="006A17B3"/>
    <w:rsid w:val="006A46AB"/>
    <w:rsid w:val="006A67B3"/>
    <w:rsid w:val="006A7433"/>
    <w:rsid w:val="006B03E3"/>
    <w:rsid w:val="006B09E5"/>
    <w:rsid w:val="006B0CEB"/>
    <w:rsid w:val="006B24FD"/>
    <w:rsid w:val="006B2C40"/>
    <w:rsid w:val="006B2EF1"/>
    <w:rsid w:val="006B2FD8"/>
    <w:rsid w:val="006B3C63"/>
    <w:rsid w:val="006B4863"/>
    <w:rsid w:val="006B6FC2"/>
    <w:rsid w:val="006B7819"/>
    <w:rsid w:val="006C107C"/>
    <w:rsid w:val="006C2640"/>
    <w:rsid w:val="006C26C6"/>
    <w:rsid w:val="006C2722"/>
    <w:rsid w:val="006C28E0"/>
    <w:rsid w:val="006C2B10"/>
    <w:rsid w:val="006C351D"/>
    <w:rsid w:val="006C360E"/>
    <w:rsid w:val="006C5221"/>
    <w:rsid w:val="006C6151"/>
    <w:rsid w:val="006C66C5"/>
    <w:rsid w:val="006C7634"/>
    <w:rsid w:val="006D01D3"/>
    <w:rsid w:val="006D0B57"/>
    <w:rsid w:val="006D1213"/>
    <w:rsid w:val="006D1AFB"/>
    <w:rsid w:val="006D1F49"/>
    <w:rsid w:val="006D4553"/>
    <w:rsid w:val="006D7E37"/>
    <w:rsid w:val="006D7FCE"/>
    <w:rsid w:val="006E1614"/>
    <w:rsid w:val="006E2DFA"/>
    <w:rsid w:val="006E3315"/>
    <w:rsid w:val="006E5B04"/>
    <w:rsid w:val="006E6C8C"/>
    <w:rsid w:val="006E7354"/>
    <w:rsid w:val="006E7ED8"/>
    <w:rsid w:val="006F143A"/>
    <w:rsid w:val="006F1D76"/>
    <w:rsid w:val="006F461C"/>
    <w:rsid w:val="006F4F0E"/>
    <w:rsid w:val="006F55BE"/>
    <w:rsid w:val="006F6D4A"/>
    <w:rsid w:val="006F7AE3"/>
    <w:rsid w:val="006F7B5F"/>
    <w:rsid w:val="006F7BF4"/>
    <w:rsid w:val="0070027A"/>
    <w:rsid w:val="00701E0C"/>
    <w:rsid w:val="0070358A"/>
    <w:rsid w:val="007046F2"/>
    <w:rsid w:val="00704E35"/>
    <w:rsid w:val="00705C1A"/>
    <w:rsid w:val="00707717"/>
    <w:rsid w:val="00707F8A"/>
    <w:rsid w:val="007102EE"/>
    <w:rsid w:val="007119A5"/>
    <w:rsid w:val="00712CBF"/>
    <w:rsid w:val="00713023"/>
    <w:rsid w:val="00713F6A"/>
    <w:rsid w:val="00714528"/>
    <w:rsid w:val="00715243"/>
    <w:rsid w:val="00715535"/>
    <w:rsid w:val="00716194"/>
    <w:rsid w:val="00717E1E"/>
    <w:rsid w:val="00720B7F"/>
    <w:rsid w:val="00721092"/>
    <w:rsid w:val="007229C3"/>
    <w:rsid w:val="00722E20"/>
    <w:rsid w:val="0072397B"/>
    <w:rsid w:val="00723CC8"/>
    <w:rsid w:val="007244D4"/>
    <w:rsid w:val="007271A1"/>
    <w:rsid w:val="00727677"/>
    <w:rsid w:val="00730060"/>
    <w:rsid w:val="0073081C"/>
    <w:rsid w:val="00732334"/>
    <w:rsid w:val="007324DB"/>
    <w:rsid w:val="0073288A"/>
    <w:rsid w:val="00733D19"/>
    <w:rsid w:val="0073486B"/>
    <w:rsid w:val="007423F9"/>
    <w:rsid w:val="00743248"/>
    <w:rsid w:val="007436BA"/>
    <w:rsid w:val="0074410D"/>
    <w:rsid w:val="007441CF"/>
    <w:rsid w:val="00744C4D"/>
    <w:rsid w:val="00745215"/>
    <w:rsid w:val="007455A1"/>
    <w:rsid w:val="00745946"/>
    <w:rsid w:val="007471A0"/>
    <w:rsid w:val="00747DD5"/>
    <w:rsid w:val="007506F4"/>
    <w:rsid w:val="0075074E"/>
    <w:rsid w:val="0075136D"/>
    <w:rsid w:val="00751497"/>
    <w:rsid w:val="00754428"/>
    <w:rsid w:val="00760C0E"/>
    <w:rsid w:val="00762021"/>
    <w:rsid w:val="00762092"/>
    <w:rsid w:val="00762701"/>
    <w:rsid w:val="00763086"/>
    <w:rsid w:val="0076385D"/>
    <w:rsid w:val="00764E2C"/>
    <w:rsid w:val="0076617A"/>
    <w:rsid w:val="00767920"/>
    <w:rsid w:val="007708B3"/>
    <w:rsid w:val="0077274D"/>
    <w:rsid w:val="00773A46"/>
    <w:rsid w:val="00773BE8"/>
    <w:rsid w:val="00774F05"/>
    <w:rsid w:val="00775502"/>
    <w:rsid w:val="007757D4"/>
    <w:rsid w:val="00775A43"/>
    <w:rsid w:val="007762D1"/>
    <w:rsid w:val="00777746"/>
    <w:rsid w:val="00781043"/>
    <w:rsid w:val="00781A03"/>
    <w:rsid w:val="00781EFF"/>
    <w:rsid w:val="007820FD"/>
    <w:rsid w:val="0078457B"/>
    <w:rsid w:val="00784626"/>
    <w:rsid w:val="007848BA"/>
    <w:rsid w:val="007856F7"/>
    <w:rsid w:val="00785E97"/>
    <w:rsid w:val="00786375"/>
    <w:rsid w:val="00787266"/>
    <w:rsid w:val="00790298"/>
    <w:rsid w:val="0079229C"/>
    <w:rsid w:val="007928F0"/>
    <w:rsid w:val="00796BED"/>
    <w:rsid w:val="007A3036"/>
    <w:rsid w:val="007A68EB"/>
    <w:rsid w:val="007A7F03"/>
    <w:rsid w:val="007B0068"/>
    <w:rsid w:val="007B056B"/>
    <w:rsid w:val="007B2DBE"/>
    <w:rsid w:val="007B38A8"/>
    <w:rsid w:val="007B5240"/>
    <w:rsid w:val="007B5257"/>
    <w:rsid w:val="007B5B7C"/>
    <w:rsid w:val="007C14FE"/>
    <w:rsid w:val="007C16DA"/>
    <w:rsid w:val="007C2190"/>
    <w:rsid w:val="007C5CF7"/>
    <w:rsid w:val="007C64CD"/>
    <w:rsid w:val="007C6773"/>
    <w:rsid w:val="007C7154"/>
    <w:rsid w:val="007C7A09"/>
    <w:rsid w:val="007D131C"/>
    <w:rsid w:val="007D146B"/>
    <w:rsid w:val="007D2C2E"/>
    <w:rsid w:val="007D3BC5"/>
    <w:rsid w:val="007D4059"/>
    <w:rsid w:val="007D407D"/>
    <w:rsid w:val="007D40C2"/>
    <w:rsid w:val="007D41BB"/>
    <w:rsid w:val="007D67AF"/>
    <w:rsid w:val="007D77A2"/>
    <w:rsid w:val="007E1BDD"/>
    <w:rsid w:val="007E1CB1"/>
    <w:rsid w:val="007E20CB"/>
    <w:rsid w:val="007F2564"/>
    <w:rsid w:val="007F4FC2"/>
    <w:rsid w:val="007F574C"/>
    <w:rsid w:val="007F75F7"/>
    <w:rsid w:val="00800ACC"/>
    <w:rsid w:val="00803402"/>
    <w:rsid w:val="0080383B"/>
    <w:rsid w:val="00803D86"/>
    <w:rsid w:val="00805650"/>
    <w:rsid w:val="008060E4"/>
    <w:rsid w:val="008063CD"/>
    <w:rsid w:val="0080758C"/>
    <w:rsid w:val="00811287"/>
    <w:rsid w:val="00812CD1"/>
    <w:rsid w:val="00812D52"/>
    <w:rsid w:val="008134D2"/>
    <w:rsid w:val="008136C9"/>
    <w:rsid w:val="008137EE"/>
    <w:rsid w:val="00814F75"/>
    <w:rsid w:val="00814F90"/>
    <w:rsid w:val="008151DC"/>
    <w:rsid w:val="00815B73"/>
    <w:rsid w:val="00815D04"/>
    <w:rsid w:val="00815F08"/>
    <w:rsid w:val="0081641E"/>
    <w:rsid w:val="008165F5"/>
    <w:rsid w:val="00816C8D"/>
    <w:rsid w:val="0081736B"/>
    <w:rsid w:val="008225FC"/>
    <w:rsid w:val="00823EEB"/>
    <w:rsid w:val="008246BD"/>
    <w:rsid w:val="00825310"/>
    <w:rsid w:val="00825C5E"/>
    <w:rsid w:val="008278D0"/>
    <w:rsid w:val="00832622"/>
    <w:rsid w:val="00832EFB"/>
    <w:rsid w:val="00833B60"/>
    <w:rsid w:val="008340D7"/>
    <w:rsid w:val="008344A3"/>
    <w:rsid w:val="00834764"/>
    <w:rsid w:val="00835880"/>
    <w:rsid w:val="00835A2B"/>
    <w:rsid w:val="00835F32"/>
    <w:rsid w:val="00836B10"/>
    <w:rsid w:val="00841066"/>
    <w:rsid w:val="00841235"/>
    <w:rsid w:val="00843125"/>
    <w:rsid w:val="00843587"/>
    <w:rsid w:val="00852821"/>
    <w:rsid w:val="00852A85"/>
    <w:rsid w:val="00852D8A"/>
    <w:rsid w:val="00855F2E"/>
    <w:rsid w:val="008569E7"/>
    <w:rsid w:val="00856BEE"/>
    <w:rsid w:val="0086099B"/>
    <w:rsid w:val="00860B57"/>
    <w:rsid w:val="00861EF3"/>
    <w:rsid w:val="00862B89"/>
    <w:rsid w:val="00865A11"/>
    <w:rsid w:val="008667F2"/>
    <w:rsid w:val="00870DEF"/>
    <w:rsid w:val="00871068"/>
    <w:rsid w:val="0087203A"/>
    <w:rsid w:val="00872741"/>
    <w:rsid w:val="00872DB2"/>
    <w:rsid w:val="00872E1D"/>
    <w:rsid w:val="0087354C"/>
    <w:rsid w:val="0087364D"/>
    <w:rsid w:val="0087401F"/>
    <w:rsid w:val="0087456E"/>
    <w:rsid w:val="00875368"/>
    <w:rsid w:val="00876388"/>
    <w:rsid w:val="008816FF"/>
    <w:rsid w:val="00881A0A"/>
    <w:rsid w:val="00882A43"/>
    <w:rsid w:val="00883702"/>
    <w:rsid w:val="00884DF6"/>
    <w:rsid w:val="00885AB3"/>
    <w:rsid w:val="00886178"/>
    <w:rsid w:val="008864F9"/>
    <w:rsid w:val="0088654B"/>
    <w:rsid w:val="00886C86"/>
    <w:rsid w:val="00886E98"/>
    <w:rsid w:val="00890569"/>
    <w:rsid w:val="00890BD9"/>
    <w:rsid w:val="008940D2"/>
    <w:rsid w:val="00894DD0"/>
    <w:rsid w:val="00894F92"/>
    <w:rsid w:val="00895448"/>
    <w:rsid w:val="00895B44"/>
    <w:rsid w:val="00895D81"/>
    <w:rsid w:val="00895ED9"/>
    <w:rsid w:val="0089784C"/>
    <w:rsid w:val="008A0D80"/>
    <w:rsid w:val="008A323D"/>
    <w:rsid w:val="008A3268"/>
    <w:rsid w:val="008A494C"/>
    <w:rsid w:val="008A5349"/>
    <w:rsid w:val="008A54B4"/>
    <w:rsid w:val="008A55FD"/>
    <w:rsid w:val="008B00E4"/>
    <w:rsid w:val="008B0457"/>
    <w:rsid w:val="008B115E"/>
    <w:rsid w:val="008B1814"/>
    <w:rsid w:val="008B1D76"/>
    <w:rsid w:val="008B5757"/>
    <w:rsid w:val="008B5A4E"/>
    <w:rsid w:val="008B668B"/>
    <w:rsid w:val="008B6DD7"/>
    <w:rsid w:val="008C0F32"/>
    <w:rsid w:val="008C2FBD"/>
    <w:rsid w:val="008C3589"/>
    <w:rsid w:val="008C44BE"/>
    <w:rsid w:val="008C6A41"/>
    <w:rsid w:val="008C7174"/>
    <w:rsid w:val="008C72F4"/>
    <w:rsid w:val="008D0974"/>
    <w:rsid w:val="008D0A7D"/>
    <w:rsid w:val="008D2D22"/>
    <w:rsid w:val="008D3A06"/>
    <w:rsid w:val="008D3CAA"/>
    <w:rsid w:val="008D3EA0"/>
    <w:rsid w:val="008D5262"/>
    <w:rsid w:val="008D7096"/>
    <w:rsid w:val="008D70AD"/>
    <w:rsid w:val="008E18C4"/>
    <w:rsid w:val="008E1B92"/>
    <w:rsid w:val="008E276D"/>
    <w:rsid w:val="008E2A66"/>
    <w:rsid w:val="008E5728"/>
    <w:rsid w:val="008E6093"/>
    <w:rsid w:val="008E636F"/>
    <w:rsid w:val="008E77EA"/>
    <w:rsid w:val="008F19FA"/>
    <w:rsid w:val="008F30EE"/>
    <w:rsid w:val="008F3EE6"/>
    <w:rsid w:val="008F45C8"/>
    <w:rsid w:val="008F65D3"/>
    <w:rsid w:val="0090117E"/>
    <w:rsid w:val="00902F9F"/>
    <w:rsid w:val="009030EF"/>
    <w:rsid w:val="00905DFC"/>
    <w:rsid w:val="00906F94"/>
    <w:rsid w:val="0090702B"/>
    <w:rsid w:val="0090776F"/>
    <w:rsid w:val="00911BE4"/>
    <w:rsid w:val="00911E5B"/>
    <w:rsid w:val="0091302B"/>
    <w:rsid w:val="00913573"/>
    <w:rsid w:val="009138A4"/>
    <w:rsid w:val="00913992"/>
    <w:rsid w:val="00914AC2"/>
    <w:rsid w:val="009151C4"/>
    <w:rsid w:val="0091575F"/>
    <w:rsid w:val="00916190"/>
    <w:rsid w:val="00916B3B"/>
    <w:rsid w:val="00916C37"/>
    <w:rsid w:val="00916F15"/>
    <w:rsid w:val="00920453"/>
    <w:rsid w:val="00921863"/>
    <w:rsid w:val="00922861"/>
    <w:rsid w:val="009235F0"/>
    <w:rsid w:val="00923EEA"/>
    <w:rsid w:val="009246DD"/>
    <w:rsid w:val="009262B5"/>
    <w:rsid w:val="00927708"/>
    <w:rsid w:val="009277A8"/>
    <w:rsid w:val="00927DA6"/>
    <w:rsid w:val="00930786"/>
    <w:rsid w:val="009320EF"/>
    <w:rsid w:val="00932368"/>
    <w:rsid w:val="009328C7"/>
    <w:rsid w:val="00933B1E"/>
    <w:rsid w:val="00934DAC"/>
    <w:rsid w:val="0093739E"/>
    <w:rsid w:val="00942A79"/>
    <w:rsid w:val="0094367A"/>
    <w:rsid w:val="0094399A"/>
    <w:rsid w:val="009448D5"/>
    <w:rsid w:val="00944EBF"/>
    <w:rsid w:val="0094588B"/>
    <w:rsid w:val="00946E3F"/>
    <w:rsid w:val="009505B8"/>
    <w:rsid w:val="00950A34"/>
    <w:rsid w:val="00951A27"/>
    <w:rsid w:val="00952E18"/>
    <w:rsid w:val="0095362A"/>
    <w:rsid w:val="00955332"/>
    <w:rsid w:val="009573F8"/>
    <w:rsid w:val="0096223B"/>
    <w:rsid w:val="00962A8B"/>
    <w:rsid w:val="00963F0C"/>
    <w:rsid w:val="00964C76"/>
    <w:rsid w:val="00964FBF"/>
    <w:rsid w:val="00965932"/>
    <w:rsid w:val="00965ECB"/>
    <w:rsid w:val="009663E0"/>
    <w:rsid w:val="00967237"/>
    <w:rsid w:val="00967690"/>
    <w:rsid w:val="00967EC5"/>
    <w:rsid w:val="00970DD5"/>
    <w:rsid w:val="00970E83"/>
    <w:rsid w:val="009711AB"/>
    <w:rsid w:val="00972864"/>
    <w:rsid w:val="00973961"/>
    <w:rsid w:val="0097640E"/>
    <w:rsid w:val="00976BCE"/>
    <w:rsid w:val="0098120D"/>
    <w:rsid w:val="009820C9"/>
    <w:rsid w:val="009828F0"/>
    <w:rsid w:val="00983004"/>
    <w:rsid w:val="0098390C"/>
    <w:rsid w:val="00983E5E"/>
    <w:rsid w:val="00984784"/>
    <w:rsid w:val="00984AB9"/>
    <w:rsid w:val="0098608D"/>
    <w:rsid w:val="00986790"/>
    <w:rsid w:val="00986D81"/>
    <w:rsid w:val="00990301"/>
    <w:rsid w:val="00991799"/>
    <w:rsid w:val="00992136"/>
    <w:rsid w:val="0099476C"/>
    <w:rsid w:val="00996DD1"/>
    <w:rsid w:val="00996F08"/>
    <w:rsid w:val="009A12F9"/>
    <w:rsid w:val="009A148A"/>
    <w:rsid w:val="009A1697"/>
    <w:rsid w:val="009A497E"/>
    <w:rsid w:val="009A4E3F"/>
    <w:rsid w:val="009A4FE2"/>
    <w:rsid w:val="009A5932"/>
    <w:rsid w:val="009A71BE"/>
    <w:rsid w:val="009A7318"/>
    <w:rsid w:val="009B052E"/>
    <w:rsid w:val="009B15E5"/>
    <w:rsid w:val="009B1BDB"/>
    <w:rsid w:val="009B3CCC"/>
    <w:rsid w:val="009B43FC"/>
    <w:rsid w:val="009B4AA8"/>
    <w:rsid w:val="009B5CD7"/>
    <w:rsid w:val="009B68AD"/>
    <w:rsid w:val="009C106A"/>
    <w:rsid w:val="009C388E"/>
    <w:rsid w:val="009C6732"/>
    <w:rsid w:val="009C6E2A"/>
    <w:rsid w:val="009C7A93"/>
    <w:rsid w:val="009C7B45"/>
    <w:rsid w:val="009D070A"/>
    <w:rsid w:val="009D0F45"/>
    <w:rsid w:val="009D1217"/>
    <w:rsid w:val="009D13F7"/>
    <w:rsid w:val="009D14C5"/>
    <w:rsid w:val="009D1D42"/>
    <w:rsid w:val="009D403A"/>
    <w:rsid w:val="009D459A"/>
    <w:rsid w:val="009D4C4B"/>
    <w:rsid w:val="009D4EDC"/>
    <w:rsid w:val="009D5245"/>
    <w:rsid w:val="009D57F8"/>
    <w:rsid w:val="009D58E2"/>
    <w:rsid w:val="009E0A52"/>
    <w:rsid w:val="009E22BA"/>
    <w:rsid w:val="009E29EF"/>
    <w:rsid w:val="009E3150"/>
    <w:rsid w:val="009E3E6F"/>
    <w:rsid w:val="009E4B0C"/>
    <w:rsid w:val="009E59C4"/>
    <w:rsid w:val="009E5D77"/>
    <w:rsid w:val="009E6BD4"/>
    <w:rsid w:val="009F09FE"/>
    <w:rsid w:val="009F154E"/>
    <w:rsid w:val="009F2C79"/>
    <w:rsid w:val="009F3323"/>
    <w:rsid w:val="009F3745"/>
    <w:rsid w:val="009F42F7"/>
    <w:rsid w:val="009F4A2A"/>
    <w:rsid w:val="009F6DF4"/>
    <w:rsid w:val="009F71C0"/>
    <w:rsid w:val="00A03E64"/>
    <w:rsid w:val="00A04B4C"/>
    <w:rsid w:val="00A05800"/>
    <w:rsid w:val="00A05BA4"/>
    <w:rsid w:val="00A1030D"/>
    <w:rsid w:val="00A10A76"/>
    <w:rsid w:val="00A10E8C"/>
    <w:rsid w:val="00A117BD"/>
    <w:rsid w:val="00A12550"/>
    <w:rsid w:val="00A13DDB"/>
    <w:rsid w:val="00A14532"/>
    <w:rsid w:val="00A15C40"/>
    <w:rsid w:val="00A1608A"/>
    <w:rsid w:val="00A171C4"/>
    <w:rsid w:val="00A174C7"/>
    <w:rsid w:val="00A17A51"/>
    <w:rsid w:val="00A20E37"/>
    <w:rsid w:val="00A219A4"/>
    <w:rsid w:val="00A221AD"/>
    <w:rsid w:val="00A22812"/>
    <w:rsid w:val="00A239E9"/>
    <w:rsid w:val="00A2497A"/>
    <w:rsid w:val="00A24A77"/>
    <w:rsid w:val="00A26B43"/>
    <w:rsid w:val="00A27354"/>
    <w:rsid w:val="00A273E0"/>
    <w:rsid w:val="00A27FE5"/>
    <w:rsid w:val="00A30879"/>
    <w:rsid w:val="00A30CF4"/>
    <w:rsid w:val="00A30FE7"/>
    <w:rsid w:val="00A338B5"/>
    <w:rsid w:val="00A359F4"/>
    <w:rsid w:val="00A35CE9"/>
    <w:rsid w:val="00A36C5F"/>
    <w:rsid w:val="00A371AA"/>
    <w:rsid w:val="00A37E67"/>
    <w:rsid w:val="00A40454"/>
    <w:rsid w:val="00A40AB8"/>
    <w:rsid w:val="00A40F63"/>
    <w:rsid w:val="00A4364C"/>
    <w:rsid w:val="00A43CAB"/>
    <w:rsid w:val="00A43FCF"/>
    <w:rsid w:val="00A4477E"/>
    <w:rsid w:val="00A44D26"/>
    <w:rsid w:val="00A46276"/>
    <w:rsid w:val="00A469C4"/>
    <w:rsid w:val="00A46BA2"/>
    <w:rsid w:val="00A470E7"/>
    <w:rsid w:val="00A476D0"/>
    <w:rsid w:val="00A5112F"/>
    <w:rsid w:val="00A5478C"/>
    <w:rsid w:val="00A556F7"/>
    <w:rsid w:val="00A57722"/>
    <w:rsid w:val="00A57FCE"/>
    <w:rsid w:val="00A615D8"/>
    <w:rsid w:val="00A61DC9"/>
    <w:rsid w:val="00A64622"/>
    <w:rsid w:val="00A664EF"/>
    <w:rsid w:val="00A6709E"/>
    <w:rsid w:val="00A7014B"/>
    <w:rsid w:val="00A71294"/>
    <w:rsid w:val="00A71F57"/>
    <w:rsid w:val="00A72E39"/>
    <w:rsid w:val="00A7325B"/>
    <w:rsid w:val="00A73C4C"/>
    <w:rsid w:val="00A747B8"/>
    <w:rsid w:val="00A74A63"/>
    <w:rsid w:val="00A75223"/>
    <w:rsid w:val="00A7525B"/>
    <w:rsid w:val="00A752D6"/>
    <w:rsid w:val="00A7538E"/>
    <w:rsid w:val="00A75C09"/>
    <w:rsid w:val="00A77D2B"/>
    <w:rsid w:val="00A80410"/>
    <w:rsid w:val="00A8061A"/>
    <w:rsid w:val="00A815B9"/>
    <w:rsid w:val="00A8226E"/>
    <w:rsid w:val="00A852B2"/>
    <w:rsid w:val="00A85839"/>
    <w:rsid w:val="00A8614D"/>
    <w:rsid w:val="00A86387"/>
    <w:rsid w:val="00A86B13"/>
    <w:rsid w:val="00A8749D"/>
    <w:rsid w:val="00A900CB"/>
    <w:rsid w:val="00A92DD5"/>
    <w:rsid w:val="00A93C2C"/>
    <w:rsid w:val="00A93F1D"/>
    <w:rsid w:val="00A9403C"/>
    <w:rsid w:val="00A951CA"/>
    <w:rsid w:val="00A959CB"/>
    <w:rsid w:val="00A97728"/>
    <w:rsid w:val="00AA08EF"/>
    <w:rsid w:val="00AA286A"/>
    <w:rsid w:val="00AA2979"/>
    <w:rsid w:val="00AA37AC"/>
    <w:rsid w:val="00AA4FAF"/>
    <w:rsid w:val="00AA5029"/>
    <w:rsid w:val="00AB011C"/>
    <w:rsid w:val="00AB0A8A"/>
    <w:rsid w:val="00AB182E"/>
    <w:rsid w:val="00AB2415"/>
    <w:rsid w:val="00AB26B4"/>
    <w:rsid w:val="00AB296D"/>
    <w:rsid w:val="00AB365F"/>
    <w:rsid w:val="00AB3A68"/>
    <w:rsid w:val="00AB437D"/>
    <w:rsid w:val="00AB713D"/>
    <w:rsid w:val="00AB7FDD"/>
    <w:rsid w:val="00AC087B"/>
    <w:rsid w:val="00AC1413"/>
    <w:rsid w:val="00AC2FD7"/>
    <w:rsid w:val="00AC3799"/>
    <w:rsid w:val="00AC3FEC"/>
    <w:rsid w:val="00AC64DB"/>
    <w:rsid w:val="00AC7699"/>
    <w:rsid w:val="00AD0396"/>
    <w:rsid w:val="00AD0B9A"/>
    <w:rsid w:val="00AD0D6E"/>
    <w:rsid w:val="00AD2D23"/>
    <w:rsid w:val="00AD33CC"/>
    <w:rsid w:val="00AD3653"/>
    <w:rsid w:val="00AD3983"/>
    <w:rsid w:val="00AD415B"/>
    <w:rsid w:val="00AD46F1"/>
    <w:rsid w:val="00AD550D"/>
    <w:rsid w:val="00AD6C6C"/>
    <w:rsid w:val="00AD6D6E"/>
    <w:rsid w:val="00AD6DE5"/>
    <w:rsid w:val="00AD7AA4"/>
    <w:rsid w:val="00AE2192"/>
    <w:rsid w:val="00AE22B3"/>
    <w:rsid w:val="00AE272D"/>
    <w:rsid w:val="00AE2C94"/>
    <w:rsid w:val="00AE42DB"/>
    <w:rsid w:val="00AE48B8"/>
    <w:rsid w:val="00AE5EDF"/>
    <w:rsid w:val="00AE6DB3"/>
    <w:rsid w:val="00AE7480"/>
    <w:rsid w:val="00AE7F14"/>
    <w:rsid w:val="00AF0161"/>
    <w:rsid w:val="00AF1C34"/>
    <w:rsid w:val="00AF2B71"/>
    <w:rsid w:val="00AF30DC"/>
    <w:rsid w:val="00AF614D"/>
    <w:rsid w:val="00AF66E5"/>
    <w:rsid w:val="00AF6809"/>
    <w:rsid w:val="00B013D7"/>
    <w:rsid w:val="00B014BF"/>
    <w:rsid w:val="00B0276A"/>
    <w:rsid w:val="00B03371"/>
    <w:rsid w:val="00B033A6"/>
    <w:rsid w:val="00B04C58"/>
    <w:rsid w:val="00B05293"/>
    <w:rsid w:val="00B054BF"/>
    <w:rsid w:val="00B057E3"/>
    <w:rsid w:val="00B069E1"/>
    <w:rsid w:val="00B06FDF"/>
    <w:rsid w:val="00B0713B"/>
    <w:rsid w:val="00B102F8"/>
    <w:rsid w:val="00B10A58"/>
    <w:rsid w:val="00B10E42"/>
    <w:rsid w:val="00B10F03"/>
    <w:rsid w:val="00B10F9A"/>
    <w:rsid w:val="00B1313A"/>
    <w:rsid w:val="00B13666"/>
    <w:rsid w:val="00B13E17"/>
    <w:rsid w:val="00B13E20"/>
    <w:rsid w:val="00B14DFF"/>
    <w:rsid w:val="00B15850"/>
    <w:rsid w:val="00B161F3"/>
    <w:rsid w:val="00B16746"/>
    <w:rsid w:val="00B16814"/>
    <w:rsid w:val="00B16CE4"/>
    <w:rsid w:val="00B20CD5"/>
    <w:rsid w:val="00B20E0C"/>
    <w:rsid w:val="00B22B20"/>
    <w:rsid w:val="00B22FFC"/>
    <w:rsid w:val="00B25631"/>
    <w:rsid w:val="00B25D07"/>
    <w:rsid w:val="00B2723D"/>
    <w:rsid w:val="00B27DF7"/>
    <w:rsid w:val="00B30E3D"/>
    <w:rsid w:val="00B31DE3"/>
    <w:rsid w:val="00B321DE"/>
    <w:rsid w:val="00B32881"/>
    <w:rsid w:val="00B32E2D"/>
    <w:rsid w:val="00B35288"/>
    <w:rsid w:val="00B35B86"/>
    <w:rsid w:val="00B35F61"/>
    <w:rsid w:val="00B37883"/>
    <w:rsid w:val="00B401A4"/>
    <w:rsid w:val="00B405F6"/>
    <w:rsid w:val="00B4069B"/>
    <w:rsid w:val="00B412BD"/>
    <w:rsid w:val="00B4179A"/>
    <w:rsid w:val="00B4321D"/>
    <w:rsid w:val="00B43BC7"/>
    <w:rsid w:val="00B45A71"/>
    <w:rsid w:val="00B46B6D"/>
    <w:rsid w:val="00B47855"/>
    <w:rsid w:val="00B47A15"/>
    <w:rsid w:val="00B50200"/>
    <w:rsid w:val="00B507F9"/>
    <w:rsid w:val="00B50913"/>
    <w:rsid w:val="00B51B8A"/>
    <w:rsid w:val="00B51D0F"/>
    <w:rsid w:val="00B51E45"/>
    <w:rsid w:val="00B51EAE"/>
    <w:rsid w:val="00B534CE"/>
    <w:rsid w:val="00B54782"/>
    <w:rsid w:val="00B60069"/>
    <w:rsid w:val="00B60257"/>
    <w:rsid w:val="00B60702"/>
    <w:rsid w:val="00B609FE"/>
    <w:rsid w:val="00B60D60"/>
    <w:rsid w:val="00B628DF"/>
    <w:rsid w:val="00B64F96"/>
    <w:rsid w:val="00B65D6C"/>
    <w:rsid w:val="00B67558"/>
    <w:rsid w:val="00B70BC4"/>
    <w:rsid w:val="00B72D6C"/>
    <w:rsid w:val="00B74E5F"/>
    <w:rsid w:val="00B75126"/>
    <w:rsid w:val="00B751A7"/>
    <w:rsid w:val="00B759EE"/>
    <w:rsid w:val="00B82C72"/>
    <w:rsid w:val="00B8345B"/>
    <w:rsid w:val="00B83DDC"/>
    <w:rsid w:val="00B83F2C"/>
    <w:rsid w:val="00B84554"/>
    <w:rsid w:val="00B84838"/>
    <w:rsid w:val="00B8491B"/>
    <w:rsid w:val="00B84E2A"/>
    <w:rsid w:val="00B859E4"/>
    <w:rsid w:val="00B86118"/>
    <w:rsid w:val="00B86ABB"/>
    <w:rsid w:val="00B87184"/>
    <w:rsid w:val="00B87770"/>
    <w:rsid w:val="00B87CA0"/>
    <w:rsid w:val="00B90121"/>
    <w:rsid w:val="00B901CD"/>
    <w:rsid w:val="00B91541"/>
    <w:rsid w:val="00B92577"/>
    <w:rsid w:val="00B92EF7"/>
    <w:rsid w:val="00B9527F"/>
    <w:rsid w:val="00B954A5"/>
    <w:rsid w:val="00B96094"/>
    <w:rsid w:val="00B96E63"/>
    <w:rsid w:val="00B97DC8"/>
    <w:rsid w:val="00BA15BF"/>
    <w:rsid w:val="00BA3D2F"/>
    <w:rsid w:val="00BA50CA"/>
    <w:rsid w:val="00BA66BC"/>
    <w:rsid w:val="00BB0153"/>
    <w:rsid w:val="00BB0296"/>
    <w:rsid w:val="00BB0987"/>
    <w:rsid w:val="00BB0D4C"/>
    <w:rsid w:val="00BB201E"/>
    <w:rsid w:val="00BB346D"/>
    <w:rsid w:val="00BB436B"/>
    <w:rsid w:val="00BB4418"/>
    <w:rsid w:val="00BB4691"/>
    <w:rsid w:val="00BB4ABC"/>
    <w:rsid w:val="00BB6378"/>
    <w:rsid w:val="00BB7502"/>
    <w:rsid w:val="00BC0516"/>
    <w:rsid w:val="00BC0612"/>
    <w:rsid w:val="00BC1FDF"/>
    <w:rsid w:val="00BC3A9E"/>
    <w:rsid w:val="00BC42DD"/>
    <w:rsid w:val="00BC4783"/>
    <w:rsid w:val="00BC49FB"/>
    <w:rsid w:val="00BC4F16"/>
    <w:rsid w:val="00BC712A"/>
    <w:rsid w:val="00BC7335"/>
    <w:rsid w:val="00BC7A03"/>
    <w:rsid w:val="00BD06BF"/>
    <w:rsid w:val="00BD1F13"/>
    <w:rsid w:val="00BD274A"/>
    <w:rsid w:val="00BD2D36"/>
    <w:rsid w:val="00BD4D08"/>
    <w:rsid w:val="00BD6C07"/>
    <w:rsid w:val="00BD7374"/>
    <w:rsid w:val="00BE000A"/>
    <w:rsid w:val="00BE0062"/>
    <w:rsid w:val="00BE035D"/>
    <w:rsid w:val="00BE072E"/>
    <w:rsid w:val="00BE084C"/>
    <w:rsid w:val="00BE1798"/>
    <w:rsid w:val="00BE266F"/>
    <w:rsid w:val="00BE5B87"/>
    <w:rsid w:val="00BE6918"/>
    <w:rsid w:val="00BE6CAE"/>
    <w:rsid w:val="00BE7256"/>
    <w:rsid w:val="00BE76EA"/>
    <w:rsid w:val="00BE788E"/>
    <w:rsid w:val="00BE7901"/>
    <w:rsid w:val="00BE7CC8"/>
    <w:rsid w:val="00BF0091"/>
    <w:rsid w:val="00BF0EFD"/>
    <w:rsid w:val="00BF12F1"/>
    <w:rsid w:val="00BF1498"/>
    <w:rsid w:val="00BF1C77"/>
    <w:rsid w:val="00BF1D3D"/>
    <w:rsid w:val="00BF347F"/>
    <w:rsid w:val="00BF3598"/>
    <w:rsid w:val="00BF5BC4"/>
    <w:rsid w:val="00BF74A8"/>
    <w:rsid w:val="00C00B66"/>
    <w:rsid w:val="00C00D54"/>
    <w:rsid w:val="00C01FD6"/>
    <w:rsid w:val="00C047C8"/>
    <w:rsid w:val="00C061D7"/>
    <w:rsid w:val="00C06369"/>
    <w:rsid w:val="00C067FC"/>
    <w:rsid w:val="00C07999"/>
    <w:rsid w:val="00C07E4B"/>
    <w:rsid w:val="00C10631"/>
    <w:rsid w:val="00C10783"/>
    <w:rsid w:val="00C117F9"/>
    <w:rsid w:val="00C1305E"/>
    <w:rsid w:val="00C13E56"/>
    <w:rsid w:val="00C14155"/>
    <w:rsid w:val="00C15D99"/>
    <w:rsid w:val="00C15E7F"/>
    <w:rsid w:val="00C17FAC"/>
    <w:rsid w:val="00C2106B"/>
    <w:rsid w:val="00C2284E"/>
    <w:rsid w:val="00C25012"/>
    <w:rsid w:val="00C25441"/>
    <w:rsid w:val="00C260D4"/>
    <w:rsid w:val="00C26E29"/>
    <w:rsid w:val="00C27CFE"/>
    <w:rsid w:val="00C30452"/>
    <w:rsid w:val="00C307E7"/>
    <w:rsid w:val="00C31E18"/>
    <w:rsid w:val="00C31F66"/>
    <w:rsid w:val="00C33ADF"/>
    <w:rsid w:val="00C34946"/>
    <w:rsid w:val="00C352EA"/>
    <w:rsid w:val="00C3552A"/>
    <w:rsid w:val="00C37411"/>
    <w:rsid w:val="00C40346"/>
    <w:rsid w:val="00C4081D"/>
    <w:rsid w:val="00C410CF"/>
    <w:rsid w:val="00C436B9"/>
    <w:rsid w:val="00C440EE"/>
    <w:rsid w:val="00C44B2C"/>
    <w:rsid w:val="00C454C5"/>
    <w:rsid w:val="00C46496"/>
    <w:rsid w:val="00C46D9E"/>
    <w:rsid w:val="00C5145C"/>
    <w:rsid w:val="00C52BFF"/>
    <w:rsid w:val="00C535B2"/>
    <w:rsid w:val="00C538C1"/>
    <w:rsid w:val="00C54683"/>
    <w:rsid w:val="00C554E7"/>
    <w:rsid w:val="00C5580D"/>
    <w:rsid w:val="00C55BA6"/>
    <w:rsid w:val="00C57348"/>
    <w:rsid w:val="00C573E0"/>
    <w:rsid w:val="00C579DC"/>
    <w:rsid w:val="00C57D0C"/>
    <w:rsid w:val="00C61464"/>
    <w:rsid w:val="00C620DA"/>
    <w:rsid w:val="00C62574"/>
    <w:rsid w:val="00C62867"/>
    <w:rsid w:val="00C62A01"/>
    <w:rsid w:val="00C62ABB"/>
    <w:rsid w:val="00C63A47"/>
    <w:rsid w:val="00C63B0A"/>
    <w:rsid w:val="00C6556A"/>
    <w:rsid w:val="00C65622"/>
    <w:rsid w:val="00C658D0"/>
    <w:rsid w:val="00C6667F"/>
    <w:rsid w:val="00C666BA"/>
    <w:rsid w:val="00C67EDE"/>
    <w:rsid w:val="00C728B5"/>
    <w:rsid w:val="00C73BFF"/>
    <w:rsid w:val="00C73D2E"/>
    <w:rsid w:val="00C74CA8"/>
    <w:rsid w:val="00C74F17"/>
    <w:rsid w:val="00C761BF"/>
    <w:rsid w:val="00C76218"/>
    <w:rsid w:val="00C766F6"/>
    <w:rsid w:val="00C76DA1"/>
    <w:rsid w:val="00C7707D"/>
    <w:rsid w:val="00C77955"/>
    <w:rsid w:val="00C77CAB"/>
    <w:rsid w:val="00C811C0"/>
    <w:rsid w:val="00C82D78"/>
    <w:rsid w:val="00C82F6E"/>
    <w:rsid w:val="00C833F6"/>
    <w:rsid w:val="00C845F5"/>
    <w:rsid w:val="00C84957"/>
    <w:rsid w:val="00C856B1"/>
    <w:rsid w:val="00C86B5C"/>
    <w:rsid w:val="00C91599"/>
    <w:rsid w:val="00C91976"/>
    <w:rsid w:val="00C91B64"/>
    <w:rsid w:val="00C9306E"/>
    <w:rsid w:val="00C939C3"/>
    <w:rsid w:val="00C94A5C"/>
    <w:rsid w:val="00C957A6"/>
    <w:rsid w:val="00C958C4"/>
    <w:rsid w:val="00C958DB"/>
    <w:rsid w:val="00C96492"/>
    <w:rsid w:val="00C96763"/>
    <w:rsid w:val="00CA0681"/>
    <w:rsid w:val="00CA0898"/>
    <w:rsid w:val="00CA1519"/>
    <w:rsid w:val="00CA1872"/>
    <w:rsid w:val="00CA2327"/>
    <w:rsid w:val="00CA36DA"/>
    <w:rsid w:val="00CA390E"/>
    <w:rsid w:val="00CA3FD8"/>
    <w:rsid w:val="00CA5034"/>
    <w:rsid w:val="00CA613A"/>
    <w:rsid w:val="00CA6CF2"/>
    <w:rsid w:val="00CA6F85"/>
    <w:rsid w:val="00CB312F"/>
    <w:rsid w:val="00CB5055"/>
    <w:rsid w:val="00CB5AF4"/>
    <w:rsid w:val="00CB5D91"/>
    <w:rsid w:val="00CB61D0"/>
    <w:rsid w:val="00CB7496"/>
    <w:rsid w:val="00CB76E5"/>
    <w:rsid w:val="00CC0BEE"/>
    <w:rsid w:val="00CC3AE4"/>
    <w:rsid w:val="00CC688D"/>
    <w:rsid w:val="00CC6B84"/>
    <w:rsid w:val="00CC6EDE"/>
    <w:rsid w:val="00CD0950"/>
    <w:rsid w:val="00CD101B"/>
    <w:rsid w:val="00CD2549"/>
    <w:rsid w:val="00CD4E69"/>
    <w:rsid w:val="00CD598F"/>
    <w:rsid w:val="00CD5CE0"/>
    <w:rsid w:val="00CE1E2B"/>
    <w:rsid w:val="00CE249F"/>
    <w:rsid w:val="00CE2BA7"/>
    <w:rsid w:val="00CE3BD7"/>
    <w:rsid w:val="00CE5D76"/>
    <w:rsid w:val="00CE6577"/>
    <w:rsid w:val="00CE67AF"/>
    <w:rsid w:val="00CE7328"/>
    <w:rsid w:val="00CF03BB"/>
    <w:rsid w:val="00CF070E"/>
    <w:rsid w:val="00CF13DA"/>
    <w:rsid w:val="00CF16B1"/>
    <w:rsid w:val="00CF219F"/>
    <w:rsid w:val="00CF391F"/>
    <w:rsid w:val="00CF3B39"/>
    <w:rsid w:val="00CF56BE"/>
    <w:rsid w:val="00D00A3F"/>
    <w:rsid w:val="00D01838"/>
    <w:rsid w:val="00D02BCE"/>
    <w:rsid w:val="00D031B3"/>
    <w:rsid w:val="00D04427"/>
    <w:rsid w:val="00D04EDF"/>
    <w:rsid w:val="00D0517A"/>
    <w:rsid w:val="00D057DA"/>
    <w:rsid w:val="00D063D2"/>
    <w:rsid w:val="00D109AD"/>
    <w:rsid w:val="00D10FB0"/>
    <w:rsid w:val="00D11E65"/>
    <w:rsid w:val="00D1239B"/>
    <w:rsid w:val="00D1307D"/>
    <w:rsid w:val="00D14320"/>
    <w:rsid w:val="00D157FC"/>
    <w:rsid w:val="00D15CCF"/>
    <w:rsid w:val="00D15EED"/>
    <w:rsid w:val="00D16F49"/>
    <w:rsid w:val="00D171D8"/>
    <w:rsid w:val="00D17FA7"/>
    <w:rsid w:val="00D23326"/>
    <w:rsid w:val="00D23754"/>
    <w:rsid w:val="00D2397B"/>
    <w:rsid w:val="00D23BC8"/>
    <w:rsid w:val="00D23EE1"/>
    <w:rsid w:val="00D24198"/>
    <w:rsid w:val="00D24C2B"/>
    <w:rsid w:val="00D24F0E"/>
    <w:rsid w:val="00D2651A"/>
    <w:rsid w:val="00D30598"/>
    <w:rsid w:val="00D31369"/>
    <w:rsid w:val="00D342AB"/>
    <w:rsid w:val="00D34E1A"/>
    <w:rsid w:val="00D3536A"/>
    <w:rsid w:val="00D35776"/>
    <w:rsid w:val="00D402EB"/>
    <w:rsid w:val="00D40355"/>
    <w:rsid w:val="00D40F3A"/>
    <w:rsid w:val="00D41E2A"/>
    <w:rsid w:val="00D447E4"/>
    <w:rsid w:val="00D479C1"/>
    <w:rsid w:val="00D516D4"/>
    <w:rsid w:val="00D518B8"/>
    <w:rsid w:val="00D52457"/>
    <w:rsid w:val="00D536E7"/>
    <w:rsid w:val="00D53FFD"/>
    <w:rsid w:val="00D54AB2"/>
    <w:rsid w:val="00D55A76"/>
    <w:rsid w:val="00D55F3D"/>
    <w:rsid w:val="00D569DF"/>
    <w:rsid w:val="00D5758F"/>
    <w:rsid w:val="00D60EE1"/>
    <w:rsid w:val="00D62EA4"/>
    <w:rsid w:val="00D6378D"/>
    <w:rsid w:val="00D63B9D"/>
    <w:rsid w:val="00D64723"/>
    <w:rsid w:val="00D65132"/>
    <w:rsid w:val="00D665CD"/>
    <w:rsid w:val="00D66C72"/>
    <w:rsid w:val="00D7098C"/>
    <w:rsid w:val="00D72DD3"/>
    <w:rsid w:val="00D73D74"/>
    <w:rsid w:val="00D73EC8"/>
    <w:rsid w:val="00D754EF"/>
    <w:rsid w:val="00D76C96"/>
    <w:rsid w:val="00D76E67"/>
    <w:rsid w:val="00D773F6"/>
    <w:rsid w:val="00D77EDB"/>
    <w:rsid w:val="00D805CC"/>
    <w:rsid w:val="00D80D6D"/>
    <w:rsid w:val="00D80E88"/>
    <w:rsid w:val="00D830C6"/>
    <w:rsid w:val="00D836F7"/>
    <w:rsid w:val="00D83D82"/>
    <w:rsid w:val="00D84724"/>
    <w:rsid w:val="00D85400"/>
    <w:rsid w:val="00D8560B"/>
    <w:rsid w:val="00D9047A"/>
    <w:rsid w:val="00D90C88"/>
    <w:rsid w:val="00D956D3"/>
    <w:rsid w:val="00D9661C"/>
    <w:rsid w:val="00D9691D"/>
    <w:rsid w:val="00D97918"/>
    <w:rsid w:val="00DA0FBF"/>
    <w:rsid w:val="00DA1762"/>
    <w:rsid w:val="00DA2340"/>
    <w:rsid w:val="00DA2B8B"/>
    <w:rsid w:val="00DA377A"/>
    <w:rsid w:val="00DA4078"/>
    <w:rsid w:val="00DA4557"/>
    <w:rsid w:val="00DA5606"/>
    <w:rsid w:val="00DA7086"/>
    <w:rsid w:val="00DA782B"/>
    <w:rsid w:val="00DB0BC5"/>
    <w:rsid w:val="00DB3C4C"/>
    <w:rsid w:val="00DB4A82"/>
    <w:rsid w:val="00DB4FA4"/>
    <w:rsid w:val="00DB5492"/>
    <w:rsid w:val="00DB588F"/>
    <w:rsid w:val="00DB5E3A"/>
    <w:rsid w:val="00DB6086"/>
    <w:rsid w:val="00DB6C78"/>
    <w:rsid w:val="00DC0FA9"/>
    <w:rsid w:val="00DC1A40"/>
    <w:rsid w:val="00DC23C0"/>
    <w:rsid w:val="00DC53FC"/>
    <w:rsid w:val="00DC5BC3"/>
    <w:rsid w:val="00DC5BC5"/>
    <w:rsid w:val="00DC7282"/>
    <w:rsid w:val="00DD02F8"/>
    <w:rsid w:val="00DD0FB6"/>
    <w:rsid w:val="00DD2369"/>
    <w:rsid w:val="00DD2721"/>
    <w:rsid w:val="00DD3518"/>
    <w:rsid w:val="00DD54C0"/>
    <w:rsid w:val="00DD7E2D"/>
    <w:rsid w:val="00DE09AD"/>
    <w:rsid w:val="00DE0E6F"/>
    <w:rsid w:val="00DE13F8"/>
    <w:rsid w:val="00DE176D"/>
    <w:rsid w:val="00DE31C1"/>
    <w:rsid w:val="00DE35C9"/>
    <w:rsid w:val="00DE4905"/>
    <w:rsid w:val="00DE4C8E"/>
    <w:rsid w:val="00DE5649"/>
    <w:rsid w:val="00DE5C0D"/>
    <w:rsid w:val="00DE66ED"/>
    <w:rsid w:val="00DE6D3A"/>
    <w:rsid w:val="00DE6F12"/>
    <w:rsid w:val="00DF0C6D"/>
    <w:rsid w:val="00DF1282"/>
    <w:rsid w:val="00DF1B01"/>
    <w:rsid w:val="00DF25C1"/>
    <w:rsid w:val="00DF2623"/>
    <w:rsid w:val="00DF5211"/>
    <w:rsid w:val="00DF593E"/>
    <w:rsid w:val="00DF6E42"/>
    <w:rsid w:val="00DF721D"/>
    <w:rsid w:val="00E003E8"/>
    <w:rsid w:val="00E0096D"/>
    <w:rsid w:val="00E0261E"/>
    <w:rsid w:val="00E03255"/>
    <w:rsid w:val="00E0635F"/>
    <w:rsid w:val="00E07B53"/>
    <w:rsid w:val="00E07CAE"/>
    <w:rsid w:val="00E07F2D"/>
    <w:rsid w:val="00E10780"/>
    <w:rsid w:val="00E11ABA"/>
    <w:rsid w:val="00E12487"/>
    <w:rsid w:val="00E12580"/>
    <w:rsid w:val="00E1326C"/>
    <w:rsid w:val="00E13AA4"/>
    <w:rsid w:val="00E13BF3"/>
    <w:rsid w:val="00E13FC9"/>
    <w:rsid w:val="00E14629"/>
    <w:rsid w:val="00E1542D"/>
    <w:rsid w:val="00E15738"/>
    <w:rsid w:val="00E15965"/>
    <w:rsid w:val="00E15B06"/>
    <w:rsid w:val="00E1603C"/>
    <w:rsid w:val="00E1677E"/>
    <w:rsid w:val="00E172C8"/>
    <w:rsid w:val="00E17B8D"/>
    <w:rsid w:val="00E17E33"/>
    <w:rsid w:val="00E20289"/>
    <w:rsid w:val="00E22A0F"/>
    <w:rsid w:val="00E253B6"/>
    <w:rsid w:val="00E261CC"/>
    <w:rsid w:val="00E27513"/>
    <w:rsid w:val="00E279A7"/>
    <w:rsid w:val="00E27C7A"/>
    <w:rsid w:val="00E27E40"/>
    <w:rsid w:val="00E31434"/>
    <w:rsid w:val="00E315F8"/>
    <w:rsid w:val="00E3172E"/>
    <w:rsid w:val="00E31C8D"/>
    <w:rsid w:val="00E328F6"/>
    <w:rsid w:val="00E3561B"/>
    <w:rsid w:val="00E35A8F"/>
    <w:rsid w:val="00E37D7F"/>
    <w:rsid w:val="00E42709"/>
    <w:rsid w:val="00E430A7"/>
    <w:rsid w:val="00E43504"/>
    <w:rsid w:val="00E43960"/>
    <w:rsid w:val="00E43EAC"/>
    <w:rsid w:val="00E44BCF"/>
    <w:rsid w:val="00E450C0"/>
    <w:rsid w:val="00E45690"/>
    <w:rsid w:val="00E4590C"/>
    <w:rsid w:val="00E51217"/>
    <w:rsid w:val="00E51407"/>
    <w:rsid w:val="00E51A2B"/>
    <w:rsid w:val="00E53C5A"/>
    <w:rsid w:val="00E54C59"/>
    <w:rsid w:val="00E55B42"/>
    <w:rsid w:val="00E61510"/>
    <w:rsid w:val="00E617C1"/>
    <w:rsid w:val="00E6184F"/>
    <w:rsid w:val="00E61C50"/>
    <w:rsid w:val="00E62203"/>
    <w:rsid w:val="00E62306"/>
    <w:rsid w:val="00E640AB"/>
    <w:rsid w:val="00E65425"/>
    <w:rsid w:val="00E655C4"/>
    <w:rsid w:val="00E6562F"/>
    <w:rsid w:val="00E66473"/>
    <w:rsid w:val="00E66AB9"/>
    <w:rsid w:val="00E66CED"/>
    <w:rsid w:val="00E6767B"/>
    <w:rsid w:val="00E6781F"/>
    <w:rsid w:val="00E67873"/>
    <w:rsid w:val="00E708E5"/>
    <w:rsid w:val="00E70A71"/>
    <w:rsid w:val="00E74942"/>
    <w:rsid w:val="00E75800"/>
    <w:rsid w:val="00E76F45"/>
    <w:rsid w:val="00E771BF"/>
    <w:rsid w:val="00E7796E"/>
    <w:rsid w:val="00E77AF3"/>
    <w:rsid w:val="00E77C59"/>
    <w:rsid w:val="00E77D68"/>
    <w:rsid w:val="00E80B9D"/>
    <w:rsid w:val="00E82D8A"/>
    <w:rsid w:val="00E8442A"/>
    <w:rsid w:val="00E84618"/>
    <w:rsid w:val="00E84C0F"/>
    <w:rsid w:val="00E84F82"/>
    <w:rsid w:val="00E86440"/>
    <w:rsid w:val="00E902F7"/>
    <w:rsid w:val="00E9127C"/>
    <w:rsid w:val="00E91E37"/>
    <w:rsid w:val="00E9310A"/>
    <w:rsid w:val="00E933A6"/>
    <w:rsid w:val="00E9384C"/>
    <w:rsid w:val="00E94319"/>
    <w:rsid w:val="00E9490B"/>
    <w:rsid w:val="00E9636F"/>
    <w:rsid w:val="00E9640A"/>
    <w:rsid w:val="00E97820"/>
    <w:rsid w:val="00EA2B05"/>
    <w:rsid w:val="00EA3818"/>
    <w:rsid w:val="00EA4341"/>
    <w:rsid w:val="00EA5CD0"/>
    <w:rsid w:val="00EA641F"/>
    <w:rsid w:val="00EA6F98"/>
    <w:rsid w:val="00EA7BCC"/>
    <w:rsid w:val="00EB06B7"/>
    <w:rsid w:val="00EB12C6"/>
    <w:rsid w:val="00EB17D2"/>
    <w:rsid w:val="00EB25F4"/>
    <w:rsid w:val="00EB2FDD"/>
    <w:rsid w:val="00EB423B"/>
    <w:rsid w:val="00EB58F5"/>
    <w:rsid w:val="00EB597A"/>
    <w:rsid w:val="00EB6221"/>
    <w:rsid w:val="00EC130F"/>
    <w:rsid w:val="00EC23A1"/>
    <w:rsid w:val="00EC26D9"/>
    <w:rsid w:val="00EC2859"/>
    <w:rsid w:val="00EC2A52"/>
    <w:rsid w:val="00EC5345"/>
    <w:rsid w:val="00EC70AE"/>
    <w:rsid w:val="00EC7F53"/>
    <w:rsid w:val="00ED2181"/>
    <w:rsid w:val="00ED2EC8"/>
    <w:rsid w:val="00ED3BE0"/>
    <w:rsid w:val="00ED68E3"/>
    <w:rsid w:val="00ED7CCB"/>
    <w:rsid w:val="00ED7D8B"/>
    <w:rsid w:val="00EE0259"/>
    <w:rsid w:val="00EE1508"/>
    <w:rsid w:val="00EE1D4F"/>
    <w:rsid w:val="00EE24B1"/>
    <w:rsid w:val="00EE34B1"/>
    <w:rsid w:val="00EE470A"/>
    <w:rsid w:val="00EE4CCC"/>
    <w:rsid w:val="00EE4FC0"/>
    <w:rsid w:val="00EE5105"/>
    <w:rsid w:val="00EF04E2"/>
    <w:rsid w:val="00EF2D6A"/>
    <w:rsid w:val="00EF3191"/>
    <w:rsid w:val="00EF419A"/>
    <w:rsid w:val="00EF43A8"/>
    <w:rsid w:val="00EF44D5"/>
    <w:rsid w:val="00EF499D"/>
    <w:rsid w:val="00EF585A"/>
    <w:rsid w:val="00EF5F67"/>
    <w:rsid w:val="00EF6427"/>
    <w:rsid w:val="00EF6F8B"/>
    <w:rsid w:val="00F009E6"/>
    <w:rsid w:val="00F0105E"/>
    <w:rsid w:val="00F03794"/>
    <w:rsid w:val="00F053AF"/>
    <w:rsid w:val="00F053E6"/>
    <w:rsid w:val="00F0691D"/>
    <w:rsid w:val="00F07EF1"/>
    <w:rsid w:val="00F12B9B"/>
    <w:rsid w:val="00F135BD"/>
    <w:rsid w:val="00F1378A"/>
    <w:rsid w:val="00F163AA"/>
    <w:rsid w:val="00F16BA6"/>
    <w:rsid w:val="00F20266"/>
    <w:rsid w:val="00F21AED"/>
    <w:rsid w:val="00F228A5"/>
    <w:rsid w:val="00F24BCE"/>
    <w:rsid w:val="00F25CD9"/>
    <w:rsid w:val="00F2635B"/>
    <w:rsid w:val="00F26E44"/>
    <w:rsid w:val="00F30240"/>
    <w:rsid w:val="00F307D3"/>
    <w:rsid w:val="00F339A1"/>
    <w:rsid w:val="00F3538D"/>
    <w:rsid w:val="00F373F6"/>
    <w:rsid w:val="00F42C76"/>
    <w:rsid w:val="00F43B61"/>
    <w:rsid w:val="00F462AE"/>
    <w:rsid w:val="00F46DB8"/>
    <w:rsid w:val="00F46E61"/>
    <w:rsid w:val="00F50756"/>
    <w:rsid w:val="00F509A2"/>
    <w:rsid w:val="00F5175D"/>
    <w:rsid w:val="00F51B6E"/>
    <w:rsid w:val="00F52048"/>
    <w:rsid w:val="00F526D2"/>
    <w:rsid w:val="00F53197"/>
    <w:rsid w:val="00F54403"/>
    <w:rsid w:val="00F562A7"/>
    <w:rsid w:val="00F5650F"/>
    <w:rsid w:val="00F56D82"/>
    <w:rsid w:val="00F576B4"/>
    <w:rsid w:val="00F602D6"/>
    <w:rsid w:val="00F60CEF"/>
    <w:rsid w:val="00F611E4"/>
    <w:rsid w:val="00F6174A"/>
    <w:rsid w:val="00F67D3E"/>
    <w:rsid w:val="00F70560"/>
    <w:rsid w:val="00F70C44"/>
    <w:rsid w:val="00F72C17"/>
    <w:rsid w:val="00F72F46"/>
    <w:rsid w:val="00F735CB"/>
    <w:rsid w:val="00F73BC8"/>
    <w:rsid w:val="00F74087"/>
    <w:rsid w:val="00F74EF3"/>
    <w:rsid w:val="00F75626"/>
    <w:rsid w:val="00F773FC"/>
    <w:rsid w:val="00F81D45"/>
    <w:rsid w:val="00F81E0B"/>
    <w:rsid w:val="00F82573"/>
    <w:rsid w:val="00F83353"/>
    <w:rsid w:val="00F83485"/>
    <w:rsid w:val="00F8466A"/>
    <w:rsid w:val="00F85261"/>
    <w:rsid w:val="00F85E83"/>
    <w:rsid w:val="00F85FB1"/>
    <w:rsid w:val="00F90012"/>
    <w:rsid w:val="00F90140"/>
    <w:rsid w:val="00F90D9C"/>
    <w:rsid w:val="00F91C78"/>
    <w:rsid w:val="00F92AA9"/>
    <w:rsid w:val="00F9329F"/>
    <w:rsid w:val="00F94791"/>
    <w:rsid w:val="00F94F7C"/>
    <w:rsid w:val="00F95380"/>
    <w:rsid w:val="00F95FC0"/>
    <w:rsid w:val="00F9672D"/>
    <w:rsid w:val="00F97AE7"/>
    <w:rsid w:val="00FA07ED"/>
    <w:rsid w:val="00FA1574"/>
    <w:rsid w:val="00FA2B85"/>
    <w:rsid w:val="00FA40FB"/>
    <w:rsid w:val="00FA48A7"/>
    <w:rsid w:val="00FA77D3"/>
    <w:rsid w:val="00FB017F"/>
    <w:rsid w:val="00FB115A"/>
    <w:rsid w:val="00FB1F8F"/>
    <w:rsid w:val="00FB4452"/>
    <w:rsid w:val="00FB480B"/>
    <w:rsid w:val="00FB55C6"/>
    <w:rsid w:val="00FB5971"/>
    <w:rsid w:val="00FB5EC8"/>
    <w:rsid w:val="00FB7B46"/>
    <w:rsid w:val="00FC01B7"/>
    <w:rsid w:val="00FC0F88"/>
    <w:rsid w:val="00FC233E"/>
    <w:rsid w:val="00FC237A"/>
    <w:rsid w:val="00FC2CE0"/>
    <w:rsid w:val="00FC35F7"/>
    <w:rsid w:val="00FC4612"/>
    <w:rsid w:val="00FC4844"/>
    <w:rsid w:val="00FC63CF"/>
    <w:rsid w:val="00FC63ED"/>
    <w:rsid w:val="00FC65C8"/>
    <w:rsid w:val="00FC6DB6"/>
    <w:rsid w:val="00FD00B8"/>
    <w:rsid w:val="00FD0B15"/>
    <w:rsid w:val="00FD2318"/>
    <w:rsid w:val="00FD2BBA"/>
    <w:rsid w:val="00FD2FFA"/>
    <w:rsid w:val="00FD3A8E"/>
    <w:rsid w:val="00FD3D2C"/>
    <w:rsid w:val="00FD4D96"/>
    <w:rsid w:val="00FD54B0"/>
    <w:rsid w:val="00FD6314"/>
    <w:rsid w:val="00FE0332"/>
    <w:rsid w:val="00FE06F0"/>
    <w:rsid w:val="00FE0F48"/>
    <w:rsid w:val="00FE111E"/>
    <w:rsid w:val="00FE1909"/>
    <w:rsid w:val="00FE2BCA"/>
    <w:rsid w:val="00FE3E1F"/>
    <w:rsid w:val="00FE41D0"/>
    <w:rsid w:val="00FE4976"/>
    <w:rsid w:val="00FE5747"/>
    <w:rsid w:val="00FE6694"/>
    <w:rsid w:val="00FF1977"/>
    <w:rsid w:val="00FF19B9"/>
    <w:rsid w:val="00FF3297"/>
    <w:rsid w:val="00FF36FC"/>
    <w:rsid w:val="00FF3C73"/>
    <w:rsid w:val="00FF4B8C"/>
    <w:rsid w:val="00FF503E"/>
    <w:rsid w:val="00FF56C8"/>
    <w:rsid w:val="00FF699C"/>
    <w:rsid w:val="00FF7C8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before="60" w:afterLines="1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3BC8"/>
    <w:rPr>
      <w:sz w:val="20"/>
      <w:szCs w:val="20"/>
    </w:rPr>
  </w:style>
  <w:style w:type="paragraph" w:styleId="Ttulo1">
    <w:name w:val="heading 1"/>
    <w:basedOn w:val="Normal"/>
    <w:next w:val="Normal"/>
    <w:link w:val="Ttulo1Char"/>
    <w:uiPriority w:val="9"/>
    <w:qFormat/>
    <w:rsid w:val="00B97DC8"/>
    <w:pPr>
      <w:spacing w:after="240"/>
      <w:outlineLvl w:val="0"/>
    </w:pPr>
    <w:rPr>
      <w:b/>
      <w:caps/>
      <w:sz w:val="22"/>
      <w:lang w:val="pt-BR"/>
    </w:rPr>
  </w:style>
  <w:style w:type="paragraph" w:styleId="Ttulo2">
    <w:name w:val="heading 2"/>
    <w:basedOn w:val="Ttulo1"/>
    <w:next w:val="Normal"/>
    <w:link w:val="Ttulo2Char"/>
    <w:uiPriority w:val="9"/>
    <w:unhideWhenUsed/>
    <w:qFormat/>
    <w:rsid w:val="00505A0F"/>
    <w:pPr>
      <w:spacing w:afterLines="0"/>
      <w:outlineLvl w:val="1"/>
    </w:pPr>
    <w:rPr>
      <w:caps w:val="0"/>
    </w:rPr>
  </w:style>
  <w:style w:type="paragraph" w:styleId="Ttulo3">
    <w:name w:val="heading 3"/>
    <w:basedOn w:val="Ttulo2"/>
    <w:next w:val="Normal"/>
    <w:link w:val="Ttulo3Char"/>
    <w:uiPriority w:val="9"/>
    <w:unhideWhenUsed/>
    <w:qFormat/>
    <w:rsid w:val="00213A75"/>
    <w:pPr>
      <w:outlineLvl w:val="2"/>
    </w:pPr>
    <w:rPr>
      <w:b w:val="0"/>
    </w:rPr>
  </w:style>
  <w:style w:type="paragraph" w:styleId="Ttulo4">
    <w:name w:val="heading 4"/>
    <w:basedOn w:val="Normal"/>
    <w:next w:val="Normal"/>
    <w:link w:val="Ttulo4Char"/>
    <w:uiPriority w:val="9"/>
    <w:semiHidden/>
    <w:unhideWhenUsed/>
    <w:qFormat/>
    <w:rsid w:val="00460996"/>
    <w:pPr>
      <w:pBdr>
        <w:top w:val="dotted" w:sz="6" w:space="2" w:color="AC0000" w:themeColor="accent1"/>
        <w:left w:val="dotted" w:sz="6" w:space="2" w:color="AC0000" w:themeColor="accent1"/>
      </w:pBdr>
      <w:spacing w:before="300"/>
      <w:outlineLvl w:val="3"/>
    </w:pPr>
    <w:rPr>
      <w:caps/>
      <w:color w:val="800000" w:themeColor="accent1" w:themeShade="BF"/>
      <w:spacing w:val="10"/>
      <w:sz w:val="22"/>
      <w:szCs w:val="22"/>
    </w:rPr>
  </w:style>
  <w:style w:type="paragraph" w:styleId="Ttulo5">
    <w:name w:val="heading 5"/>
    <w:basedOn w:val="Normal"/>
    <w:next w:val="Normal"/>
    <w:link w:val="Ttulo5Char"/>
    <w:uiPriority w:val="9"/>
    <w:semiHidden/>
    <w:unhideWhenUsed/>
    <w:qFormat/>
    <w:rsid w:val="00460996"/>
    <w:pPr>
      <w:pBdr>
        <w:bottom w:val="single" w:sz="6" w:space="1" w:color="AC0000" w:themeColor="accent1"/>
      </w:pBdr>
      <w:spacing w:before="300"/>
      <w:outlineLvl w:val="4"/>
    </w:pPr>
    <w:rPr>
      <w:caps/>
      <w:color w:val="800000" w:themeColor="accent1" w:themeShade="BF"/>
      <w:spacing w:val="10"/>
      <w:sz w:val="22"/>
      <w:szCs w:val="22"/>
    </w:rPr>
  </w:style>
  <w:style w:type="paragraph" w:styleId="Ttulo6">
    <w:name w:val="heading 6"/>
    <w:basedOn w:val="Normal"/>
    <w:next w:val="Normal"/>
    <w:link w:val="Ttulo6Char"/>
    <w:uiPriority w:val="9"/>
    <w:semiHidden/>
    <w:unhideWhenUsed/>
    <w:qFormat/>
    <w:rsid w:val="00460996"/>
    <w:pPr>
      <w:pBdr>
        <w:bottom w:val="dotted" w:sz="6" w:space="1" w:color="AC0000" w:themeColor="accent1"/>
      </w:pBdr>
      <w:spacing w:before="300"/>
      <w:outlineLvl w:val="5"/>
    </w:pPr>
    <w:rPr>
      <w:caps/>
      <w:color w:val="800000" w:themeColor="accent1" w:themeShade="BF"/>
      <w:spacing w:val="10"/>
      <w:sz w:val="22"/>
      <w:szCs w:val="22"/>
    </w:rPr>
  </w:style>
  <w:style w:type="paragraph" w:styleId="Ttulo7">
    <w:name w:val="heading 7"/>
    <w:basedOn w:val="Normal"/>
    <w:next w:val="Normal"/>
    <w:link w:val="Ttulo7Char"/>
    <w:uiPriority w:val="9"/>
    <w:semiHidden/>
    <w:unhideWhenUsed/>
    <w:qFormat/>
    <w:rsid w:val="00460996"/>
    <w:pPr>
      <w:spacing w:before="300"/>
      <w:outlineLvl w:val="6"/>
    </w:pPr>
    <w:rPr>
      <w:caps/>
      <w:color w:val="800000" w:themeColor="accent1" w:themeShade="BF"/>
      <w:spacing w:val="10"/>
      <w:sz w:val="22"/>
      <w:szCs w:val="22"/>
    </w:rPr>
  </w:style>
  <w:style w:type="paragraph" w:styleId="Ttulo8">
    <w:name w:val="heading 8"/>
    <w:basedOn w:val="Normal"/>
    <w:next w:val="Normal"/>
    <w:link w:val="Ttulo8Char"/>
    <w:uiPriority w:val="9"/>
    <w:semiHidden/>
    <w:unhideWhenUsed/>
    <w:qFormat/>
    <w:rsid w:val="00460996"/>
    <w:pPr>
      <w:spacing w:before="300"/>
      <w:outlineLvl w:val="7"/>
    </w:pPr>
    <w:rPr>
      <w:caps/>
      <w:spacing w:val="10"/>
      <w:sz w:val="18"/>
      <w:szCs w:val="18"/>
    </w:rPr>
  </w:style>
  <w:style w:type="paragraph" w:styleId="Ttulo9">
    <w:name w:val="heading 9"/>
    <w:basedOn w:val="Normal"/>
    <w:next w:val="Normal"/>
    <w:link w:val="Ttulo9Char"/>
    <w:uiPriority w:val="9"/>
    <w:semiHidden/>
    <w:unhideWhenUsed/>
    <w:qFormat/>
    <w:rsid w:val="00460996"/>
    <w:pPr>
      <w:spacing w:before="300"/>
      <w:outlineLvl w:val="8"/>
    </w:pPr>
    <w:rPr>
      <w:i/>
      <w:caps/>
      <w:spacing w:val="10"/>
      <w:sz w:val="18"/>
      <w:szCs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B97DC8"/>
    <w:rPr>
      <w:b/>
      <w:caps/>
      <w:szCs w:val="20"/>
      <w:lang w:val="pt-BR"/>
    </w:rPr>
  </w:style>
  <w:style w:type="character" w:customStyle="1" w:styleId="Ttulo2Char">
    <w:name w:val="Título 2 Char"/>
    <w:basedOn w:val="Fontepargpadro"/>
    <w:link w:val="Ttulo2"/>
    <w:uiPriority w:val="9"/>
    <w:rsid w:val="00505A0F"/>
    <w:rPr>
      <w:b/>
      <w:szCs w:val="20"/>
      <w:lang w:val="pt-BR"/>
    </w:rPr>
  </w:style>
  <w:style w:type="character" w:customStyle="1" w:styleId="Ttulo3Char">
    <w:name w:val="Título 3 Char"/>
    <w:basedOn w:val="Fontepargpadro"/>
    <w:link w:val="Ttulo3"/>
    <w:uiPriority w:val="9"/>
    <w:rsid w:val="00213A75"/>
    <w:rPr>
      <w:szCs w:val="20"/>
      <w:lang w:val="pt-BR"/>
    </w:rPr>
  </w:style>
  <w:style w:type="character" w:customStyle="1" w:styleId="Ttulo4Char">
    <w:name w:val="Título 4 Char"/>
    <w:basedOn w:val="Fontepargpadro"/>
    <w:link w:val="Ttulo4"/>
    <w:uiPriority w:val="9"/>
    <w:semiHidden/>
    <w:rsid w:val="00460996"/>
    <w:rPr>
      <w:caps/>
      <w:color w:val="800000" w:themeColor="accent1" w:themeShade="BF"/>
      <w:spacing w:val="10"/>
    </w:rPr>
  </w:style>
  <w:style w:type="character" w:customStyle="1" w:styleId="Ttulo5Char">
    <w:name w:val="Título 5 Char"/>
    <w:basedOn w:val="Fontepargpadro"/>
    <w:link w:val="Ttulo5"/>
    <w:uiPriority w:val="9"/>
    <w:semiHidden/>
    <w:rsid w:val="00460996"/>
    <w:rPr>
      <w:caps/>
      <w:color w:val="800000" w:themeColor="accent1" w:themeShade="BF"/>
      <w:spacing w:val="10"/>
    </w:rPr>
  </w:style>
  <w:style w:type="character" w:customStyle="1" w:styleId="Ttulo6Char">
    <w:name w:val="Título 6 Char"/>
    <w:basedOn w:val="Fontepargpadro"/>
    <w:link w:val="Ttulo6"/>
    <w:uiPriority w:val="9"/>
    <w:semiHidden/>
    <w:rsid w:val="00460996"/>
    <w:rPr>
      <w:caps/>
      <w:color w:val="800000" w:themeColor="accent1" w:themeShade="BF"/>
      <w:spacing w:val="10"/>
    </w:rPr>
  </w:style>
  <w:style w:type="character" w:customStyle="1" w:styleId="Ttulo7Char">
    <w:name w:val="Título 7 Char"/>
    <w:basedOn w:val="Fontepargpadro"/>
    <w:link w:val="Ttulo7"/>
    <w:uiPriority w:val="9"/>
    <w:semiHidden/>
    <w:rsid w:val="00460996"/>
    <w:rPr>
      <w:caps/>
      <w:color w:val="800000" w:themeColor="accent1" w:themeShade="BF"/>
      <w:spacing w:val="10"/>
    </w:rPr>
  </w:style>
  <w:style w:type="character" w:customStyle="1" w:styleId="Ttulo8Char">
    <w:name w:val="Título 8 Char"/>
    <w:basedOn w:val="Fontepargpadro"/>
    <w:link w:val="Ttulo8"/>
    <w:uiPriority w:val="9"/>
    <w:semiHidden/>
    <w:rsid w:val="00460996"/>
    <w:rPr>
      <w:caps/>
      <w:spacing w:val="10"/>
      <w:sz w:val="18"/>
      <w:szCs w:val="18"/>
    </w:rPr>
  </w:style>
  <w:style w:type="character" w:customStyle="1" w:styleId="Ttulo9Char">
    <w:name w:val="Título 9 Char"/>
    <w:basedOn w:val="Fontepargpadro"/>
    <w:link w:val="Ttulo9"/>
    <w:uiPriority w:val="9"/>
    <w:semiHidden/>
    <w:rsid w:val="00460996"/>
    <w:rPr>
      <w:i/>
      <w:caps/>
      <w:spacing w:val="10"/>
      <w:sz w:val="18"/>
      <w:szCs w:val="18"/>
    </w:rPr>
  </w:style>
  <w:style w:type="paragraph" w:styleId="Cabealho">
    <w:name w:val="header"/>
    <w:basedOn w:val="Normal"/>
    <w:link w:val="CabealhoChar"/>
    <w:uiPriority w:val="99"/>
    <w:unhideWhenUsed/>
    <w:rsid w:val="00D31369"/>
    <w:pPr>
      <w:tabs>
        <w:tab w:val="center" w:pos="4680"/>
        <w:tab w:val="right" w:pos="9360"/>
      </w:tabs>
    </w:pPr>
  </w:style>
  <w:style w:type="character" w:customStyle="1" w:styleId="CabealhoChar">
    <w:name w:val="Cabeçalho Char"/>
    <w:basedOn w:val="Fontepargpadro"/>
    <w:link w:val="Cabealho"/>
    <w:uiPriority w:val="99"/>
    <w:rsid w:val="00D31369"/>
    <w:rPr>
      <w:lang w:val="pt-BR"/>
    </w:rPr>
  </w:style>
  <w:style w:type="paragraph" w:styleId="Rodap">
    <w:name w:val="footer"/>
    <w:basedOn w:val="Normal"/>
    <w:link w:val="RodapChar"/>
    <w:uiPriority w:val="99"/>
    <w:unhideWhenUsed/>
    <w:rsid w:val="00D31369"/>
    <w:pPr>
      <w:tabs>
        <w:tab w:val="center" w:pos="4680"/>
        <w:tab w:val="right" w:pos="9360"/>
      </w:tabs>
    </w:pPr>
  </w:style>
  <w:style w:type="character" w:customStyle="1" w:styleId="RodapChar">
    <w:name w:val="Rodapé Char"/>
    <w:basedOn w:val="Fontepargpadro"/>
    <w:link w:val="Rodap"/>
    <w:uiPriority w:val="99"/>
    <w:rsid w:val="00D31369"/>
    <w:rPr>
      <w:lang w:val="pt-BR"/>
    </w:rPr>
  </w:style>
  <w:style w:type="paragraph" w:styleId="Textodebalo">
    <w:name w:val="Balloon Text"/>
    <w:basedOn w:val="Normal"/>
    <w:link w:val="TextodebaloChar"/>
    <w:uiPriority w:val="99"/>
    <w:semiHidden/>
    <w:unhideWhenUsed/>
    <w:rsid w:val="002C1B5F"/>
    <w:rPr>
      <w:rFonts w:ascii="Tahoma" w:hAnsi="Tahoma" w:cs="Tahoma"/>
      <w:sz w:val="16"/>
      <w:szCs w:val="16"/>
    </w:rPr>
  </w:style>
  <w:style w:type="character" w:customStyle="1" w:styleId="TextodebaloChar">
    <w:name w:val="Texto de balão Char"/>
    <w:basedOn w:val="Fontepargpadro"/>
    <w:link w:val="Textodebalo"/>
    <w:uiPriority w:val="99"/>
    <w:semiHidden/>
    <w:rsid w:val="002C1B5F"/>
    <w:rPr>
      <w:rFonts w:ascii="Tahoma" w:hAnsi="Tahoma" w:cs="Tahoma"/>
      <w:sz w:val="16"/>
      <w:szCs w:val="16"/>
      <w:lang w:val="pt-BR"/>
    </w:rPr>
  </w:style>
  <w:style w:type="paragraph" w:styleId="Ttulo">
    <w:name w:val="Title"/>
    <w:basedOn w:val="Normal"/>
    <w:next w:val="Normal"/>
    <w:link w:val="TtuloChar"/>
    <w:uiPriority w:val="10"/>
    <w:qFormat/>
    <w:rsid w:val="00460996"/>
    <w:pPr>
      <w:spacing w:before="720"/>
    </w:pPr>
    <w:rPr>
      <w:caps/>
      <w:color w:val="AC0000" w:themeColor="accent1"/>
      <w:spacing w:val="10"/>
      <w:kern w:val="28"/>
      <w:sz w:val="52"/>
      <w:szCs w:val="52"/>
    </w:rPr>
  </w:style>
  <w:style w:type="character" w:customStyle="1" w:styleId="TtuloChar">
    <w:name w:val="Título Char"/>
    <w:basedOn w:val="Fontepargpadro"/>
    <w:link w:val="Ttulo"/>
    <w:uiPriority w:val="10"/>
    <w:rsid w:val="00460996"/>
    <w:rPr>
      <w:caps/>
      <w:color w:val="AC0000" w:themeColor="accent1"/>
      <w:spacing w:val="10"/>
      <w:kern w:val="28"/>
      <w:sz w:val="52"/>
      <w:szCs w:val="52"/>
    </w:rPr>
  </w:style>
  <w:style w:type="paragraph" w:styleId="Subttulo">
    <w:name w:val="Subtitle"/>
    <w:basedOn w:val="Normal"/>
    <w:next w:val="Normal"/>
    <w:link w:val="SubttuloChar"/>
    <w:uiPriority w:val="11"/>
    <w:qFormat/>
    <w:rsid w:val="00460996"/>
    <w:pPr>
      <w:spacing w:after="1000"/>
    </w:pPr>
    <w:rPr>
      <w:caps/>
      <w:color w:val="595959" w:themeColor="text1" w:themeTint="A6"/>
      <w:spacing w:val="10"/>
      <w:sz w:val="24"/>
      <w:szCs w:val="24"/>
    </w:rPr>
  </w:style>
  <w:style w:type="character" w:customStyle="1" w:styleId="SubttuloChar">
    <w:name w:val="Subtítulo Char"/>
    <w:basedOn w:val="Fontepargpadro"/>
    <w:link w:val="Subttulo"/>
    <w:uiPriority w:val="11"/>
    <w:rsid w:val="00460996"/>
    <w:rPr>
      <w:caps/>
      <w:color w:val="595959" w:themeColor="text1" w:themeTint="A6"/>
      <w:spacing w:val="10"/>
      <w:sz w:val="24"/>
      <w:szCs w:val="24"/>
    </w:rPr>
  </w:style>
  <w:style w:type="character" w:styleId="Forte">
    <w:name w:val="Strong"/>
    <w:uiPriority w:val="22"/>
    <w:qFormat/>
    <w:rsid w:val="00460996"/>
    <w:rPr>
      <w:b/>
      <w:bCs/>
    </w:rPr>
  </w:style>
  <w:style w:type="character" w:styleId="nfase">
    <w:name w:val="Emphasis"/>
    <w:uiPriority w:val="20"/>
    <w:qFormat/>
    <w:rsid w:val="00460996"/>
    <w:rPr>
      <w:caps/>
      <w:color w:val="550000" w:themeColor="accent1" w:themeShade="7F"/>
      <w:spacing w:val="5"/>
    </w:rPr>
  </w:style>
  <w:style w:type="paragraph" w:styleId="SemEspaamento">
    <w:name w:val="No Spacing"/>
    <w:basedOn w:val="Normal"/>
    <w:link w:val="SemEspaamentoChar"/>
    <w:uiPriority w:val="1"/>
    <w:qFormat/>
    <w:rsid w:val="00460996"/>
    <w:pPr>
      <w:spacing w:before="0"/>
    </w:pPr>
  </w:style>
  <w:style w:type="character" w:customStyle="1" w:styleId="SemEspaamentoChar">
    <w:name w:val="Sem Espaçamento Char"/>
    <w:basedOn w:val="Fontepargpadro"/>
    <w:link w:val="SemEspaamento"/>
    <w:uiPriority w:val="1"/>
    <w:rsid w:val="00460996"/>
    <w:rPr>
      <w:sz w:val="20"/>
      <w:szCs w:val="20"/>
    </w:rPr>
  </w:style>
  <w:style w:type="paragraph" w:styleId="PargrafodaLista">
    <w:name w:val="List Paragraph"/>
    <w:basedOn w:val="Normal"/>
    <w:qFormat/>
    <w:rsid w:val="00460996"/>
    <w:pPr>
      <w:ind w:left="720"/>
      <w:contextualSpacing/>
    </w:pPr>
  </w:style>
  <w:style w:type="paragraph" w:styleId="Citao">
    <w:name w:val="Quote"/>
    <w:basedOn w:val="Normal"/>
    <w:next w:val="Normal"/>
    <w:link w:val="CitaoChar"/>
    <w:uiPriority w:val="29"/>
    <w:qFormat/>
    <w:rsid w:val="00460996"/>
    <w:rPr>
      <w:i/>
      <w:iCs/>
    </w:rPr>
  </w:style>
  <w:style w:type="character" w:customStyle="1" w:styleId="CitaoChar">
    <w:name w:val="Citação Char"/>
    <w:basedOn w:val="Fontepargpadro"/>
    <w:link w:val="Citao"/>
    <w:uiPriority w:val="29"/>
    <w:rsid w:val="00460996"/>
    <w:rPr>
      <w:i/>
      <w:iCs/>
      <w:sz w:val="20"/>
      <w:szCs w:val="20"/>
    </w:rPr>
  </w:style>
  <w:style w:type="paragraph" w:styleId="CitaoIntensa">
    <w:name w:val="Intense Quote"/>
    <w:basedOn w:val="Normal"/>
    <w:next w:val="Normal"/>
    <w:link w:val="CitaoIntensaChar"/>
    <w:uiPriority w:val="30"/>
    <w:qFormat/>
    <w:rsid w:val="00460996"/>
    <w:pPr>
      <w:pBdr>
        <w:top w:val="single" w:sz="4" w:space="10" w:color="AC0000" w:themeColor="accent1"/>
        <w:left w:val="single" w:sz="4" w:space="10" w:color="AC0000" w:themeColor="accent1"/>
      </w:pBdr>
      <w:ind w:left="1296" w:right="1152"/>
      <w:jc w:val="both"/>
    </w:pPr>
    <w:rPr>
      <w:i/>
      <w:iCs/>
      <w:color w:val="AC0000" w:themeColor="accent1"/>
    </w:rPr>
  </w:style>
  <w:style w:type="character" w:customStyle="1" w:styleId="CitaoIntensaChar">
    <w:name w:val="Citação Intensa Char"/>
    <w:basedOn w:val="Fontepargpadro"/>
    <w:link w:val="CitaoIntensa"/>
    <w:uiPriority w:val="30"/>
    <w:rsid w:val="00460996"/>
    <w:rPr>
      <w:i/>
      <w:iCs/>
      <w:color w:val="AC0000" w:themeColor="accent1"/>
      <w:sz w:val="20"/>
      <w:szCs w:val="20"/>
    </w:rPr>
  </w:style>
  <w:style w:type="character" w:styleId="nfaseSutil">
    <w:name w:val="Subtle Emphasis"/>
    <w:uiPriority w:val="19"/>
    <w:qFormat/>
    <w:rsid w:val="00460996"/>
    <w:rPr>
      <w:i/>
      <w:iCs/>
      <w:color w:val="550000" w:themeColor="accent1" w:themeShade="7F"/>
    </w:rPr>
  </w:style>
  <w:style w:type="character" w:styleId="nfaseIntensa">
    <w:name w:val="Intense Emphasis"/>
    <w:uiPriority w:val="21"/>
    <w:qFormat/>
    <w:rsid w:val="00460996"/>
    <w:rPr>
      <w:b/>
      <w:bCs/>
      <w:caps/>
      <w:color w:val="550000" w:themeColor="accent1" w:themeShade="7F"/>
      <w:spacing w:val="10"/>
    </w:rPr>
  </w:style>
  <w:style w:type="character" w:styleId="RefernciaSutil">
    <w:name w:val="Subtle Reference"/>
    <w:uiPriority w:val="31"/>
    <w:qFormat/>
    <w:rsid w:val="00460996"/>
    <w:rPr>
      <w:b/>
      <w:bCs/>
      <w:color w:val="AC0000" w:themeColor="accent1"/>
    </w:rPr>
  </w:style>
  <w:style w:type="character" w:styleId="RefernciaIntensa">
    <w:name w:val="Intense Reference"/>
    <w:uiPriority w:val="32"/>
    <w:qFormat/>
    <w:rsid w:val="00460996"/>
    <w:rPr>
      <w:b/>
      <w:bCs/>
      <w:i/>
      <w:iCs/>
      <w:caps/>
      <w:color w:val="AC0000" w:themeColor="accent1"/>
    </w:rPr>
  </w:style>
  <w:style w:type="character" w:styleId="TtulodoLivro">
    <w:name w:val="Book Title"/>
    <w:uiPriority w:val="33"/>
    <w:qFormat/>
    <w:rsid w:val="00460996"/>
    <w:rPr>
      <w:b/>
      <w:bCs/>
      <w:i/>
      <w:iCs/>
      <w:spacing w:val="9"/>
    </w:rPr>
  </w:style>
  <w:style w:type="paragraph" w:styleId="CabealhodoSumrio">
    <w:name w:val="TOC Heading"/>
    <w:basedOn w:val="Ttulo1"/>
    <w:next w:val="Normal"/>
    <w:uiPriority w:val="39"/>
    <w:unhideWhenUsed/>
    <w:qFormat/>
    <w:rsid w:val="00460996"/>
    <w:pPr>
      <w:outlineLvl w:val="9"/>
    </w:pPr>
  </w:style>
  <w:style w:type="paragraph" w:styleId="Legenda">
    <w:name w:val="caption"/>
    <w:basedOn w:val="Normal"/>
    <w:next w:val="Normal"/>
    <w:uiPriority w:val="35"/>
    <w:semiHidden/>
    <w:unhideWhenUsed/>
    <w:qFormat/>
    <w:rsid w:val="00460996"/>
    <w:rPr>
      <w:b/>
      <w:bCs/>
      <w:color w:val="800000" w:themeColor="accent1" w:themeShade="BF"/>
      <w:sz w:val="16"/>
      <w:szCs w:val="16"/>
    </w:rPr>
  </w:style>
  <w:style w:type="character" w:styleId="Hyperlink">
    <w:name w:val="Hyperlink"/>
    <w:basedOn w:val="Fontepargpadro"/>
    <w:uiPriority w:val="99"/>
    <w:unhideWhenUsed/>
    <w:rsid w:val="002456D5"/>
    <w:rPr>
      <w:color w:val="0000FF"/>
      <w:u w:val="single"/>
    </w:rPr>
  </w:style>
  <w:style w:type="paragraph" w:customStyle="1" w:styleId="ecxmsonormal">
    <w:name w:val="ecxmsonormal"/>
    <w:basedOn w:val="Normal"/>
    <w:rsid w:val="007C7A09"/>
    <w:pPr>
      <w:spacing w:before="100" w:beforeAutospacing="1" w:afterAutospacing="1"/>
    </w:pPr>
    <w:rPr>
      <w:rFonts w:ascii="Times New Roman" w:eastAsia="Times New Roman" w:hAnsi="Times New Roman" w:cs="Times New Roman"/>
      <w:sz w:val="24"/>
      <w:szCs w:val="24"/>
      <w:lang w:val="pt-BR" w:eastAsia="pt-BR" w:bidi="ar-SA"/>
    </w:rPr>
  </w:style>
  <w:style w:type="paragraph" w:styleId="Recuodecorpodetexto">
    <w:name w:val="Body Text Indent"/>
    <w:basedOn w:val="Normal"/>
    <w:link w:val="RecuodecorpodetextoChar"/>
    <w:rsid w:val="00556F15"/>
    <w:pPr>
      <w:spacing w:before="0" w:afterLines="0"/>
      <w:ind w:left="1365" w:firstLine="3"/>
      <w:jc w:val="both"/>
    </w:pPr>
    <w:rPr>
      <w:rFonts w:ascii="Times New Roman" w:eastAsia="Times New Roman" w:hAnsi="Times New Roman" w:cs="Times New Roman"/>
      <w:sz w:val="28"/>
      <w:lang w:val="pt-BR" w:eastAsia="pt-BR" w:bidi="ar-SA"/>
    </w:rPr>
  </w:style>
  <w:style w:type="character" w:customStyle="1" w:styleId="RecuodecorpodetextoChar">
    <w:name w:val="Recuo de corpo de texto Char"/>
    <w:basedOn w:val="Fontepargpadro"/>
    <w:link w:val="Recuodecorpodetexto"/>
    <w:rsid w:val="00556F15"/>
    <w:rPr>
      <w:rFonts w:ascii="Times New Roman" w:eastAsia="Times New Roman" w:hAnsi="Times New Roman" w:cs="Times New Roman"/>
      <w:sz w:val="28"/>
      <w:szCs w:val="20"/>
      <w:lang w:val="pt-BR" w:eastAsia="pt-BR" w:bidi="ar-SA"/>
    </w:rPr>
  </w:style>
  <w:style w:type="character" w:customStyle="1" w:styleId="apple-converted-space">
    <w:name w:val="apple-converted-space"/>
    <w:basedOn w:val="Fontepargpadro"/>
    <w:rsid w:val="00556F15"/>
  </w:style>
  <w:style w:type="paragraph" w:customStyle="1" w:styleId="textomaior">
    <w:name w:val="texto_maior"/>
    <w:basedOn w:val="Normal"/>
    <w:rsid w:val="009573F8"/>
    <w:pPr>
      <w:spacing w:before="100" w:beforeAutospacing="1" w:afterLines="0" w:afterAutospacing="1"/>
    </w:pPr>
    <w:rPr>
      <w:rFonts w:ascii="Times New Roman" w:eastAsia="Times New Roman" w:hAnsi="Times New Roman" w:cs="Times New Roman"/>
      <w:sz w:val="24"/>
      <w:szCs w:val="24"/>
      <w:lang w:val="en-CA" w:eastAsia="en-CA" w:bidi="ar-SA"/>
    </w:rPr>
  </w:style>
  <w:style w:type="character" w:customStyle="1" w:styleId="st">
    <w:name w:val="st"/>
    <w:basedOn w:val="Fontepargpadro"/>
    <w:rsid w:val="003C2272"/>
  </w:style>
  <w:style w:type="paragraph" w:styleId="Sumrio1">
    <w:name w:val="toc 1"/>
    <w:basedOn w:val="Normal"/>
    <w:next w:val="Normal"/>
    <w:autoRedefine/>
    <w:uiPriority w:val="39"/>
    <w:unhideWhenUsed/>
    <w:rsid w:val="00AD3983"/>
    <w:pPr>
      <w:spacing w:after="100"/>
    </w:pPr>
  </w:style>
  <w:style w:type="paragraph" w:styleId="Sumrio2">
    <w:name w:val="toc 2"/>
    <w:basedOn w:val="Normal"/>
    <w:next w:val="Normal"/>
    <w:autoRedefine/>
    <w:uiPriority w:val="39"/>
    <w:unhideWhenUsed/>
    <w:rsid w:val="00AD3983"/>
    <w:pPr>
      <w:spacing w:after="100"/>
      <w:ind w:left="200"/>
    </w:pPr>
  </w:style>
  <w:style w:type="table" w:styleId="Tabelacomgrade">
    <w:name w:val="Table Grid"/>
    <w:basedOn w:val="Tabelanormal"/>
    <w:rsid w:val="009E22BA"/>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rsid w:val="000712E4"/>
    <w:pPr>
      <w:spacing w:before="0" w:afterLines="0"/>
      <w:ind w:left="-1" w:right="-1" w:hanging="1"/>
    </w:pPr>
    <w:rPr>
      <w:rFonts w:ascii="Times New Roman" w:eastAsia="Times New Roman" w:hAnsi="Times New Roman" w:cs="Times New Roman"/>
      <w:color w:val="000000"/>
      <w:sz w:val="20"/>
      <w:lang w:val="pt-BR" w:eastAsia="pt-BR" w:bidi="ar-SA"/>
    </w:rPr>
  </w:style>
  <w:style w:type="paragraph" w:customStyle="1" w:styleId="Standard">
    <w:name w:val="Standard"/>
    <w:rsid w:val="004776C8"/>
    <w:pPr>
      <w:widowControl w:val="0"/>
      <w:suppressAutoHyphens/>
      <w:autoSpaceDN w:val="0"/>
      <w:spacing w:before="0" w:afterLines="0"/>
      <w:textAlignment w:val="baseline"/>
    </w:pPr>
    <w:rPr>
      <w:rFonts w:ascii="Times New Roman" w:eastAsia="SimSun" w:hAnsi="Times New Roman" w:cs="Mangal"/>
      <w:kern w:val="3"/>
      <w:sz w:val="24"/>
      <w:szCs w:val="24"/>
      <w:lang w:val="pt-BR" w:eastAsia="zh-CN" w:bidi="hi-IN"/>
    </w:rPr>
  </w:style>
  <w:style w:type="paragraph" w:styleId="NormalWeb">
    <w:name w:val="Normal (Web)"/>
    <w:basedOn w:val="Normal"/>
    <w:uiPriority w:val="99"/>
    <w:unhideWhenUsed/>
    <w:rsid w:val="000C4934"/>
    <w:pPr>
      <w:spacing w:before="100" w:beforeAutospacing="1" w:afterLines="0" w:afterAutospacing="1"/>
    </w:pPr>
    <w:rPr>
      <w:rFonts w:ascii="Times New Roman" w:eastAsia="Times New Roman" w:hAnsi="Times New Roman" w:cs="Times New Roman"/>
      <w:sz w:val="24"/>
      <w:szCs w:val="24"/>
      <w:lang w:val="pt-BR" w:eastAsia="pt-BR" w:bidi="ar-SA"/>
    </w:rPr>
  </w:style>
  <w:style w:type="paragraph" w:styleId="Reviso">
    <w:name w:val="Revision"/>
    <w:hidden/>
    <w:uiPriority w:val="99"/>
    <w:semiHidden/>
    <w:rsid w:val="004D5357"/>
    <w:pPr>
      <w:spacing w:before="0" w:afterLines="0"/>
    </w:pPr>
    <w:rPr>
      <w:sz w:val="20"/>
      <w:szCs w:val="20"/>
    </w:rPr>
  </w:style>
  <w:style w:type="paragraph" w:customStyle="1" w:styleId="texto">
    <w:name w:val="texto"/>
    <w:basedOn w:val="Normal"/>
    <w:autoRedefine/>
    <w:rsid w:val="003D44C5"/>
    <w:pPr>
      <w:tabs>
        <w:tab w:val="left" w:pos="0"/>
        <w:tab w:val="left" w:pos="851"/>
      </w:tabs>
      <w:spacing w:before="120" w:afterLines="0"/>
      <w:jc w:val="both"/>
    </w:pPr>
    <w:rPr>
      <w:rFonts w:ascii="Arial Narrow" w:eastAsia="Times New Roman" w:hAnsi="Arial Narrow" w:cs="Times New Roman"/>
      <w:sz w:val="24"/>
      <w:szCs w:val="24"/>
      <w:lang w:val="pt-BR" w:eastAsia="pt-BR" w:bidi="ar-SA"/>
    </w:rPr>
  </w:style>
  <w:style w:type="paragraph" w:customStyle="1" w:styleId="Default">
    <w:name w:val="Default"/>
    <w:rsid w:val="00E0635F"/>
    <w:pPr>
      <w:autoSpaceDE w:val="0"/>
      <w:autoSpaceDN w:val="0"/>
      <w:adjustRightInd w:val="0"/>
      <w:spacing w:before="0" w:afterLines="0"/>
    </w:pPr>
    <w:rPr>
      <w:rFonts w:ascii="Calibri" w:eastAsiaTheme="minorHAnsi" w:hAnsi="Calibri" w:cs="Calibri"/>
      <w:color w:val="000000"/>
      <w:sz w:val="24"/>
      <w:szCs w:val="24"/>
      <w:lang w:val="pt-BR" w:bidi="ar-SA"/>
    </w:rPr>
  </w:style>
  <w:style w:type="paragraph" w:styleId="Sumrio3">
    <w:name w:val="toc 3"/>
    <w:basedOn w:val="Normal"/>
    <w:next w:val="Normal"/>
    <w:autoRedefine/>
    <w:uiPriority w:val="39"/>
    <w:unhideWhenUsed/>
    <w:rsid w:val="00E0635F"/>
    <w:pPr>
      <w:spacing w:after="100"/>
      <w:ind w:left="400"/>
    </w:pPr>
  </w:style>
  <w:style w:type="character" w:styleId="HiperlinkVisitado">
    <w:name w:val="FollowedHyperlink"/>
    <w:basedOn w:val="Fontepargpadro"/>
    <w:uiPriority w:val="99"/>
    <w:semiHidden/>
    <w:unhideWhenUsed/>
    <w:rsid w:val="00E15B06"/>
    <w:rPr>
      <w:color w:val="800080" w:themeColor="followedHyperlink"/>
      <w:u w:val="single"/>
    </w:rPr>
  </w:style>
  <w:style w:type="paragraph" w:customStyle="1" w:styleId="Pa0">
    <w:name w:val="Pa0"/>
    <w:basedOn w:val="Default"/>
    <w:next w:val="Default"/>
    <w:uiPriority w:val="99"/>
    <w:rsid w:val="00803D86"/>
    <w:pPr>
      <w:spacing w:line="181" w:lineRule="atLeast"/>
    </w:pPr>
    <w:rPr>
      <w:rFonts w:ascii="Century Gothic" w:eastAsiaTheme="minorEastAsia" w:hAnsi="Century Gothic" w:cstheme="minorBidi"/>
      <w:color w:val="auto"/>
    </w:rPr>
  </w:style>
  <w:style w:type="paragraph" w:customStyle="1" w:styleId="Pa8">
    <w:name w:val="Pa8"/>
    <w:basedOn w:val="Default"/>
    <w:next w:val="Default"/>
    <w:uiPriority w:val="99"/>
    <w:rsid w:val="00803D86"/>
    <w:pPr>
      <w:spacing w:line="181" w:lineRule="atLeast"/>
    </w:pPr>
    <w:rPr>
      <w:rFonts w:ascii="Century Gothic" w:eastAsiaTheme="minorEastAsia" w:hAnsi="Century Gothic" w:cstheme="minorBidi"/>
      <w:color w:val="auto"/>
    </w:rPr>
  </w:style>
  <w:style w:type="character" w:customStyle="1" w:styleId="A4">
    <w:name w:val="A4"/>
    <w:uiPriority w:val="99"/>
    <w:rsid w:val="00803D86"/>
    <w:rPr>
      <w:rFonts w:cs="Century Gothic"/>
      <w:color w:val="000000"/>
      <w:sz w:val="16"/>
      <w:szCs w:val="16"/>
    </w:rPr>
  </w:style>
  <w:style w:type="paragraph" w:customStyle="1" w:styleId="Pa21">
    <w:name w:val="Pa21"/>
    <w:basedOn w:val="Default"/>
    <w:next w:val="Default"/>
    <w:uiPriority w:val="99"/>
    <w:rsid w:val="00803D86"/>
    <w:pPr>
      <w:spacing w:line="181" w:lineRule="atLeast"/>
    </w:pPr>
    <w:rPr>
      <w:rFonts w:ascii="Century Gothic" w:eastAsiaTheme="minorEastAsia" w:hAnsi="Century Gothic" w:cstheme="minorBidi"/>
      <w:color w:val="auto"/>
    </w:rPr>
  </w:style>
  <w:style w:type="table" w:styleId="SombreamentoMdio2-nfase6">
    <w:name w:val="Medium Shading 2 Accent 6"/>
    <w:basedOn w:val="Tabelanormal"/>
    <w:uiPriority w:val="64"/>
    <w:rsid w:val="00803D86"/>
    <w:pPr>
      <w:spacing w:before="0"/>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Pa31">
    <w:name w:val="Pa31"/>
    <w:basedOn w:val="Default"/>
    <w:next w:val="Default"/>
    <w:uiPriority w:val="99"/>
    <w:rsid w:val="00550C59"/>
    <w:pPr>
      <w:spacing w:line="201" w:lineRule="atLeast"/>
    </w:pPr>
    <w:rPr>
      <w:rFonts w:ascii="Century Gothic" w:eastAsiaTheme="minorEastAsia" w:hAnsi="Century Gothic" w:cstheme="minorBidi"/>
      <w:color w:val="auto"/>
    </w:rPr>
  </w:style>
  <w:style w:type="paragraph" w:customStyle="1" w:styleId="Pa14">
    <w:name w:val="Pa14"/>
    <w:basedOn w:val="Default"/>
    <w:next w:val="Default"/>
    <w:uiPriority w:val="99"/>
    <w:rsid w:val="008B1814"/>
    <w:pPr>
      <w:spacing w:line="181" w:lineRule="atLeast"/>
    </w:pPr>
    <w:rPr>
      <w:rFonts w:ascii="Century Gothic" w:eastAsiaTheme="minorEastAsia" w:hAnsi="Century Gothic" w:cstheme="minorBidi"/>
      <w:color w:val="auto"/>
    </w:rPr>
  </w:style>
  <w:style w:type="character" w:customStyle="1" w:styleId="A6">
    <w:name w:val="A6"/>
    <w:uiPriority w:val="99"/>
    <w:rsid w:val="008B1814"/>
    <w:rPr>
      <w:rFonts w:cs="Century Gothic"/>
      <w:color w:val="000000"/>
      <w:sz w:val="14"/>
      <w:szCs w:val="14"/>
    </w:rPr>
  </w:style>
  <w:style w:type="paragraph" w:customStyle="1" w:styleId="Pa36">
    <w:name w:val="Pa36"/>
    <w:basedOn w:val="Default"/>
    <w:next w:val="Default"/>
    <w:uiPriority w:val="99"/>
    <w:rsid w:val="00CB5D91"/>
    <w:pPr>
      <w:spacing w:line="161" w:lineRule="atLeast"/>
    </w:pPr>
    <w:rPr>
      <w:rFonts w:ascii="Century Gothic" w:eastAsiaTheme="minorEastAsia" w:hAnsi="Century Gothic" w:cstheme="minorBidi"/>
      <w:color w:val="auto"/>
    </w:rPr>
  </w:style>
  <w:style w:type="paragraph" w:customStyle="1" w:styleId="Pa47">
    <w:name w:val="Pa47"/>
    <w:basedOn w:val="Default"/>
    <w:next w:val="Default"/>
    <w:uiPriority w:val="99"/>
    <w:rsid w:val="00CB5D91"/>
    <w:pPr>
      <w:spacing w:line="161" w:lineRule="atLeast"/>
    </w:pPr>
    <w:rPr>
      <w:rFonts w:ascii="Century Gothic" w:eastAsiaTheme="minorEastAsia" w:hAnsi="Century Gothic" w:cstheme="minorBidi"/>
      <w:color w:val="auto"/>
    </w:rPr>
  </w:style>
  <w:style w:type="paragraph" w:customStyle="1" w:styleId="Pa48">
    <w:name w:val="Pa48"/>
    <w:basedOn w:val="Default"/>
    <w:next w:val="Default"/>
    <w:uiPriority w:val="99"/>
    <w:rsid w:val="00CB5D91"/>
    <w:pPr>
      <w:spacing w:line="161" w:lineRule="atLeast"/>
    </w:pPr>
    <w:rPr>
      <w:rFonts w:ascii="Century Gothic" w:eastAsiaTheme="minorEastAsia" w:hAnsi="Century Gothic" w:cstheme="minorBidi"/>
      <w:color w:val="auto"/>
    </w:rPr>
  </w:style>
  <w:style w:type="paragraph" w:customStyle="1" w:styleId="Pa51">
    <w:name w:val="Pa51"/>
    <w:basedOn w:val="Default"/>
    <w:next w:val="Default"/>
    <w:uiPriority w:val="99"/>
    <w:rsid w:val="00AD2D23"/>
    <w:pPr>
      <w:spacing w:line="161" w:lineRule="atLeast"/>
    </w:pPr>
    <w:rPr>
      <w:rFonts w:ascii="Century Gothic" w:eastAsiaTheme="minorEastAsia" w:hAnsi="Century Gothic" w:cstheme="minorBidi"/>
      <w:color w:val="auto"/>
    </w:rPr>
  </w:style>
  <w:style w:type="paragraph" w:customStyle="1" w:styleId="Pa52">
    <w:name w:val="Pa52"/>
    <w:basedOn w:val="Default"/>
    <w:next w:val="Default"/>
    <w:uiPriority w:val="99"/>
    <w:rsid w:val="00AD2D23"/>
    <w:pPr>
      <w:spacing w:line="161" w:lineRule="atLeast"/>
    </w:pPr>
    <w:rPr>
      <w:rFonts w:ascii="Century Gothic" w:eastAsiaTheme="minorEastAsia" w:hAnsi="Century Gothic" w:cstheme="minorBidi"/>
      <w:color w:val="auto"/>
    </w:rPr>
  </w:style>
  <w:style w:type="character" w:customStyle="1" w:styleId="A2">
    <w:name w:val="A2"/>
    <w:uiPriority w:val="99"/>
    <w:rsid w:val="00AD2D23"/>
    <w:rPr>
      <w:rFonts w:ascii="Wingdings" w:hAnsi="Wingdings" w:cs="Wingdings"/>
      <w:color w:val="000000"/>
      <w:sz w:val="18"/>
      <w:szCs w:val="18"/>
    </w:rPr>
  </w:style>
  <w:style w:type="paragraph" w:styleId="Sumrio4">
    <w:name w:val="toc 4"/>
    <w:basedOn w:val="Normal"/>
    <w:next w:val="Normal"/>
    <w:autoRedefine/>
    <w:uiPriority w:val="39"/>
    <w:unhideWhenUsed/>
    <w:rsid w:val="008E77EA"/>
    <w:pPr>
      <w:spacing w:before="0" w:afterLines="0" w:line="276" w:lineRule="auto"/>
      <w:ind w:left="660"/>
    </w:pPr>
    <w:rPr>
      <w:sz w:val="22"/>
      <w:szCs w:val="22"/>
      <w:lang w:val="pt-BR" w:eastAsia="pt-BR" w:bidi="ar-SA"/>
    </w:rPr>
  </w:style>
  <w:style w:type="paragraph" w:styleId="Sumrio5">
    <w:name w:val="toc 5"/>
    <w:basedOn w:val="Normal"/>
    <w:next w:val="Normal"/>
    <w:autoRedefine/>
    <w:uiPriority w:val="39"/>
    <w:unhideWhenUsed/>
    <w:rsid w:val="008E77EA"/>
    <w:pPr>
      <w:spacing w:before="0" w:afterLines="0" w:line="276" w:lineRule="auto"/>
      <w:ind w:left="880"/>
    </w:pPr>
    <w:rPr>
      <w:sz w:val="22"/>
      <w:szCs w:val="22"/>
      <w:lang w:val="pt-BR" w:eastAsia="pt-BR" w:bidi="ar-SA"/>
    </w:rPr>
  </w:style>
  <w:style w:type="paragraph" w:styleId="Sumrio6">
    <w:name w:val="toc 6"/>
    <w:basedOn w:val="Normal"/>
    <w:next w:val="Normal"/>
    <w:autoRedefine/>
    <w:uiPriority w:val="39"/>
    <w:unhideWhenUsed/>
    <w:rsid w:val="008E77EA"/>
    <w:pPr>
      <w:spacing w:before="0" w:afterLines="0" w:line="276" w:lineRule="auto"/>
      <w:ind w:left="1100"/>
    </w:pPr>
    <w:rPr>
      <w:sz w:val="22"/>
      <w:szCs w:val="22"/>
      <w:lang w:val="pt-BR" w:eastAsia="pt-BR" w:bidi="ar-SA"/>
    </w:rPr>
  </w:style>
  <w:style w:type="paragraph" w:styleId="Sumrio7">
    <w:name w:val="toc 7"/>
    <w:basedOn w:val="Normal"/>
    <w:next w:val="Normal"/>
    <w:autoRedefine/>
    <w:uiPriority w:val="39"/>
    <w:unhideWhenUsed/>
    <w:rsid w:val="008E77EA"/>
    <w:pPr>
      <w:spacing w:before="0" w:afterLines="0" w:line="276" w:lineRule="auto"/>
      <w:ind w:left="1320"/>
    </w:pPr>
    <w:rPr>
      <w:sz w:val="22"/>
      <w:szCs w:val="22"/>
      <w:lang w:val="pt-BR" w:eastAsia="pt-BR" w:bidi="ar-SA"/>
    </w:rPr>
  </w:style>
  <w:style w:type="paragraph" w:styleId="Sumrio8">
    <w:name w:val="toc 8"/>
    <w:basedOn w:val="Normal"/>
    <w:next w:val="Normal"/>
    <w:autoRedefine/>
    <w:uiPriority w:val="39"/>
    <w:unhideWhenUsed/>
    <w:rsid w:val="008E77EA"/>
    <w:pPr>
      <w:spacing w:before="0" w:afterLines="0" w:line="276" w:lineRule="auto"/>
      <w:ind w:left="1540"/>
    </w:pPr>
    <w:rPr>
      <w:sz w:val="22"/>
      <w:szCs w:val="22"/>
      <w:lang w:val="pt-BR" w:eastAsia="pt-BR" w:bidi="ar-SA"/>
    </w:rPr>
  </w:style>
  <w:style w:type="paragraph" w:styleId="Sumrio9">
    <w:name w:val="toc 9"/>
    <w:basedOn w:val="Normal"/>
    <w:next w:val="Normal"/>
    <w:autoRedefine/>
    <w:uiPriority w:val="39"/>
    <w:unhideWhenUsed/>
    <w:rsid w:val="008E77EA"/>
    <w:pPr>
      <w:spacing w:before="0" w:afterLines="0" w:line="276" w:lineRule="auto"/>
      <w:ind w:left="1760"/>
    </w:pPr>
    <w:rPr>
      <w:sz w:val="22"/>
      <w:szCs w:val="22"/>
      <w:lang w:val="pt-BR" w:eastAsia="pt-BR" w:bidi="ar-SA"/>
    </w:rPr>
  </w:style>
  <w:style w:type="character" w:customStyle="1" w:styleId="perguntafrequenteliq">
    <w:name w:val="perguntafrequenteliq"/>
    <w:basedOn w:val="Fontepargpadro"/>
    <w:rsid w:val="00585884"/>
  </w:style>
  <w:style w:type="character" w:customStyle="1" w:styleId="w8qarf">
    <w:name w:val="w8qarf"/>
    <w:basedOn w:val="Fontepargpadro"/>
    <w:rsid w:val="00862B89"/>
  </w:style>
  <w:style w:type="character" w:customStyle="1" w:styleId="lrzxr">
    <w:name w:val="lrzxr"/>
    <w:basedOn w:val="Fontepargpadro"/>
    <w:rsid w:val="00862B89"/>
  </w:style>
  <w:style w:type="paragraph" w:customStyle="1" w:styleId="Textbody">
    <w:name w:val="Text body"/>
    <w:basedOn w:val="Standard"/>
    <w:rsid w:val="00C2106B"/>
    <w:pPr>
      <w:spacing w:after="120"/>
    </w:pPr>
  </w:style>
  <w:style w:type="character" w:customStyle="1" w:styleId="UnresolvedMention">
    <w:name w:val="Unresolved Mention"/>
    <w:basedOn w:val="Fontepargpadro"/>
    <w:uiPriority w:val="99"/>
    <w:semiHidden/>
    <w:unhideWhenUsed/>
    <w:rsid w:val="00512112"/>
    <w:rPr>
      <w:color w:val="605E5C"/>
      <w:shd w:val="clear" w:color="auto" w:fill="E1DFDD"/>
    </w:rPr>
  </w:style>
  <w:style w:type="paragraph" w:styleId="Recuodecorpodetexto3">
    <w:name w:val="Body Text Indent 3"/>
    <w:basedOn w:val="Normal"/>
    <w:link w:val="Recuodecorpodetexto3Char"/>
    <w:uiPriority w:val="99"/>
    <w:unhideWhenUsed/>
    <w:rsid w:val="000758F7"/>
    <w:pPr>
      <w:spacing w:after="120"/>
      <w:ind w:left="283"/>
    </w:pPr>
    <w:rPr>
      <w:sz w:val="16"/>
      <w:szCs w:val="16"/>
    </w:rPr>
  </w:style>
  <w:style w:type="character" w:customStyle="1" w:styleId="Recuodecorpodetexto3Char">
    <w:name w:val="Recuo de corpo de texto 3 Char"/>
    <w:basedOn w:val="Fontepargpadro"/>
    <w:link w:val="Recuodecorpodetexto3"/>
    <w:uiPriority w:val="99"/>
    <w:rsid w:val="000758F7"/>
    <w:rPr>
      <w:sz w:val="16"/>
      <w:szCs w:val="16"/>
    </w:rPr>
  </w:style>
  <w:style w:type="paragraph" w:styleId="Corpodetexto">
    <w:name w:val="Body Text"/>
    <w:basedOn w:val="Normal"/>
    <w:link w:val="CorpodetextoChar"/>
    <w:uiPriority w:val="99"/>
    <w:semiHidden/>
    <w:unhideWhenUsed/>
    <w:rsid w:val="005D10A8"/>
    <w:pPr>
      <w:spacing w:after="120"/>
    </w:pPr>
  </w:style>
  <w:style w:type="character" w:customStyle="1" w:styleId="CorpodetextoChar">
    <w:name w:val="Corpo de texto Char"/>
    <w:basedOn w:val="Fontepargpadro"/>
    <w:link w:val="Corpodetexto"/>
    <w:uiPriority w:val="99"/>
    <w:semiHidden/>
    <w:rsid w:val="005D10A8"/>
    <w:rPr>
      <w:sz w:val="20"/>
      <w:szCs w:val="20"/>
    </w:rPr>
  </w:style>
  <w:style w:type="paragraph" w:styleId="Textodenotaderodap">
    <w:name w:val="footnote text"/>
    <w:basedOn w:val="Normal"/>
    <w:link w:val="TextodenotaderodapChar"/>
    <w:uiPriority w:val="99"/>
    <w:semiHidden/>
    <w:unhideWhenUsed/>
    <w:rsid w:val="0037423E"/>
    <w:pPr>
      <w:spacing w:before="0"/>
    </w:pPr>
  </w:style>
  <w:style w:type="character" w:customStyle="1" w:styleId="TextodenotaderodapChar">
    <w:name w:val="Texto de nota de rodapé Char"/>
    <w:basedOn w:val="Fontepargpadro"/>
    <w:link w:val="Textodenotaderodap"/>
    <w:uiPriority w:val="99"/>
    <w:semiHidden/>
    <w:rsid w:val="0037423E"/>
    <w:rPr>
      <w:sz w:val="20"/>
      <w:szCs w:val="20"/>
    </w:rPr>
  </w:style>
  <w:style w:type="character" w:styleId="Refdenotaderodap">
    <w:name w:val="footnote reference"/>
    <w:basedOn w:val="Fontepargpadro"/>
    <w:uiPriority w:val="99"/>
    <w:semiHidden/>
    <w:unhideWhenUsed/>
    <w:rsid w:val="0037423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before="60" w:afterLines="1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3BC8"/>
    <w:rPr>
      <w:sz w:val="20"/>
      <w:szCs w:val="20"/>
    </w:rPr>
  </w:style>
  <w:style w:type="paragraph" w:styleId="Ttulo1">
    <w:name w:val="heading 1"/>
    <w:basedOn w:val="Normal"/>
    <w:next w:val="Normal"/>
    <w:link w:val="Ttulo1Char"/>
    <w:uiPriority w:val="9"/>
    <w:qFormat/>
    <w:rsid w:val="00B97DC8"/>
    <w:pPr>
      <w:spacing w:after="240"/>
      <w:outlineLvl w:val="0"/>
    </w:pPr>
    <w:rPr>
      <w:b/>
      <w:caps/>
      <w:sz w:val="22"/>
      <w:lang w:val="pt-BR"/>
    </w:rPr>
  </w:style>
  <w:style w:type="paragraph" w:styleId="Ttulo2">
    <w:name w:val="heading 2"/>
    <w:basedOn w:val="Ttulo1"/>
    <w:next w:val="Normal"/>
    <w:link w:val="Ttulo2Char"/>
    <w:uiPriority w:val="9"/>
    <w:unhideWhenUsed/>
    <w:qFormat/>
    <w:rsid w:val="00505A0F"/>
    <w:pPr>
      <w:spacing w:afterLines="0" w:after="0"/>
      <w:outlineLvl w:val="1"/>
    </w:pPr>
    <w:rPr>
      <w:caps w:val="0"/>
    </w:rPr>
  </w:style>
  <w:style w:type="paragraph" w:styleId="Ttulo3">
    <w:name w:val="heading 3"/>
    <w:basedOn w:val="Ttulo2"/>
    <w:next w:val="Normal"/>
    <w:link w:val="Ttulo3Char"/>
    <w:uiPriority w:val="9"/>
    <w:unhideWhenUsed/>
    <w:qFormat/>
    <w:rsid w:val="00213A75"/>
    <w:pPr>
      <w:outlineLvl w:val="2"/>
    </w:pPr>
    <w:rPr>
      <w:b w:val="0"/>
    </w:rPr>
  </w:style>
  <w:style w:type="paragraph" w:styleId="Ttulo4">
    <w:name w:val="heading 4"/>
    <w:basedOn w:val="Normal"/>
    <w:next w:val="Normal"/>
    <w:link w:val="Ttulo4Char"/>
    <w:uiPriority w:val="9"/>
    <w:semiHidden/>
    <w:unhideWhenUsed/>
    <w:qFormat/>
    <w:rsid w:val="00460996"/>
    <w:pPr>
      <w:pBdr>
        <w:top w:val="dotted" w:sz="6" w:space="2" w:color="AC0000" w:themeColor="accent1"/>
        <w:left w:val="dotted" w:sz="6" w:space="2" w:color="AC0000" w:themeColor="accent1"/>
      </w:pBdr>
      <w:spacing w:before="300"/>
      <w:outlineLvl w:val="3"/>
    </w:pPr>
    <w:rPr>
      <w:caps/>
      <w:color w:val="800000" w:themeColor="accent1" w:themeShade="BF"/>
      <w:spacing w:val="10"/>
      <w:sz w:val="22"/>
      <w:szCs w:val="22"/>
    </w:rPr>
  </w:style>
  <w:style w:type="paragraph" w:styleId="Ttulo5">
    <w:name w:val="heading 5"/>
    <w:basedOn w:val="Normal"/>
    <w:next w:val="Normal"/>
    <w:link w:val="Ttulo5Char"/>
    <w:uiPriority w:val="9"/>
    <w:semiHidden/>
    <w:unhideWhenUsed/>
    <w:qFormat/>
    <w:rsid w:val="00460996"/>
    <w:pPr>
      <w:pBdr>
        <w:bottom w:val="single" w:sz="6" w:space="1" w:color="AC0000" w:themeColor="accent1"/>
      </w:pBdr>
      <w:spacing w:before="300"/>
      <w:outlineLvl w:val="4"/>
    </w:pPr>
    <w:rPr>
      <w:caps/>
      <w:color w:val="800000" w:themeColor="accent1" w:themeShade="BF"/>
      <w:spacing w:val="10"/>
      <w:sz w:val="22"/>
      <w:szCs w:val="22"/>
    </w:rPr>
  </w:style>
  <w:style w:type="paragraph" w:styleId="Ttulo6">
    <w:name w:val="heading 6"/>
    <w:basedOn w:val="Normal"/>
    <w:next w:val="Normal"/>
    <w:link w:val="Ttulo6Char"/>
    <w:uiPriority w:val="9"/>
    <w:semiHidden/>
    <w:unhideWhenUsed/>
    <w:qFormat/>
    <w:rsid w:val="00460996"/>
    <w:pPr>
      <w:pBdr>
        <w:bottom w:val="dotted" w:sz="6" w:space="1" w:color="AC0000" w:themeColor="accent1"/>
      </w:pBdr>
      <w:spacing w:before="300"/>
      <w:outlineLvl w:val="5"/>
    </w:pPr>
    <w:rPr>
      <w:caps/>
      <w:color w:val="800000" w:themeColor="accent1" w:themeShade="BF"/>
      <w:spacing w:val="10"/>
      <w:sz w:val="22"/>
      <w:szCs w:val="22"/>
    </w:rPr>
  </w:style>
  <w:style w:type="paragraph" w:styleId="Ttulo7">
    <w:name w:val="heading 7"/>
    <w:basedOn w:val="Normal"/>
    <w:next w:val="Normal"/>
    <w:link w:val="Ttulo7Char"/>
    <w:uiPriority w:val="9"/>
    <w:semiHidden/>
    <w:unhideWhenUsed/>
    <w:qFormat/>
    <w:rsid w:val="00460996"/>
    <w:pPr>
      <w:spacing w:before="300"/>
      <w:outlineLvl w:val="6"/>
    </w:pPr>
    <w:rPr>
      <w:caps/>
      <w:color w:val="800000" w:themeColor="accent1" w:themeShade="BF"/>
      <w:spacing w:val="10"/>
      <w:sz w:val="22"/>
      <w:szCs w:val="22"/>
    </w:rPr>
  </w:style>
  <w:style w:type="paragraph" w:styleId="Ttulo8">
    <w:name w:val="heading 8"/>
    <w:basedOn w:val="Normal"/>
    <w:next w:val="Normal"/>
    <w:link w:val="Ttulo8Char"/>
    <w:uiPriority w:val="9"/>
    <w:semiHidden/>
    <w:unhideWhenUsed/>
    <w:qFormat/>
    <w:rsid w:val="00460996"/>
    <w:pPr>
      <w:spacing w:before="300"/>
      <w:outlineLvl w:val="7"/>
    </w:pPr>
    <w:rPr>
      <w:caps/>
      <w:spacing w:val="10"/>
      <w:sz w:val="18"/>
      <w:szCs w:val="18"/>
    </w:rPr>
  </w:style>
  <w:style w:type="paragraph" w:styleId="Ttulo9">
    <w:name w:val="heading 9"/>
    <w:basedOn w:val="Normal"/>
    <w:next w:val="Normal"/>
    <w:link w:val="Ttulo9Char"/>
    <w:uiPriority w:val="9"/>
    <w:semiHidden/>
    <w:unhideWhenUsed/>
    <w:qFormat/>
    <w:rsid w:val="00460996"/>
    <w:pPr>
      <w:spacing w:before="300"/>
      <w:outlineLvl w:val="8"/>
    </w:pPr>
    <w:rPr>
      <w:i/>
      <w:caps/>
      <w:spacing w:val="10"/>
      <w:sz w:val="18"/>
      <w:szCs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B97DC8"/>
    <w:rPr>
      <w:b/>
      <w:caps/>
      <w:szCs w:val="20"/>
      <w:lang w:val="pt-BR"/>
    </w:rPr>
  </w:style>
  <w:style w:type="character" w:customStyle="1" w:styleId="Ttulo2Char">
    <w:name w:val="Título 2 Char"/>
    <w:basedOn w:val="Fontepargpadro"/>
    <w:link w:val="Ttulo2"/>
    <w:uiPriority w:val="9"/>
    <w:rsid w:val="00505A0F"/>
    <w:rPr>
      <w:b/>
      <w:szCs w:val="20"/>
      <w:lang w:val="pt-BR"/>
    </w:rPr>
  </w:style>
  <w:style w:type="character" w:customStyle="1" w:styleId="Ttulo3Char">
    <w:name w:val="Título 3 Char"/>
    <w:basedOn w:val="Fontepargpadro"/>
    <w:link w:val="Ttulo3"/>
    <w:uiPriority w:val="9"/>
    <w:rsid w:val="00213A75"/>
    <w:rPr>
      <w:szCs w:val="20"/>
      <w:lang w:val="pt-BR"/>
    </w:rPr>
  </w:style>
  <w:style w:type="character" w:customStyle="1" w:styleId="Ttulo4Char">
    <w:name w:val="Título 4 Char"/>
    <w:basedOn w:val="Fontepargpadro"/>
    <w:link w:val="Ttulo4"/>
    <w:uiPriority w:val="9"/>
    <w:semiHidden/>
    <w:rsid w:val="00460996"/>
    <w:rPr>
      <w:caps/>
      <w:color w:val="800000" w:themeColor="accent1" w:themeShade="BF"/>
      <w:spacing w:val="10"/>
    </w:rPr>
  </w:style>
  <w:style w:type="character" w:customStyle="1" w:styleId="Ttulo5Char">
    <w:name w:val="Título 5 Char"/>
    <w:basedOn w:val="Fontepargpadro"/>
    <w:link w:val="Ttulo5"/>
    <w:uiPriority w:val="9"/>
    <w:semiHidden/>
    <w:rsid w:val="00460996"/>
    <w:rPr>
      <w:caps/>
      <w:color w:val="800000" w:themeColor="accent1" w:themeShade="BF"/>
      <w:spacing w:val="10"/>
    </w:rPr>
  </w:style>
  <w:style w:type="character" w:customStyle="1" w:styleId="Ttulo6Char">
    <w:name w:val="Título 6 Char"/>
    <w:basedOn w:val="Fontepargpadro"/>
    <w:link w:val="Ttulo6"/>
    <w:uiPriority w:val="9"/>
    <w:semiHidden/>
    <w:rsid w:val="00460996"/>
    <w:rPr>
      <w:caps/>
      <w:color w:val="800000" w:themeColor="accent1" w:themeShade="BF"/>
      <w:spacing w:val="10"/>
    </w:rPr>
  </w:style>
  <w:style w:type="character" w:customStyle="1" w:styleId="Ttulo7Char">
    <w:name w:val="Título 7 Char"/>
    <w:basedOn w:val="Fontepargpadro"/>
    <w:link w:val="Ttulo7"/>
    <w:uiPriority w:val="9"/>
    <w:semiHidden/>
    <w:rsid w:val="00460996"/>
    <w:rPr>
      <w:caps/>
      <w:color w:val="800000" w:themeColor="accent1" w:themeShade="BF"/>
      <w:spacing w:val="10"/>
    </w:rPr>
  </w:style>
  <w:style w:type="character" w:customStyle="1" w:styleId="Ttulo8Char">
    <w:name w:val="Título 8 Char"/>
    <w:basedOn w:val="Fontepargpadro"/>
    <w:link w:val="Ttulo8"/>
    <w:uiPriority w:val="9"/>
    <w:semiHidden/>
    <w:rsid w:val="00460996"/>
    <w:rPr>
      <w:caps/>
      <w:spacing w:val="10"/>
      <w:sz w:val="18"/>
      <w:szCs w:val="18"/>
    </w:rPr>
  </w:style>
  <w:style w:type="character" w:customStyle="1" w:styleId="Ttulo9Char">
    <w:name w:val="Título 9 Char"/>
    <w:basedOn w:val="Fontepargpadro"/>
    <w:link w:val="Ttulo9"/>
    <w:uiPriority w:val="9"/>
    <w:semiHidden/>
    <w:rsid w:val="00460996"/>
    <w:rPr>
      <w:i/>
      <w:caps/>
      <w:spacing w:val="10"/>
      <w:sz w:val="18"/>
      <w:szCs w:val="18"/>
    </w:rPr>
  </w:style>
  <w:style w:type="paragraph" w:styleId="Cabealho">
    <w:name w:val="header"/>
    <w:basedOn w:val="Normal"/>
    <w:link w:val="CabealhoChar"/>
    <w:uiPriority w:val="99"/>
    <w:unhideWhenUsed/>
    <w:rsid w:val="00D31369"/>
    <w:pPr>
      <w:tabs>
        <w:tab w:val="center" w:pos="4680"/>
        <w:tab w:val="right" w:pos="9360"/>
      </w:tabs>
    </w:pPr>
  </w:style>
  <w:style w:type="character" w:customStyle="1" w:styleId="CabealhoChar">
    <w:name w:val="Cabeçalho Char"/>
    <w:basedOn w:val="Fontepargpadro"/>
    <w:link w:val="Cabealho"/>
    <w:uiPriority w:val="99"/>
    <w:rsid w:val="00D31369"/>
    <w:rPr>
      <w:lang w:val="pt-BR"/>
    </w:rPr>
  </w:style>
  <w:style w:type="paragraph" w:styleId="Rodap">
    <w:name w:val="footer"/>
    <w:basedOn w:val="Normal"/>
    <w:link w:val="RodapChar"/>
    <w:uiPriority w:val="99"/>
    <w:unhideWhenUsed/>
    <w:rsid w:val="00D31369"/>
    <w:pPr>
      <w:tabs>
        <w:tab w:val="center" w:pos="4680"/>
        <w:tab w:val="right" w:pos="9360"/>
      </w:tabs>
    </w:pPr>
  </w:style>
  <w:style w:type="character" w:customStyle="1" w:styleId="RodapChar">
    <w:name w:val="Rodapé Char"/>
    <w:basedOn w:val="Fontepargpadro"/>
    <w:link w:val="Rodap"/>
    <w:uiPriority w:val="99"/>
    <w:rsid w:val="00D31369"/>
    <w:rPr>
      <w:lang w:val="pt-BR"/>
    </w:rPr>
  </w:style>
  <w:style w:type="paragraph" w:styleId="Textodebalo">
    <w:name w:val="Balloon Text"/>
    <w:basedOn w:val="Normal"/>
    <w:link w:val="TextodebaloChar"/>
    <w:uiPriority w:val="99"/>
    <w:semiHidden/>
    <w:unhideWhenUsed/>
    <w:rsid w:val="002C1B5F"/>
    <w:rPr>
      <w:rFonts w:ascii="Tahoma" w:hAnsi="Tahoma" w:cs="Tahoma"/>
      <w:sz w:val="16"/>
      <w:szCs w:val="16"/>
    </w:rPr>
  </w:style>
  <w:style w:type="character" w:customStyle="1" w:styleId="TextodebaloChar">
    <w:name w:val="Texto de balão Char"/>
    <w:basedOn w:val="Fontepargpadro"/>
    <w:link w:val="Textodebalo"/>
    <w:uiPriority w:val="99"/>
    <w:semiHidden/>
    <w:rsid w:val="002C1B5F"/>
    <w:rPr>
      <w:rFonts w:ascii="Tahoma" w:hAnsi="Tahoma" w:cs="Tahoma"/>
      <w:sz w:val="16"/>
      <w:szCs w:val="16"/>
      <w:lang w:val="pt-BR"/>
    </w:rPr>
  </w:style>
  <w:style w:type="paragraph" w:styleId="Ttulo">
    <w:name w:val="Title"/>
    <w:basedOn w:val="Normal"/>
    <w:next w:val="Normal"/>
    <w:link w:val="TtuloChar"/>
    <w:uiPriority w:val="10"/>
    <w:qFormat/>
    <w:rsid w:val="00460996"/>
    <w:pPr>
      <w:spacing w:before="720"/>
    </w:pPr>
    <w:rPr>
      <w:caps/>
      <w:color w:val="AC0000" w:themeColor="accent1"/>
      <w:spacing w:val="10"/>
      <w:kern w:val="28"/>
      <w:sz w:val="52"/>
      <w:szCs w:val="52"/>
    </w:rPr>
  </w:style>
  <w:style w:type="character" w:customStyle="1" w:styleId="TtuloChar">
    <w:name w:val="Título Char"/>
    <w:basedOn w:val="Fontepargpadro"/>
    <w:link w:val="Ttulo"/>
    <w:uiPriority w:val="10"/>
    <w:rsid w:val="00460996"/>
    <w:rPr>
      <w:caps/>
      <w:color w:val="AC0000" w:themeColor="accent1"/>
      <w:spacing w:val="10"/>
      <w:kern w:val="28"/>
      <w:sz w:val="52"/>
      <w:szCs w:val="52"/>
    </w:rPr>
  </w:style>
  <w:style w:type="paragraph" w:styleId="Subttulo">
    <w:name w:val="Subtitle"/>
    <w:basedOn w:val="Normal"/>
    <w:next w:val="Normal"/>
    <w:link w:val="SubttuloChar"/>
    <w:uiPriority w:val="11"/>
    <w:qFormat/>
    <w:rsid w:val="00460996"/>
    <w:pPr>
      <w:spacing w:after="1000"/>
    </w:pPr>
    <w:rPr>
      <w:caps/>
      <w:color w:val="595959" w:themeColor="text1" w:themeTint="A6"/>
      <w:spacing w:val="10"/>
      <w:sz w:val="24"/>
      <w:szCs w:val="24"/>
    </w:rPr>
  </w:style>
  <w:style w:type="character" w:customStyle="1" w:styleId="SubttuloChar">
    <w:name w:val="Subtítulo Char"/>
    <w:basedOn w:val="Fontepargpadro"/>
    <w:link w:val="Subttulo"/>
    <w:uiPriority w:val="11"/>
    <w:rsid w:val="00460996"/>
    <w:rPr>
      <w:caps/>
      <w:color w:val="595959" w:themeColor="text1" w:themeTint="A6"/>
      <w:spacing w:val="10"/>
      <w:sz w:val="24"/>
      <w:szCs w:val="24"/>
    </w:rPr>
  </w:style>
  <w:style w:type="character" w:styleId="Forte">
    <w:name w:val="Strong"/>
    <w:uiPriority w:val="22"/>
    <w:qFormat/>
    <w:rsid w:val="00460996"/>
    <w:rPr>
      <w:b/>
      <w:bCs/>
    </w:rPr>
  </w:style>
  <w:style w:type="character" w:styleId="nfase">
    <w:name w:val="Emphasis"/>
    <w:uiPriority w:val="20"/>
    <w:qFormat/>
    <w:rsid w:val="00460996"/>
    <w:rPr>
      <w:caps/>
      <w:color w:val="550000" w:themeColor="accent1" w:themeShade="7F"/>
      <w:spacing w:val="5"/>
    </w:rPr>
  </w:style>
  <w:style w:type="paragraph" w:styleId="SemEspaamento">
    <w:name w:val="No Spacing"/>
    <w:basedOn w:val="Normal"/>
    <w:link w:val="SemEspaamentoChar"/>
    <w:uiPriority w:val="1"/>
    <w:qFormat/>
    <w:rsid w:val="00460996"/>
    <w:pPr>
      <w:spacing w:before="0"/>
    </w:pPr>
  </w:style>
  <w:style w:type="character" w:customStyle="1" w:styleId="SemEspaamentoChar">
    <w:name w:val="Sem Espaçamento Char"/>
    <w:basedOn w:val="Fontepargpadro"/>
    <w:link w:val="SemEspaamento"/>
    <w:uiPriority w:val="1"/>
    <w:rsid w:val="00460996"/>
    <w:rPr>
      <w:sz w:val="20"/>
      <w:szCs w:val="20"/>
    </w:rPr>
  </w:style>
  <w:style w:type="paragraph" w:styleId="PargrafodaLista">
    <w:name w:val="List Paragraph"/>
    <w:basedOn w:val="Normal"/>
    <w:qFormat/>
    <w:rsid w:val="00460996"/>
    <w:pPr>
      <w:ind w:left="720"/>
      <w:contextualSpacing/>
    </w:pPr>
  </w:style>
  <w:style w:type="paragraph" w:styleId="Citao">
    <w:name w:val="Quote"/>
    <w:basedOn w:val="Normal"/>
    <w:next w:val="Normal"/>
    <w:link w:val="CitaoChar"/>
    <w:uiPriority w:val="29"/>
    <w:qFormat/>
    <w:rsid w:val="00460996"/>
    <w:rPr>
      <w:i/>
      <w:iCs/>
    </w:rPr>
  </w:style>
  <w:style w:type="character" w:customStyle="1" w:styleId="CitaoChar">
    <w:name w:val="Citação Char"/>
    <w:basedOn w:val="Fontepargpadro"/>
    <w:link w:val="Citao"/>
    <w:uiPriority w:val="29"/>
    <w:rsid w:val="00460996"/>
    <w:rPr>
      <w:i/>
      <w:iCs/>
      <w:sz w:val="20"/>
      <w:szCs w:val="20"/>
    </w:rPr>
  </w:style>
  <w:style w:type="paragraph" w:styleId="CitaoIntensa">
    <w:name w:val="Intense Quote"/>
    <w:basedOn w:val="Normal"/>
    <w:next w:val="Normal"/>
    <w:link w:val="CitaoIntensaChar"/>
    <w:uiPriority w:val="30"/>
    <w:qFormat/>
    <w:rsid w:val="00460996"/>
    <w:pPr>
      <w:pBdr>
        <w:top w:val="single" w:sz="4" w:space="10" w:color="AC0000" w:themeColor="accent1"/>
        <w:left w:val="single" w:sz="4" w:space="10" w:color="AC0000" w:themeColor="accent1"/>
      </w:pBdr>
      <w:ind w:left="1296" w:right="1152"/>
      <w:jc w:val="both"/>
    </w:pPr>
    <w:rPr>
      <w:i/>
      <w:iCs/>
      <w:color w:val="AC0000" w:themeColor="accent1"/>
    </w:rPr>
  </w:style>
  <w:style w:type="character" w:customStyle="1" w:styleId="CitaoIntensaChar">
    <w:name w:val="Citação Intensa Char"/>
    <w:basedOn w:val="Fontepargpadro"/>
    <w:link w:val="CitaoIntensa"/>
    <w:uiPriority w:val="30"/>
    <w:rsid w:val="00460996"/>
    <w:rPr>
      <w:i/>
      <w:iCs/>
      <w:color w:val="AC0000" w:themeColor="accent1"/>
      <w:sz w:val="20"/>
      <w:szCs w:val="20"/>
    </w:rPr>
  </w:style>
  <w:style w:type="character" w:styleId="nfaseSutil">
    <w:name w:val="Subtle Emphasis"/>
    <w:uiPriority w:val="19"/>
    <w:qFormat/>
    <w:rsid w:val="00460996"/>
    <w:rPr>
      <w:i/>
      <w:iCs/>
      <w:color w:val="550000" w:themeColor="accent1" w:themeShade="7F"/>
    </w:rPr>
  </w:style>
  <w:style w:type="character" w:styleId="nfaseIntensa">
    <w:name w:val="Intense Emphasis"/>
    <w:uiPriority w:val="21"/>
    <w:qFormat/>
    <w:rsid w:val="00460996"/>
    <w:rPr>
      <w:b/>
      <w:bCs/>
      <w:caps/>
      <w:color w:val="550000" w:themeColor="accent1" w:themeShade="7F"/>
      <w:spacing w:val="10"/>
    </w:rPr>
  </w:style>
  <w:style w:type="character" w:styleId="RefernciaSutil">
    <w:name w:val="Subtle Reference"/>
    <w:uiPriority w:val="31"/>
    <w:qFormat/>
    <w:rsid w:val="00460996"/>
    <w:rPr>
      <w:b/>
      <w:bCs/>
      <w:color w:val="AC0000" w:themeColor="accent1"/>
    </w:rPr>
  </w:style>
  <w:style w:type="character" w:styleId="RefernciaIntensa">
    <w:name w:val="Intense Reference"/>
    <w:uiPriority w:val="32"/>
    <w:qFormat/>
    <w:rsid w:val="00460996"/>
    <w:rPr>
      <w:b/>
      <w:bCs/>
      <w:i/>
      <w:iCs/>
      <w:caps/>
      <w:color w:val="AC0000" w:themeColor="accent1"/>
    </w:rPr>
  </w:style>
  <w:style w:type="character" w:styleId="TtulodoLivro">
    <w:name w:val="Book Title"/>
    <w:uiPriority w:val="33"/>
    <w:qFormat/>
    <w:rsid w:val="00460996"/>
    <w:rPr>
      <w:b/>
      <w:bCs/>
      <w:i/>
      <w:iCs/>
      <w:spacing w:val="9"/>
    </w:rPr>
  </w:style>
  <w:style w:type="paragraph" w:styleId="CabealhodoSumrio">
    <w:name w:val="TOC Heading"/>
    <w:basedOn w:val="Ttulo1"/>
    <w:next w:val="Normal"/>
    <w:uiPriority w:val="39"/>
    <w:unhideWhenUsed/>
    <w:qFormat/>
    <w:rsid w:val="00460996"/>
    <w:pPr>
      <w:outlineLvl w:val="9"/>
    </w:pPr>
  </w:style>
  <w:style w:type="paragraph" w:styleId="Legenda">
    <w:name w:val="caption"/>
    <w:basedOn w:val="Normal"/>
    <w:next w:val="Normal"/>
    <w:uiPriority w:val="35"/>
    <w:semiHidden/>
    <w:unhideWhenUsed/>
    <w:qFormat/>
    <w:rsid w:val="00460996"/>
    <w:rPr>
      <w:b/>
      <w:bCs/>
      <w:color w:val="800000" w:themeColor="accent1" w:themeShade="BF"/>
      <w:sz w:val="16"/>
      <w:szCs w:val="16"/>
    </w:rPr>
  </w:style>
  <w:style w:type="character" w:styleId="Hyperlink">
    <w:name w:val="Hyperlink"/>
    <w:basedOn w:val="Fontepargpadro"/>
    <w:uiPriority w:val="99"/>
    <w:unhideWhenUsed/>
    <w:rsid w:val="002456D5"/>
    <w:rPr>
      <w:color w:val="0000FF"/>
      <w:u w:val="single"/>
    </w:rPr>
  </w:style>
  <w:style w:type="paragraph" w:customStyle="1" w:styleId="ecxmsonormal">
    <w:name w:val="ecxmsonormal"/>
    <w:basedOn w:val="Normal"/>
    <w:rsid w:val="007C7A09"/>
    <w:pPr>
      <w:spacing w:before="100" w:beforeAutospacing="1" w:afterAutospacing="1"/>
    </w:pPr>
    <w:rPr>
      <w:rFonts w:ascii="Times New Roman" w:eastAsia="Times New Roman" w:hAnsi="Times New Roman" w:cs="Times New Roman"/>
      <w:sz w:val="24"/>
      <w:szCs w:val="24"/>
      <w:lang w:val="pt-BR" w:eastAsia="pt-BR" w:bidi="ar-SA"/>
    </w:rPr>
  </w:style>
  <w:style w:type="paragraph" w:styleId="Recuodecorpodetexto">
    <w:name w:val="Body Text Indent"/>
    <w:basedOn w:val="Normal"/>
    <w:link w:val="RecuodecorpodetextoChar"/>
    <w:rsid w:val="00556F15"/>
    <w:pPr>
      <w:spacing w:before="0" w:afterLines="0"/>
      <w:ind w:left="1365" w:firstLine="3"/>
      <w:jc w:val="both"/>
    </w:pPr>
    <w:rPr>
      <w:rFonts w:ascii="Times New Roman" w:eastAsia="Times New Roman" w:hAnsi="Times New Roman" w:cs="Times New Roman"/>
      <w:sz w:val="28"/>
      <w:lang w:val="pt-BR" w:eastAsia="pt-BR" w:bidi="ar-SA"/>
    </w:rPr>
  </w:style>
  <w:style w:type="character" w:customStyle="1" w:styleId="RecuodecorpodetextoChar">
    <w:name w:val="Recuo de corpo de texto Char"/>
    <w:basedOn w:val="Fontepargpadro"/>
    <w:link w:val="Recuodecorpodetexto"/>
    <w:rsid w:val="00556F15"/>
    <w:rPr>
      <w:rFonts w:ascii="Times New Roman" w:eastAsia="Times New Roman" w:hAnsi="Times New Roman" w:cs="Times New Roman"/>
      <w:sz w:val="28"/>
      <w:szCs w:val="20"/>
      <w:lang w:val="pt-BR" w:eastAsia="pt-BR" w:bidi="ar-SA"/>
    </w:rPr>
  </w:style>
  <w:style w:type="character" w:customStyle="1" w:styleId="apple-converted-space">
    <w:name w:val="apple-converted-space"/>
    <w:basedOn w:val="Fontepargpadro"/>
    <w:rsid w:val="00556F15"/>
  </w:style>
  <w:style w:type="paragraph" w:customStyle="1" w:styleId="textomaior">
    <w:name w:val="texto_maior"/>
    <w:basedOn w:val="Normal"/>
    <w:rsid w:val="009573F8"/>
    <w:pPr>
      <w:spacing w:before="100" w:beforeAutospacing="1" w:afterLines="0" w:afterAutospacing="1"/>
    </w:pPr>
    <w:rPr>
      <w:rFonts w:ascii="Times New Roman" w:eastAsia="Times New Roman" w:hAnsi="Times New Roman" w:cs="Times New Roman"/>
      <w:sz w:val="24"/>
      <w:szCs w:val="24"/>
      <w:lang w:val="en-CA" w:eastAsia="en-CA" w:bidi="ar-SA"/>
    </w:rPr>
  </w:style>
  <w:style w:type="character" w:customStyle="1" w:styleId="st">
    <w:name w:val="st"/>
    <w:basedOn w:val="Fontepargpadro"/>
    <w:rsid w:val="003C2272"/>
  </w:style>
  <w:style w:type="paragraph" w:styleId="Sumrio1">
    <w:name w:val="toc 1"/>
    <w:basedOn w:val="Normal"/>
    <w:next w:val="Normal"/>
    <w:autoRedefine/>
    <w:uiPriority w:val="39"/>
    <w:unhideWhenUsed/>
    <w:rsid w:val="00AD3983"/>
    <w:pPr>
      <w:spacing w:after="100"/>
    </w:pPr>
  </w:style>
  <w:style w:type="paragraph" w:styleId="Sumrio2">
    <w:name w:val="toc 2"/>
    <w:basedOn w:val="Normal"/>
    <w:next w:val="Normal"/>
    <w:autoRedefine/>
    <w:uiPriority w:val="39"/>
    <w:unhideWhenUsed/>
    <w:rsid w:val="00AD3983"/>
    <w:pPr>
      <w:spacing w:after="100"/>
      <w:ind w:left="200"/>
    </w:pPr>
  </w:style>
  <w:style w:type="table" w:styleId="Tabelacomgrade">
    <w:name w:val="Table Grid"/>
    <w:basedOn w:val="Tabelanormal"/>
    <w:rsid w:val="009E22BA"/>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rsid w:val="000712E4"/>
    <w:pPr>
      <w:spacing w:before="0" w:afterLines="0"/>
      <w:ind w:left="-1" w:right="-1" w:hanging="1"/>
    </w:pPr>
    <w:rPr>
      <w:rFonts w:ascii="Times New Roman" w:eastAsia="Times New Roman" w:hAnsi="Times New Roman" w:cs="Times New Roman"/>
      <w:color w:val="000000"/>
      <w:sz w:val="20"/>
      <w:lang w:val="pt-BR" w:eastAsia="pt-BR" w:bidi="ar-SA"/>
    </w:rPr>
  </w:style>
  <w:style w:type="paragraph" w:customStyle="1" w:styleId="Standard">
    <w:name w:val="Standard"/>
    <w:rsid w:val="004776C8"/>
    <w:pPr>
      <w:widowControl w:val="0"/>
      <w:suppressAutoHyphens/>
      <w:autoSpaceDN w:val="0"/>
      <w:spacing w:before="0" w:afterLines="0"/>
      <w:textAlignment w:val="baseline"/>
    </w:pPr>
    <w:rPr>
      <w:rFonts w:ascii="Times New Roman" w:eastAsia="SimSun" w:hAnsi="Times New Roman" w:cs="Mangal"/>
      <w:kern w:val="3"/>
      <w:sz w:val="24"/>
      <w:szCs w:val="24"/>
      <w:lang w:val="pt-BR" w:eastAsia="zh-CN" w:bidi="hi-IN"/>
    </w:rPr>
  </w:style>
  <w:style w:type="paragraph" w:styleId="NormalWeb">
    <w:name w:val="Normal (Web)"/>
    <w:basedOn w:val="Normal"/>
    <w:uiPriority w:val="99"/>
    <w:unhideWhenUsed/>
    <w:rsid w:val="000C4934"/>
    <w:pPr>
      <w:spacing w:before="100" w:beforeAutospacing="1" w:afterLines="0" w:afterAutospacing="1"/>
    </w:pPr>
    <w:rPr>
      <w:rFonts w:ascii="Times New Roman" w:eastAsia="Times New Roman" w:hAnsi="Times New Roman" w:cs="Times New Roman"/>
      <w:sz w:val="24"/>
      <w:szCs w:val="24"/>
      <w:lang w:val="pt-BR" w:eastAsia="pt-BR" w:bidi="ar-SA"/>
    </w:rPr>
  </w:style>
  <w:style w:type="paragraph" w:styleId="Reviso">
    <w:name w:val="Revision"/>
    <w:hidden/>
    <w:uiPriority w:val="99"/>
    <w:semiHidden/>
    <w:rsid w:val="004D5357"/>
    <w:pPr>
      <w:spacing w:before="0" w:afterLines="0"/>
    </w:pPr>
    <w:rPr>
      <w:sz w:val="20"/>
      <w:szCs w:val="20"/>
    </w:rPr>
  </w:style>
  <w:style w:type="paragraph" w:customStyle="1" w:styleId="texto">
    <w:name w:val="texto"/>
    <w:basedOn w:val="Normal"/>
    <w:autoRedefine/>
    <w:rsid w:val="003D44C5"/>
    <w:pPr>
      <w:tabs>
        <w:tab w:val="left" w:pos="0"/>
        <w:tab w:val="left" w:pos="851"/>
      </w:tabs>
      <w:spacing w:before="120" w:afterLines="0"/>
      <w:jc w:val="both"/>
    </w:pPr>
    <w:rPr>
      <w:rFonts w:ascii="Arial Narrow" w:eastAsia="Times New Roman" w:hAnsi="Arial Narrow" w:cs="Times New Roman"/>
      <w:sz w:val="24"/>
      <w:szCs w:val="24"/>
      <w:lang w:val="pt-BR" w:eastAsia="pt-BR" w:bidi="ar-SA"/>
    </w:rPr>
  </w:style>
  <w:style w:type="paragraph" w:customStyle="1" w:styleId="Default">
    <w:name w:val="Default"/>
    <w:rsid w:val="00E0635F"/>
    <w:pPr>
      <w:autoSpaceDE w:val="0"/>
      <w:autoSpaceDN w:val="0"/>
      <w:adjustRightInd w:val="0"/>
      <w:spacing w:before="0" w:afterLines="0"/>
    </w:pPr>
    <w:rPr>
      <w:rFonts w:ascii="Calibri" w:eastAsiaTheme="minorHAnsi" w:hAnsi="Calibri" w:cs="Calibri"/>
      <w:color w:val="000000"/>
      <w:sz w:val="24"/>
      <w:szCs w:val="24"/>
      <w:lang w:val="pt-BR" w:bidi="ar-SA"/>
    </w:rPr>
  </w:style>
  <w:style w:type="paragraph" w:styleId="Sumrio3">
    <w:name w:val="toc 3"/>
    <w:basedOn w:val="Normal"/>
    <w:next w:val="Normal"/>
    <w:autoRedefine/>
    <w:uiPriority w:val="39"/>
    <w:unhideWhenUsed/>
    <w:rsid w:val="00E0635F"/>
    <w:pPr>
      <w:spacing w:after="100"/>
      <w:ind w:left="400"/>
    </w:pPr>
  </w:style>
  <w:style w:type="character" w:styleId="HiperlinkVisitado">
    <w:name w:val="FollowedHyperlink"/>
    <w:basedOn w:val="Fontepargpadro"/>
    <w:uiPriority w:val="99"/>
    <w:semiHidden/>
    <w:unhideWhenUsed/>
    <w:rsid w:val="00E15B06"/>
    <w:rPr>
      <w:color w:val="800080" w:themeColor="followedHyperlink"/>
      <w:u w:val="single"/>
    </w:rPr>
  </w:style>
  <w:style w:type="paragraph" w:customStyle="1" w:styleId="Pa0">
    <w:name w:val="Pa0"/>
    <w:basedOn w:val="Default"/>
    <w:next w:val="Default"/>
    <w:uiPriority w:val="99"/>
    <w:rsid w:val="00803D86"/>
    <w:pPr>
      <w:spacing w:line="181" w:lineRule="atLeast"/>
    </w:pPr>
    <w:rPr>
      <w:rFonts w:ascii="Century Gothic" w:eastAsiaTheme="minorEastAsia" w:hAnsi="Century Gothic" w:cstheme="minorBidi"/>
      <w:color w:val="auto"/>
    </w:rPr>
  </w:style>
  <w:style w:type="paragraph" w:customStyle="1" w:styleId="Pa8">
    <w:name w:val="Pa8"/>
    <w:basedOn w:val="Default"/>
    <w:next w:val="Default"/>
    <w:uiPriority w:val="99"/>
    <w:rsid w:val="00803D86"/>
    <w:pPr>
      <w:spacing w:line="181" w:lineRule="atLeast"/>
    </w:pPr>
    <w:rPr>
      <w:rFonts w:ascii="Century Gothic" w:eastAsiaTheme="minorEastAsia" w:hAnsi="Century Gothic" w:cstheme="minorBidi"/>
      <w:color w:val="auto"/>
    </w:rPr>
  </w:style>
  <w:style w:type="character" w:customStyle="1" w:styleId="A4">
    <w:name w:val="A4"/>
    <w:uiPriority w:val="99"/>
    <w:rsid w:val="00803D86"/>
    <w:rPr>
      <w:rFonts w:cs="Century Gothic"/>
      <w:color w:val="000000"/>
      <w:sz w:val="16"/>
      <w:szCs w:val="16"/>
    </w:rPr>
  </w:style>
  <w:style w:type="paragraph" w:customStyle="1" w:styleId="Pa21">
    <w:name w:val="Pa21"/>
    <w:basedOn w:val="Default"/>
    <w:next w:val="Default"/>
    <w:uiPriority w:val="99"/>
    <w:rsid w:val="00803D86"/>
    <w:pPr>
      <w:spacing w:line="181" w:lineRule="atLeast"/>
    </w:pPr>
    <w:rPr>
      <w:rFonts w:ascii="Century Gothic" w:eastAsiaTheme="minorEastAsia" w:hAnsi="Century Gothic" w:cstheme="minorBidi"/>
      <w:color w:val="auto"/>
    </w:rPr>
  </w:style>
  <w:style w:type="table" w:styleId="SombreamentoMdio2-nfase6">
    <w:name w:val="Medium Shading 2 Accent 6"/>
    <w:basedOn w:val="Tabelanormal"/>
    <w:uiPriority w:val="64"/>
    <w:rsid w:val="00803D86"/>
    <w:pPr>
      <w:spacing w:before="0"/>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Pa31">
    <w:name w:val="Pa31"/>
    <w:basedOn w:val="Default"/>
    <w:next w:val="Default"/>
    <w:uiPriority w:val="99"/>
    <w:rsid w:val="00550C59"/>
    <w:pPr>
      <w:spacing w:line="201" w:lineRule="atLeast"/>
    </w:pPr>
    <w:rPr>
      <w:rFonts w:ascii="Century Gothic" w:eastAsiaTheme="minorEastAsia" w:hAnsi="Century Gothic" w:cstheme="minorBidi"/>
      <w:color w:val="auto"/>
    </w:rPr>
  </w:style>
  <w:style w:type="paragraph" w:customStyle="1" w:styleId="Pa14">
    <w:name w:val="Pa14"/>
    <w:basedOn w:val="Default"/>
    <w:next w:val="Default"/>
    <w:uiPriority w:val="99"/>
    <w:rsid w:val="008B1814"/>
    <w:pPr>
      <w:spacing w:line="181" w:lineRule="atLeast"/>
    </w:pPr>
    <w:rPr>
      <w:rFonts w:ascii="Century Gothic" w:eastAsiaTheme="minorEastAsia" w:hAnsi="Century Gothic" w:cstheme="minorBidi"/>
      <w:color w:val="auto"/>
    </w:rPr>
  </w:style>
  <w:style w:type="character" w:customStyle="1" w:styleId="A6">
    <w:name w:val="A6"/>
    <w:uiPriority w:val="99"/>
    <w:rsid w:val="008B1814"/>
    <w:rPr>
      <w:rFonts w:cs="Century Gothic"/>
      <w:color w:val="000000"/>
      <w:sz w:val="14"/>
      <w:szCs w:val="14"/>
    </w:rPr>
  </w:style>
  <w:style w:type="paragraph" w:customStyle="1" w:styleId="Pa36">
    <w:name w:val="Pa36"/>
    <w:basedOn w:val="Default"/>
    <w:next w:val="Default"/>
    <w:uiPriority w:val="99"/>
    <w:rsid w:val="00CB5D91"/>
    <w:pPr>
      <w:spacing w:line="161" w:lineRule="atLeast"/>
    </w:pPr>
    <w:rPr>
      <w:rFonts w:ascii="Century Gothic" w:eastAsiaTheme="minorEastAsia" w:hAnsi="Century Gothic" w:cstheme="minorBidi"/>
      <w:color w:val="auto"/>
    </w:rPr>
  </w:style>
  <w:style w:type="paragraph" w:customStyle="1" w:styleId="Pa47">
    <w:name w:val="Pa47"/>
    <w:basedOn w:val="Default"/>
    <w:next w:val="Default"/>
    <w:uiPriority w:val="99"/>
    <w:rsid w:val="00CB5D91"/>
    <w:pPr>
      <w:spacing w:line="161" w:lineRule="atLeast"/>
    </w:pPr>
    <w:rPr>
      <w:rFonts w:ascii="Century Gothic" w:eastAsiaTheme="minorEastAsia" w:hAnsi="Century Gothic" w:cstheme="minorBidi"/>
      <w:color w:val="auto"/>
    </w:rPr>
  </w:style>
  <w:style w:type="paragraph" w:customStyle="1" w:styleId="Pa48">
    <w:name w:val="Pa48"/>
    <w:basedOn w:val="Default"/>
    <w:next w:val="Default"/>
    <w:uiPriority w:val="99"/>
    <w:rsid w:val="00CB5D91"/>
    <w:pPr>
      <w:spacing w:line="161" w:lineRule="atLeast"/>
    </w:pPr>
    <w:rPr>
      <w:rFonts w:ascii="Century Gothic" w:eastAsiaTheme="minorEastAsia" w:hAnsi="Century Gothic" w:cstheme="minorBidi"/>
      <w:color w:val="auto"/>
    </w:rPr>
  </w:style>
  <w:style w:type="paragraph" w:customStyle="1" w:styleId="Pa51">
    <w:name w:val="Pa51"/>
    <w:basedOn w:val="Default"/>
    <w:next w:val="Default"/>
    <w:uiPriority w:val="99"/>
    <w:rsid w:val="00AD2D23"/>
    <w:pPr>
      <w:spacing w:line="161" w:lineRule="atLeast"/>
    </w:pPr>
    <w:rPr>
      <w:rFonts w:ascii="Century Gothic" w:eastAsiaTheme="minorEastAsia" w:hAnsi="Century Gothic" w:cstheme="minorBidi"/>
      <w:color w:val="auto"/>
    </w:rPr>
  </w:style>
  <w:style w:type="paragraph" w:customStyle="1" w:styleId="Pa52">
    <w:name w:val="Pa52"/>
    <w:basedOn w:val="Default"/>
    <w:next w:val="Default"/>
    <w:uiPriority w:val="99"/>
    <w:rsid w:val="00AD2D23"/>
    <w:pPr>
      <w:spacing w:line="161" w:lineRule="atLeast"/>
    </w:pPr>
    <w:rPr>
      <w:rFonts w:ascii="Century Gothic" w:eastAsiaTheme="minorEastAsia" w:hAnsi="Century Gothic" w:cstheme="minorBidi"/>
      <w:color w:val="auto"/>
    </w:rPr>
  </w:style>
  <w:style w:type="character" w:customStyle="1" w:styleId="A2">
    <w:name w:val="A2"/>
    <w:uiPriority w:val="99"/>
    <w:rsid w:val="00AD2D23"/>
    <w:rPr>
      <w:rFonts w:ascii="Wingdings" w:hAnsi="Wingdings" w:cs="Wingdings"/>
      <w:color w:val="000000"/>
      <w:sz w:val="18"/>
      <w:szCs w:val="18"/>
    </w:rPr>
  </w:style>
  <w:style w:type="paragraph" w:styleId="Sumrio4">
    <w:name w:val="toc 4"/>
    <w:basedOn w:val="Normal"/>
    <w:next w:val="Normal"/>
    <w:autoRedefine/>
    <w:uiPriority w:val="39"/>
    <w:unhideWhenUsed/>
    <w:rsid w:val="008E77EA"/>
    <w:pPr>
      <w:spacing w:before="0" w:afterLines="0" w:after="100" w:line="276" w:lineRule="auto"/>
      <w:ind w:left="660"/>
    </w:pPr>
    <w:rPr>
      <w:sz w:val="22"/>
      <w:szCs w:val="22"/>
      <w:lang w:val="pt-BR" w:eastAsia="pt-BR" w:bidi="ar-SA"/>
    </w:rPr>
  </w:style>
  <w:style w:type="paragraph" w:styleId="Sumrio5">
    <w:name w:val="toc 5"/>
    <w:basedOn w:val="Normal"/>
    <w:next w:val="Normal"/>
    <w:autoRedefine/>
    <w:uiPriority w:val="39"/>
    <w:unhideWhenUsed/>
    <w:rsid w:val="008E77EA"/>
    <w:pPr>
      <w:spacing w:before="0" w:afterLines="0" w:after="100" w:line="276" w:lineRule="auto"/>
      <w:ind w:left="880"/>
    </w:pPr>
    <w:rPr>
      <w:sz w:val="22"/>
      <w:szCs w:val="22"/>
      <w:lang w:val="pt-BR" w:eastAsia="pt-BR" w:bidi="ar-SA"/>
    </w:rPr>
  </w:style>
  <w:style w:type="paragraph" w:styleId="Sumrio6">
    <w:name w:val="toc 6"/>
    <w:basedOn w:val="Normal"/>
    <w:next w:val="Normal"/>
    <w:autoRedefine/>
    <w:uiPriority w:val="39"/>
    <w:unhideWhenUsed/>
    <w:rsid w:val="008E77EA"/>
    <w:pPr>
      <w:spacing w:before="0" w:afterLines="0" w:after="100" w:line="276" w:lineRule="auto"/>
      <w:ind w:left="1100"/>
    </w:pPr>
    <w:rPr>
      <w:sz w:val="22"/>
      <w:szCs w:val="22"/>
      <w:lang w:val="pt-BR" w:eastAsia="pt-BR" w:bidi="ar-SA"/>
    </w:rPr>
  </w:style>
  <w:style w:type="paragraph" w:styleId="Sumrio7">
    <w:name w:val="toc 7"/>
    <w:basedOn w:val="Normal"/>
    <w:next w:val="Normal"/>
    <w:autoRedefine/>
    <w:uiPriority w:val="39"/>
    <w:unhideWhenUsed/>
    <w:rsid w:val="008E77EA"/>
    <w:pPr>
      <w:spacing w:before="0" w:afterLines="0" w:after="100" w:line="276" w:lineRule="auto"/>
      <w:ind w:left="1320"/>
    </w:pPr>
    <w:rPr>
      <w:sz w:val="22"/>
      <w:szCs w:val="22"/>
      <w:lang w:val="pt-BR" w:eastAsia="pt-BR" w:bidi="ar-SA"/>
    </w:rPr>
  </w:style>
  <w:style w:type="paragraph" w:styleId="Sumrio8">
    <w:name w:val="toc 8"/>
    <w:basedOn w:val="Normal"/>
    <w:next w:val="Normal"/>
    <w:autoRedefine/>
    <w:uiPriority w:val="39"/>
    <w:unhideWhenUsed/>
    <w:rsid w:val="008E77EA"/>
    <w:pPr>
      <w:spacing w:before="0" w:afterLines="0" w:after="100" w:line="276" w:lineRule="auto"/>
      <w:ind w:left="1540"/>
    </w:pPr>
    <w:rPr>
      <w:sz w:val="22"/>
      <w:szCs w:val="22"/>
      <w:lang w:val="pt-BR" w:eastAsia="pt-BR" w:bidi="ar-SA"/>
    </w:rPr>
  </w:style>
  <w:style w:type="paragraph" w:styleId="Sumrio9">
    <w:name w:val="toc 9"/>
    <w:basedOn w:val="Normal"/>
    <w:next w:val="Normal"/>
    <w:autoRedefine/>
    <w:uiPriority w:val="39"/>
    <w:unhideWhenUsed/>
    <w:rsid w:val="008E77EA"/>
    <w:pPr>
      <w:spacing w:before="0" w:afterLines="0" w:after="100" w:line="276" w:lineRule="auto"/>
      <w:ind w:left="1760"/>
    </w:pPr>
    <w:rPr>
      <w:sz w:val="22"/>
      <w:szCs w:val="22"/>
      <w:lang w:val="pt-BR" w:eastAsia="pt-BR" w:bidi="ar-SA"/>
    </w:rPr>
  </w:style>
  <w:style w:type="character" w:customStyle="1" w:styleId="perguntafrequenteliq">
    <w:name w:val="perguntafrequenteliq"/>
    <w:basedOn w:val="Fontepargpadro"/>
    <w:rsid w:val="00585884"/>
  </w:style>
  <w:style w:type="character" w:customStyle="1" w:styleId="w8qarf">
    <w:name w:val="w8qarf"/>
    <w:basedOn w:val="Fontepargpadro"/>
    <w:rsid w:val="00862B89"/>
  </w:style>
  <w:style w:type="character" w:customStyle="1" w:styleId="lrzxr">
    <w:name w:val="lrzxr"/>
    <w:basedOn w:val="Fontepargpadro"/>
    <w:rsid w:val="00862B89"/>
  </w:style>
  <w:style w:type="paragraph" w:customStyle="1" w:styleId="Textbody">
    <w:name w:val="Text body"/>
    <w:basedOn w:val="Standard"/>
    <w:rsid w:val="00C2106B"/>
    <w:pPr>
      <w:spacing w:after="120"/>
    </w:pPr>
  </w:style>
  <w:style w:type="character" w:customStyle="1" w:styleId="UnresolvedMention">
    <w:name w:val="Unresolved Mention"/>
    <w:basedOn w:val="Fontepargpadro"/>
    <w:uiPriority w:val="99"/>
    <w:semiHidden/>
    <w:unhideWhenUsed/>
    <w:rsid w:val="00512112"/>
    <w:rPr>
      <w:color w:val="605E5C"/>
      <w:shd w:val="clear" w:color="auto" w:fill="E1DFDD"/>
    </w:rPr>
  </w:style>
  <w:style w:type="paragraph" w:styleId="Recuodecorpodetexto3">
    <w:name w:val="Body Text Indent 3"/>
    <w:basedOn w:val="Normal"/>
    <w:link w:val="Recuodecorpodetexto3Char"/>
    <w:uiPriority w:val="99"/>
    <w:unhideWhenUsed/>
    <w:rsid w:val="000758F7"/>
    <w:pPr>
      <w:spacing w:after="120"/>
      <w:ind w:left="283"/>
    </w:pPr>
    <w:rPr>
      <w:sz w:val="16"/>
      <w:szCs w:val="16"/>
    </w:rPr>
  </w:style>
  <w:style w:type="character" w:customStyle="1" w:styleId="Recuodecorpodetexto3Char">
    <w:name w:val="Recuo de corpo de texto 3 Char"/>
    <w:basedOn w:val="Fontepargpadro"/>
    <w:link w:val="Recuodecorpodetexto3"/>
    <w:uiPriority w:val="99"/>
    <w:rsid w:val="000758F7"/>
    <w:rPr>
      <w:sz w:val="16"/>
      <w:szCs w:val="16"/>
    </w:rPr>
  </w:style>
  <w:style w:type="paragraph" w:styleId="Corpodetexto">
    <w:name w:val="Body Text"/>
    <w:basedOn w:val="Normal"/>
    <w:link w:val="CorpodetextoChar"/>
    <w:uiPriority w:val="99"/>
    <w:semiHidden/>
    <w:unhideWhenUsed/>
    <w:rsid w:val="005D10A8"/>
    <w:pPr>
      <w:spacing w:after="120"/>
    </w:pPr>
  </w:style>
  <w:style w:type="character" w:customStyle="1" w:styleId="CorpodetextoChar">
    <w:name w:val="Corpo de texto Char"/>
    <w:basedOn w:val="Fontepargpadro"/>
    <w:link w:val="Corpodetexto"/>
    <w:uiPriority w:val="99"/>
    <w:semiHidden/>
    <w:rsid w:val="005D10A8"/>
    <w:rPr>
      <w:sz w:val="20"/>
      <w:szCs w:val="20"/>
    </w:rPr>
  </w:style>
  <w:style w:type="paragraph" w:styleId="Textodenotaderodap">
    <w:name w:val="footnote text"/>
    <w:basedOn w:val="Normal"/>
    <w:link w:val="TextodenotaderodapChar"/>
    <w:uiPriority w:val="99"/>
    <w:semiHidden/>
    <w:unhideWhenUsed/>
    <w:rsid w:val="0037423E"/>
    <w:pPr>
      <w:spacing w:before="0"/>
    </w:pPr>
  </w:style>
  <w:style w:type="character" w:customStyle="1" w:styleId="TextodenotaderodapChar">
    <w:name w:val="Texto de nota de rodapé Char"/>
    <w:basedOn w:val="Fontepargpadro"/>
    <w:link w:val="Textodenotaderodap"/>
    <w:uiPriority w:val="99"/>
    <w:semiHidden/>
    <w:rsid w:val="0037423E"/>
    <w:rPr>
      <w:sz w:val="20"/>
      <w:szCs w:val="20"/>
    </w:rPr>
  </w:style>
  <w:style w:type="character" w:styleId="Refdenotaderodap">
    <w:name w:val="footnote reference"/>
    <w:basedOn w:val="Fontepargpadro"/>
    <w:uiPriority w:val="99"/>
    <w:semiHidden/>
    <w:unhideWhenUsed/>
    <w:rsid w:val="0037423E"/>
    <w:rPr>
      <w:vertAlign w:val="superscript"/>
    </w:rPr>
  </w:style>
</w:styles>
</file>

<file path=word/webSettings.xml><?xml version="1.0" encoding="utf-8"?>
<w:webSettings xmlns:r="http://schemas.openxmlformats.org/officeDocument/2006/relationships" xmlns:w="http://schemas.openxmlformats.org/wordprocessingml/2006/main">
  <w:divs>
    <w:div w:id="43331677">
      <w:bodyDiv w:val="1"/>
      <w:marLeft w:val="0"/>
      <w:marRight w:val="0"/>
      <w:marTop w:val="0"/>
      <w:marBottom w:val="0"/>
      <w:divBdr>
        <w:top w:val="none" w:sz="0" w:space="0" w:color="auto"/>
        <w:left w:val="none" w:sz="0" w:space="0" w:color="auto"/>
        <w:bottom w:val="none" w:sz="0" w:space="0" w:color="auto"/>
        <w:right w:val="none" w:sz="0" w:space="0" w:color="auto"/>
      </w:divBdr>
    </w:div>
    <w:div w:id="64106478">
      <w:bodyDiv w:val="1"/>
      <w:marLeft w:val="0"/>
      <w:marRight w:val="0"/>
      <w:marTop w:val="0"/>
      <w:marBottom w:val="0"/>
      <w:divBdr>
        <w:top w:val="none" w:sz="0" w:space="0" w:color="auto"/>
        <w:left w:val="none" w:sz="0" w:space="0" w:color="auto"/>
        <w:bottom w:val="none" w:sz="0" w:space="0" w:color="auto"/>
        <w:right w:val="none" w:sz="0" w:space="0" w:color="auto"/>
      </w:divBdr>
    </w:div>
    <w:div w:id="137067484">
      <w:bodyDiv w:val="1"/>
      <w:marLeft w:val="0"/>
      <w:marRight w:val="0"/>
      <w:marTop w:val="0"/>
      <w:marBottom w:val="0"/>
      <w:divBdr>
        <w:top w:val="none" w:sz="0" w:space="0" w:color="auto"/>
        <w:left w:val="none" w:sz="0" w:space="0" w:color="auto"/>
        <w:bottom w:val="none" w:sz="0" w:space="0" w:color="auto"/>
        <w:right w:val="none" w:sz="0" w:space="0" w:color="auto"/>
      </w:divBdr>
    </w:div>
    <w:div w:id="159004245">
      <w:bodyDiv w:val="1"/>
      <w:marLeft w:val="0"/>
      <w:marRight w:val="0"/>
      <w:marTop w:val="0"/>
      <w:marBottom w:val="0"/>
      <w:divBdr>
        <w:top w:val="none" w:sz="0" w:space="0" w:color="auto"/>
        <w:left w:val="none" w:sz="0" w:space="0" w:color="auto"/>
        <w:bottom w:val="none" w:sz="0" w:space="0" w:color="auto"/>
        <w:right w:val="none" w:sz="0" w:space="0" w:color="auto"/>
      </w:divBdr>
    </w:div>
    <w:div w:id="173108254">
      <w:bodyDiv w:val="1"/>
      <w:marLeft w:val="0"/>
      <w:marRight w:val="0"/>
      <w:marTop w:val="0"/>
      <w:marBottom w:val="0"/>
      <w:divBdr>
        <w:top w:val="none" w:sz="0" w:space="0" w:color="auto"/>
        <w:left w:val="none" w:sz="0" w:space="0" w:color="auto"/>
        <w:bottom w:val="none" w:sz="0" w:space="0" w:color="auto"/>
        <w:right w:val="none" w:sz="0" w:space="0" w:color="auto"/>
      </w:divBdr>
    </w:div>
    <w:div w:id="179635109">
      <w:bodyDiv w:val="1"/>
      <w:marLeft w:val="0"/>
      <w:marRight w:val="0"/>
      <w:marTop w:val="0"/>
      <w:marBottom w:val="0"/>
      <w:divBdr>
        <w:top w:val="none" w:sz="0" w:space="0" w:color="auto"/>
        <w:left w:val="none" w:sz="0" w:space="0" w:color="auto"/>
        <w:bottom w:val="none" w:sz="0" w:space="0" w:color="auto"/>
        <w:right w:val="none" w:sz="0" w:space="0" w:color="auto"/>
      </w:divBdr>
      <w:divsChild>
        <w:div w:id="79375867">
          <w:marLeft w:val="0"/>
          <w:marRight w:val="0"/>
          <w:marTop w:val="0"/>
          <w:marBottom w:val="0"/>
          <w:divBdr>
            <w:top w:val="none" w:sz="0" w:space="0" w:color="auto"/>
            <w:left w:val="none" w:sz="0" w:space="0" w:color="auto"/>
            <w:bottom w:val="none" w:sz="0" w:space="0" w:color="auto"/>
            <w:right w:val="none" w:sz="0" w:space="0" w:color="auto"/>
          </w:divBdr>
        </w:div>
      </w:divsChild>
    </w:div>
    <w:div w:id="192234995">
      <w:bodyDiv w:val="1"/>
      <w:marLeft w:val="0"/>
      <w:marRight w:val="0"/>
      <w:marTop w:val="0"/>
      <w:marBottom w:val="0"/>
      <w:divBdr>
        <w:top w:val="none" w:sz="0" w:space="0" w:color="auto"/>
        <w:left w:val="none" w:sz="0" w:space="0" w:color="auto"/>
        <w:bottom w:val="none" w:sz="0" w:space="0" w:color="auto"/>
        <w:right w:val="none" w:sz="0" w:space="0" w:color="auto"/>
      </w:divBdr>
    </w:div>
    <w:div w:id="243035354">
      <w:bodyDiv w:val="1"/>
      <w:marLeft w:val="0"/>
      <w:marRight w:val="0"/>
      <w:marTop w:val="0"/>
      <w:marBottom w:val="0"/>
      <w:divBdr>
        <w:top w:val="none" w:sz="0" w:space="0" w:color="auto"/>
        <w:left w:val="none" w:sz="0" w:space="0" w:color="auto"/>
        <w:bottom w:val="none" w:sz="0" w:space="0" w:color="auto"/>
        <w:right w:val="none" w:sz="0" w:space="0" w:color="auto"/>
      </w:divBdr>
    </w:div>
    <w:div w:id="257258908">
      <w:bodyDiv w:val="1"/>
      <w:marLeft w:val="0"/>
      <w:marRight w:val="0"/>
      <w:marTop w:val="0"/>
      <w:marBottom w:val="0"/>
      <w:divBdr>
        <w:top w:val="none" w:sz="0" w:space="0" w:color="auto"/>
        <w:left w:val="none" w:sz="0" w:space="0" w:color="auto"/>
        <w:bottom w:val="none" w:sz="0" w:space="0" w:color="auto"/>
        <w:right w:val="none" w:sz="0" w:space="0" w:color="auto"/>
      </w:divBdr>
    </w:div>
    <w:div w:id="283773478">
      <w:bodyDiv w:val="1"/>
      <w:marLeft w:val="0"/>
      <w:marRight w:val="0"/>
      <w:marTop w:val="0"/>
      <w:marBottom w:val="0"/>
      <w:divBdr>
        <w:top w:val="none" w:sz="0" w:space="0" w:color="auto"/>
        <w:left w:val="none" w:sz="0" w:space="0" w:color="auto"/>
        <w:bottom w:val="none" w:sz="0" w:space="0" w:color="auto"/>
        <w:right w:val="none" w:sz="0" w:space="0" w:color="auto"/>
      </w:divBdr>
    </w:div>
    <w:div w:id="290938800">
      <w:bodyDiv w:val="1"/>
      <w:marLeft w:val="0"/>
      <w:marRight w:val="0"/>
      <w:marTop w:val="0"/>
      <w:marBottom w:val="0"/>
      <w:divBdr>
        <w:top w:val="none" w:sz="0" w:space="0" w:color="auto"/>
        <w:left w:val="none" w:sz="0" w:space="0" w:color="auto"/>
        <w:bottom w:val="none" w:sz="0" w:space="0" w:color="auto"/>
        <w:right w:val="none" w:sz="0" w:space="0" w:color="auto"/>
      </w:divBdr>
    </w:div>
    <w:div w:id="315033533">
      <w:bodyDiv w:val="1"/>
      <w:marLeft w:val="0"/>
      <w:marRight w:val="0"/>
      <w:marTop w:val="0"/>
      <w:marBottom w:val="0"/>
      <w:divBdr>
        <w:top w:val="none" w:sz="0" w:space="0" w:color="auto"/>
        <w:left w:val="none" w:sz="0" w:space="0" w:color="auto"/>
        <w:bottom w:val="none" w:sz="0" w:space="0" w:color="auto"/>
        <w:right w:val="none" w:sz="0" w:space="0" w:color="auto"/>
      </w:divBdr>
    </w:div>
    <w:div w:id="332032873">
      <w:bodyDiv w:val="1"/>
      <w:marLeft w:val="0"/>
      <w:marRight w:val="0"/>
      <w:marTop w:val="0"/>
      <w:marBottom w:val="0"/>
      <w:divBdr>
        <w:top w:val="none" w:sz="0" w:space="0" w:color="auto"/>
        <w:left w:val="none" w:sz="0" w:space="0" w:color="auto"/>
        <w:bottom w:val="none" w:sz="0" w:space="0" w:color="auto"/>
        <w:right w:val="none" w:sz="0" w:space="0" w:color="auto"/>
      </w:divBdr>
    </w:div>
    <w:div w:id="459689770">
      <w:bodyDiv w:val="1"/>
      <w:marLeft w:val="0"/>
      <w:marRight w:val="0"/>
      <w:marTop w:val="0"/>
      <w:marBottom w:val="0"/>
      <w:divBdr>
        <w:top w:val="none" w:sz="0" w:space="0" w:color="auto"/>
        <w:left w:val="none" w:sz="0" w:space="0" w:color="auto"/>
        <w:bottom w:val="none" w:sz="0" w:space="0" w:color="auto"/>
        <w:right w:val="none" w:sz="0" w:space="0" w:color="auto"/>
      </w:divBdr>
    </w:div>
    <w:div w:id="464782288">
      <w:bodyDiv w:val="1"/>
      <w:marLeft w:val="0"/>
      <w:marRight w:val="0"/>
      <w:marTop w:val="0"/>
      <w:marBottom w:val="0"/>
      <w:divBdr>
        <w:top w:val="none" w:sz="0" w:space="0" w:color="auto"/>
        <w:left w:val="none" w:sz="0" w:space="0" w:color="auto"/>
        <w:bottom w:val="none" w:sz="0" w:space="0" w:color="auto"/>
        <w:right w:val="none" w:sz="0" w:space="0" w:color="auto"/>
      </w:divBdr>
    </w:div>
    <w:div w:id="477305468">
      <w:bodyDiv w:val="1"/>
      <w:marLeft w:val="0"/>
      <w:marRight w:val="0"/>
      <w:marTop w:val="0"/>
      <w:marBottom w:val="0"/>
      <w:divBdr>
        <w:top w:val="none" w:sz="0" w:space="0" w:color="auto"/>
        <w:left w:val="none" w:sz="0" w:space="0" w:color="auto"/>
        <w:bottom w:val="none" w:sz="0" w:space="0" w:color="auto"/>
        <w:right w:val="none" w:sz="0" w:space="0" w:color="auto"/>
      </w:divBdr>
    </w:div>
    <w:div w:id="500126945">
      <w:bodyDiv w:val="1"/>
      <w:marLeft w:val="0"/>
      <w:marRight w:val="0"/>
      <w:marTop w:val="0"/>
      <w:marBottom w:val="0"/>
      <w:divBdr>
        <w:top w:val="none" w:sz="0" w:space="0" w:color="auto"/>
        <w:left w:val="none" w:sz="0" w:space="0" w:color="auto"/>
        <w:bottom w:val="none" w:sz="0" w:space="0" w:color="auto"/>
        <w:right w:val="none" w:sz="0" w:space="0" w:color="auto"/>
      </w:divBdr>
    </w:div>
    <w:div w:id="529269654">
      <w:bodyDiv w:val="1"/>
      <w:marLeft w:val="0"/>
      <w:marRight w:val="0"/>
      <w:marTop w:val="0"/>
      <w:marBottom w:val="0"/>
      <w:divBdr>
        <w:top w:val="none" w:sz="0" w:space="0" w:color="auto"/>
        <w:left w:val="none" w:sz="0" w:space="0" w:color="auto"/>
        <w:bottom w:val="none" w:sz="0" w:space="0" w:color="auto"/>
        <w:right w:val="none" w:sz="0" w:space="0" w:color="auto"/>
      </w:divBdr>
    </w:div>
    <w:div w:id="552884321">
      <w:bodyDiv w:val="1"/>
      <w:marLeft w:val="0"/>
      <w:marRight w:val="0"/>
      <w:marTop w:val="0"/>
      <w:marBottom w:val="0"/>
      <w:divBdr>
        <w:top w:val="none" w:sz="0" w:space="0" w:color="auto"/>
        <w:left w:val="none" w:sz="0" w:space="0" w:color="auto"/>
        <w:bottom w:val="none" w:sz="0" w:space="0" w:color="auto"/>
        <w:right w:val="none" w:sz="0" w:space="0" w:color="auto"/>
      </w:divBdr>
    </w:div>
    <w:div w:id="569466543">
      <w:bodyDiv w:val="1"/>
      <w:marLeft w:val="0"/>
      <w:marRight w:val="0"/>
      <w:marTop w:val="0"/>
      <w:marBottom w:val="0"/>
      <w:divBdr>
        <w:top w:val="none" w:sz="0" w:space="0" w:color="auto"/>
        <w:left w:val="none" w:sz="0" w:space="0" w:color="auto"/>
        <w:bottom w:val="none" w:sz="0" w:space="0" w:color="auto"/>
        <w:right w:val="none" w:sz="0" w:space="0" w:color="auto"/>
      </w:divBdr>
    </w:div>
    <w:div w:id="719792118">
      <w:bodyDiv w:val="1"/>
      <w:marLeft w:val="0"/>
      <w:marRight w:val="0"/>
      <w:marTop w:val="0"/>
      <w:marBottom w:val="0"/>
      <w:divBdr>
        <w:top w:val="none" w:sz="0" w:space="0" w:color="auto"/>
        <w:left w:val="none" w:sz="0" w:space="0" w:color="auto"/>
        <w:bottom w:val="none" w:sz="0" w:space="0" w:color="auto"/>
        <w:right w:val="none" w:sz="0" w:space="0" w:color="auto"/>
      </w:divBdr>
    </w:div>
    <w:div w:id="742482851">
      <w:bodyDiv w:val="1"/>
      <w:marLeft w:val="0"/>
      <w:marRight w:val="0"/>
      <w:marTop w:val="0"/>
      <w:marBottom w:val="0"/>
      <w:divBdr>
        <w:top w:val="none" w:sz="0" w:space="0" w:color="auto"/>
        <w:left w:val="none" w:sz="0" w:space="0" w:color="auto"/>
        <w:bottom w:val="none" w:sz="0" w:space="0" w:color="auto"/>
        <w:right w:val="none" w:sz="0" w:space="0" w:color="auto"/>
      </w:divBdr>
    </w:div>
    <w:div w:id="837647151">
      <w:bodyDiv w:val="1"/>
      <w:marLeft w:val="0"/>
      <w:marRight w:val="0"/>
      <w:marTop w:val="0"/>
      <w:marBottom w:val="0"/>
      <w:divBdr>
        <w:top w:val="none" w:sz="0" w:space="0" w:color="auto"/>
        <w:left w:val="none" w:sz="0" w:space="0" w:color="auto"/>
        <w:bottom w:val="none" w:sz="0" w:space="0" w:color="auto"/>
        <w:right w:val="none" w:sz="0" w:space="0" w:color="auto"/>
      </w:divBdr>
    </w:div>
    <w:div w:id="857889770">
      <w:bodyDiv w:val="1"/>
      <w:marLeft w:val="0"/>
      <w:marRight w:val="0"/>
      <w:marTop w:val="0"/>
      <w:marBottom w:val="0"/>
      <w:divBdr>
        <w:top w:val="none" w:sz="0" w:space="0" w:color="auto"/>
        <w:left w:val="none" w:sz="0" w:space="0" w:color="auto"/>
        <w:bottom w:val="none" w:sz="0" w:space="0" w:color="auto"/>
        <w:right w:val="none" w:sz="0" w:space="0" w:color="auto"/>
      </w:divBdr>
    </w:div>
    <w:div w:id="971834550">
      <w:bodyDiv w:val="1"/>
      <w:marLeft w:val="0"/>
      <w:marRight w:val="0"/>
      <w:marTop w:val="0"/>
      <w:marBottom w:val="0"/>
      <w:divBdr>
        <w:top w:val="none" w:sz="0" w:space="0" w:color="auto"/>
        <w:left w:val="none" w:sz="0" w:space="0" w:color="auto"/>
        <w:bottom w:val="none" w:sz="0" w:space="0" w:color="auto"/>
        <w:right w:val="none" w:sz="0" w:space="0" w:color="auto"/>
      </w:divBdr>
    </w:div>
    <w:div w:id="1025593424">
      <w:bodyDiv w:val="1"/>
      <w:marLeft w:val="0"/>
      <w:marRight w:val="0"/>
      <w:marTop w:val="0"/>
      <w:marBottom w:val="0"/>
      <w:divBdr>
        <w:top w:val="none" w:sz="0" w:space="0" w:color="auto"/>
        <w:left w:val="none" w:sz="0" w:space="0" w:color="auto"/>
        <w:bottom w:val="none" w:sz="0" w:space="0" w:color="auto"/>
        <w:right w:val="none" w:sz="0" w:space="0" w:color="auto"/>
      </w:divBdr>
    </w:div>
    <w:div w:id="1074544003">
      <w:bodyDiv w:val="1"/>
      <w:marLeft w:val="0"/>
      <w:marRight w:val="0"/>
      <w:marTop w:val="0"/>
      <w:marBottom w:val="0"/>
      <w:divBdr>
        <w:top w:val="none" w:sz="0" w:space="0" w:color="auto"/>
        <w:left w:val="none" w:sz="0" w:space="0" w:color="auto"/>
        <w:bottom w:val="none" w:sz="0" w:space="0" w:color="auto"/>
        <w:right w:val="none" w:sz="0" w:space="0" w:color="auto"/>
      </w:divBdr>
    </w:div>
    <w:div w:id="1111165506">
      <w:bodyDiv w:val="1"/>
      <w:marLeft w:val="0"/>
      <w:marRight w:val="0"/>
      <w:marTop w:val="0"/>
      <w:marBottom w:val="0"/>
      <w:divBdr>
        <w:top w:val="none" w:sz="0" w:space="0" w:color="auto"/>
        <w:left w:val="none" w:sz="0" w:space="0" w:color="auto"/>
        <w:bottom w:val="none" w:sz="0" w:space="0" w:color="auto"/>
        <w:right w:val="none" w:sz="0" w:space="0" w:color="auto"/>
      </w:divBdr>
      <w:divsChild>
        <w:div w:id="1606880649">
          <w:marLeft w:val="0"/>
          <w:marRight w:val="0"/>
          <w:marTop w:val="600"/>
          <w:marBottom w:val="0"/>
          <w:divBdr>
            <w:top w:val="none" w:sz="0" w:space="0" w:color="auto"/>
            <w:left w:val="none" w:sz="0" w:space="0" w:color="auto"/>
            <w:bottom w:val="none" w:sz="0" w:space="0" w:color="auto"/>
            <w:right w:val="none" w:sz="0" w:space="0" w:color="auto"/>
          </w:divBdr>
          <w:divsChild>
            <w:div w:id="2055234464">
              <w:marLeft w:val="0"/>
              <w:marRight w:val="0"/>
              <w:marTop w:val="0"/>
              <w:marBottom w:val="75"/>
              <w:divBdr>
                <w:top w:val="none" w:sz="0" w:space="0" w:color="auto"/>
                <w:left w:val="none" w:sz="0" w:space="0" w:color="auto"/>
                <w:bottom w:val="none" w:sz="0" w:space="0" w:color="auto"/>
                <w:right w:val="none" w:sz="0" w:space="0" w:color="auto"/>
              </w:divBdr>
            </w:div>
            <w:div w:id="6204978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29207533">
      <w:bodyDiv w:val="1"/>
      <w:marLeft w:val="0"/>
      <w:marRight w:val="0"/>
      <w:marTop w:val="0"/>
      <w:marBottom w:val="0"/>
      <w:divBdr>
        <w:top w:val="none" w:sz="0" w:space="0" w:color="auto"/>
        <w:left w:val="none" w:sz="0" w:space="0" w:color="auto"/>
        <w:bottom w:val="none" w:sz="0" w:space="0" w:color="auto"/>
        <w:right w:val="none" w:sz="0" w:space="0" w:color="auto"/>
      </w:divBdr>
    </w:div>
    <w:div w:id="1143499129">
      <w:bodyDiv w:val="1"/>
      <w:marLeft w:val="0"/>
      <w:marRight w:val="0"/>
      <w:marTop w:val="0"/>
      <w:marBottom w:val="0"/>
      <w:divBdr>
        <w:top w:val="none" w:sz="0" w:space="0" w:color="auto"/>
        <w:left w:val="none" w:sz="0" w:space="0" w:color="auto"/>
        <w:bottom w:val="none" w:sz="0" w:space="0" w:color="auto"/>
        <w:right w:val="none" w:sz="0" w:space="0" w:color="auto"/>
      </w:divBdr>
    </w:div>
    <w:div w:id="1157767941">
      <w:bodyDiv w:val="1"/>
      <w:marLeft w:val="0"/>
      <w:marRight w:val="0"/>
      <w:marTop w:val="0"/>
      <w:marBottom w:val="0"/>
      <w:divBdr>
        <w:top w:val="none" w:sz="0" w:space="0" w:color="auto"/>
        <w:left w:val="none" w:sz="0" w:space="0" w:color="auto"/>
        <w:bottom w:val="none" w:sz="0" w:space="0" w:color="auto"/>
        <w:right w:val="none" w:sz="0" w:space="0" w:color="auto"/>
      </w:divBdr>
    </w:div>
    <w:div w:id="1193493261">
      <w:bodyDiv w:val="1"/>
      <w:marLeft w:val="0"/>
      <w:marRight w:val="0"/>
      <w:marTop w:val="0"/>
      <w:marBottom w:val="0"/>
      <w:divBdr>
        <w:top w:val="none" w:sz="0" w:space="0" w:color="auto"/>
        <w:left w:val="none" w:sz="0" w:space="0" w:color="auto"/>
        <w:bottom w:val="none" w:sz="0" w:space="0" w:color="auto"/>
        <w:right w:val="none" w:sz="0" w:space="0" w:color="auto"/>
      </w:divBdr>
    </w:div>
    <w:div w:id="1216283668">
      <w:bodyDiv w:val="1"/>
      <w:marLeft w:val="0"/>
      <w:marRight w:val="0"/>
      <w:marTop w:val="0"/>
      <w:marBottom w:val="0"/>
      <w:divBdr>
        <w:top w:val="none" w:sz="0" w:space="0" w:color="auto"/>
        <w:left w:val="none" w:sz="0" w:space="0" w:color="auto"/>
        <w:bottom w:val="none" w:sz="0" w:space="0" w:color="auto"/>
        <w:right w:val="none" w:sz="0" w:space="0" w:color="auto"/>
      </w:divBdr>
    </w:div>
    <w:div w:id="1277561676">
      <w:bodyDiv w:val="1"/>
      <w:marLeft w:val="0"/>
      <w:marRight w:val="0"/>
      <w:marTop w:val="0"/>
      <w:marBottom w:val="0"/>
      <w:divBdr>
        <w:top w:val="none" w:sz="0" w:space="0" w:color="auto"/>
        <w:left w:val="none" w:sz="0" w:space="0" w:color="auto"/>
        <w:bottom w:val="none" w:sz="0" w:space="0" w:color="auto"/>
        <w:right w:val="none" w:sz="0" w:space="0" w:color="auto"/>
      </w:divBdr>
    </w:div>
    <w:div w:id="1367946711">
      <w:bodyDiv w:val="1"/>
      <w:marLeft w:val="0"/>
      <w:marRight w:val="0"/>
      <w:marTop w:val="0"/>
      <w:marBottom w:val="0"/>
      <w:divBdr>
        <w:top w:val="none" w:sz="0" w:space="0" w:color="auto"/>
        <w:left w:val="none" w:sz="0" w:space="0" w:color="auto"/>
        <w:bottom w:val="none" w:sz="0" w:space="0" w:color="auto"/>
        <w:right w:val="none" w:sz="0" w:space="0" w:color="auto"/>
      </w:divBdr>
    </w:div>
    <w:div w:id="1368144209">
      <w:bodyDiv w:val="1"/>
      <w:marLeft w:val="0"/>
      <w:marRight w:val="0"/>
      <w:marTop w:val="0"/>
      <w:marBottom w:val="0"/>
      <w:divBdr>
        <w:top w:val="none" w:sz="0" w:space="0" w:color="auto"/>
        <w:left w:val="none" w:sz="0" w:space="0" w:color="auto"/>
        <w:bottom w:val="none" w:sz="0" w:space="0" w:color="auto"/>
        <w:right w:val="none" w:sz="0" w:space="0" w:color="auto"/>
      </w:divBdr>
    </w:div>
    <w:div w:id="1413358532">
      <w:bodyDiv w:val="1"/>
      <w:marLeft w:val="0"/>
      <w:marRight w:val="0"/>
      <w:marTop w:val="0"/>
      <w:marBottom w:val="0"/>
      <w:divBdr>
        <w:top w:val="none" w:sz="0" w:space="0" w:color="auto"/>
        <w:left w:val="none" w:sz="0" w:space="0" w:color="auto"/>
        <w:bottom w:val="none" w:sz="0" w:space="0" w:color="auto"/>
        <w:right w:val="none" w:sz="0" w:space="0" w:color="auto"/>
      </w:divBdr>
    </w:div>
    <w:div w:id="1547838285">
      <w:bodyDiv w:val="1"/>
      <w:marLeft w:val="0"/>
      <w:marRight w:val="0"/>
      <w:marTop w:val="0"/>
      <w:marBottom w:val="0"/>
      <w:divBdr>
        <w:top w:val="none" w:sz="0" w:space="0" w:color="auto"/>
        <w:left w:val="none" w:sz="0" w:space="0" w:color="auto"/>
        <w:bottom w:val="none" w:sz="0" w:space="0" w:color="auto"/>
        <w:right w:val="none" w:sz="0" w:space="0" w:color="auto"/>
      </w:divBdr>
    </w:div>
    <w:div w:id="1681733077">
      <w:bodyDiv w:val="1"/>
      <w:marLeft w:val="0"/>
      <w:marRight w:val="0"/>
      <w:marTop w:val="0"/>
      <w:marBottom w:val="0"/>
      <w:divBdr>
        <w:top w:val="none" w:sz="0" w:space="0" w:color="auto"/>
        <w:left w:val="none" w:sz="0" w:space="0" w:color="auto"/>
        <w:bottom w:val="none" w:sz="0" w:space="0" w:color="auto"/>
        <w:right w:val="none" w:sz="0" w:space="0" w:color="auto"/>
      </w:divBdr>
    </w:div>
    <w:div w:id="1714621386">
      <w:bodyDiv w:val="1"/>
      <w:marLeft w:val="0"/>
      <w:marRight w:val="0"/>
      <w:marTop w:val="0"/>
      <w:marBottom w:val="0"/>
      <w:divBdr>
        <w:top w:val="none" w:sz="0" w:space="0" w:color="auto"/>
        <w:left w:val="none" w:sz="0" w:space="0" w:color="auto"/>
        <w:bottom w:val="none" w:sz="0" w:space="0" w:color="auto"/>
        <w:right w:val="none" w:sz="0" w:space="0" w:color="auto"/>
      </w:divBdr>
    </w:div>
    <w:div w:id="1751151591">
      <w:bodyDiv w:val="1"/>
      <w:marLeft w:val="0"/>
      <w:marRight w:val="0"/>
      <w:marTop w:val="0"/>
      <w:marBottom w:val="0"/>
      <w:divBdr>
        <w:top w:val="none" w:sz="0" w:space="0" w:color="auto"/>
        <w:left w:val="none" w:sz="0" w:space="0" w:color="auto"/>
        <w:bottom w:val="none" w:sz="0" w:space="0" w:color="auto"/>
        <w:right w:val="none" w:sz="0" w:space="0" w:color="auto"/>
      </w:divBdr>
    </w:div>
    <w:div w:id="1752584983">
      <w:bodyDiv w:val="1"/>
      <w:marLeft w:val="0"/>
      <w:marRight w:val="0"/>
      <w:marTop w:val="0"/>
      <w:marBottom w:val="0"/>
      <w:divBdr>
        <w:top w:val="none" w:sz="0" w:space="0" w:color="auto"/>
        <w:left w:val="none" w:sz="0" w:space="0" w:color="auto"/>
        <w:bottom w:val="none" w:sz="0" w:space="0" w:color="auto"/>
        <w:right w:val="none" w:sz="0" w:space="0" w:color="auto"/>
      </w:divBdr>
    </w:div>
    <w:div w:id="1784230876">
      <w:bodyDiv w:val="1"/>
      <w:marLeft w:val="0"/>
      <w:marRight w:val="0"/>
      <w:marTop w:val="0"/>
      <w:marBottom w:val="0"/>
      <w:divBdr>
        <w:top w:val="none" w:sz="0" w:space="0" w:color="auto"/>
        <w:left w:val="none" w:sz="0" w:space="0" w:color="auto"/>
        <w:bottom w:val="none" w:sz="0" w:space="0" w:color="auto"/>
        <w:right w:val="none" w:sz="0" w:space="0" w:color="auto"/>
      </w:divBdr>
    </w:div>
    <w:div w:id="1836919415">
      <w:bodyDiv w:val="1"/>
      <w:marLeft w:val="0"/>
      <w:marRight w:val="0"/>
      <w:marTop w:val="0"/>
      <w:marBottom w:val="0"/>
      <w:divBdr>
        <w:top w:val="none" w:sz="0" w:space="0" w:color="auto"/>
        <w:left w:val="none" w:sz="0" w:space="0" w:color="auto"/>
        <w:bottom w:val="none" w:sz="0" w:space="0" w:color="auto"/>
        <w:right w:val="none" w:sz="0" w:space="0" w:color="auto"/>
      </w:divBdr>
    </w:div>
    <w:div w:id="1843205128">
      <w:bodyDiv w:val="1"/>
      <w:marLeft w:val="0"/>
      <w:marRight w:val="0"/>
      <w:marTop w:val="0"/>
      <w:marBottom w:val="0"/>
      <w:divBdr>
        <w:top w:val="none" w:sz="0" w:space="0" w:color="auto"/>
        <w:left w:val="none" w:sz="0" w:space="0" w:color="auto"/>
        <w:bottom w:val="none" w:sz="0" w:space="0" w:color="auto"/>
        <w:right w:val="none" w:sz="0" w:space="0" w:color="auto"/>
      </w:divBdr>
    </w:div>
    <w:div w:id="1850826220">
      <w:bodyDiv w:val="1"/>
      <w:marLeft w:val="0"/>
      <w:marRight w:val="0"/>
      <w:marTop w:val="0"/>
      <w:marBottom w:val="0"/>
      <w:divBdr>
        <w:top w:val="none" w:sz="0" w:space="0" w:color="auto"/>
        <w:left w:val="none" w:sz="0" w:space="0" w:color="auto"/>
        <w:bottom w:val="none" w:sz="0" w:space="0" w:color="auto"/>
        <w:right w:val="none" w:sz="0" w:space="0" w:color="auto"/>
      </w:divBdr>
    </w:div>
    <w:div w:id="1971934926">
      <w:bodyDiv w:val="1"/>
      <w:marLeft w:val="0"/>
      <w:marRight w:val="0"/>
      <w:marTop w:val="0"/>
      <w:marBottom w:val="0"/>
      <w:divBdr>
        <w:top w:val="none" w:sz="0" w:space="0" w:color="auto"/>
        <w:left w:val="none" w:sz="0" w:space="0" w:color="auto"/>
        <w:bottom w:val="none" w:sz="0" w:space="0" w:color="auto"/>
        <w:right w:val="none" w:sz="0" w:space="0" w:color="auto"/>
      </w:divBdr>
    </w:div>
    <w:div w:id="1999916563">
      <w:bodyDiv w:val="1"/>
      <w:marLeft w:val="0"/>
      <w:marRight w:val="0"/>
      <w:marTop w:val="0"/>
      <w:marBottom w:val="0"/>
      <w:divBdr>
        <w:top w:val="none" w:sz="0" w:space="0" w:color="auto"/>
        <w:left w:val="none" w:sz="0" w:space="0" w:color="auto"/>
        <w:bottom w:val="none" w:sz="0" w:space="0" w:color="auto"/>
        <w:right w:val="none" w:sz="0" w:space="0" w:color="auto"/>
      </w:divBdr>
    </w:div>
    <w:div w:id="2019889327">
      <w:bodyDiv w:val="1"/>
      <w:marLeft w:val="0"/>
      <w:marRight w:val="0"/>
      <w:marTop w:val="0"/>
      <w:marBottom w:val="0"/>
      <w:divBdr>
        <w:top w:val="none" w:sz="0" w:space="0" w:color="auto"/>
        <w:left w:val="none" w:sz="0" w:space="0" w:color="auto"/>
        <w:bottom w:val="none" w:sz="0" w:space="0" w:color="auto"/>
        <w:right w:val="none" w:sz="0" w:space="0" w:color="auto"/>
      </w:divBdr>
    </w:div>
    <w:div w:id="2093315347">
      <w:bodyDiv w:val="1"/>
      <w:marLeft w:val="0"/>
      <w:marRight w:val="0"/>
      <w:marTop w:val="0"/>
      <w:marBottom w:val="0"/>
      <w:divBdr>
        <w:top w:val="none" w:sz="0" w:space="0" w:color="auto"/>
        <w:left w:val="none" w:sz="0" w:space="0" w:color="auto"/>
        <w:bottom w:val="none" w:sz="0" w:space="0" w:color="auto"/>
        <w:right w:val="none" w:sz="0" w:space="0" w:color="auto"/>
      </w:divBdr>
    </w:div>
    <w:div w:id="2128891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aguasdejoinville.com.br"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www.incepa.com.br/" TargetMode="External"/><Relationship Id="rId25" Type="http://schemas.openxmlformats.org/officeDocument/2006/relationships/image" Target="media/image14.png"/><Relationship Id="rId33" Type="http://schemas.openxmlformats.org/officeDocument/2006/relationships/theme" Target="theme/theme1.xml"/><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pm.sc.gov.br/"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mailto:dpvirtual@pc.sc.gov.br"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Tema do Office">
  <a:themeElements>
    <a:clrScheme name="Personalizada 8">
      <a:dk1>
        <a:sysClr val="windowText" lastClr="000000"/>
      </a:dk1>
      <a:lt1>
        <a:sysClr val="window" lastClr="FFFFFF"/>
      </a:lt1>
      <a:dk2>
        <a:srgbClr val="1F497D"/>
      </a:dk2>
      <a:lt2>
        <a:srgbClr val="EEECE1"/>
      </a:lt2>
      <a:accent1>
        <a:srgbClr val="AC0000"/>
      </a:accent1>
      <a:accent2>
        <a:srgbClr val="BFBFBF"/>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FA073B-A68C-45A0-BE7F-949C7FD71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81</Pages>
  <Words>28846</Words>
  <Characters>155774</Characters>
  <Application>Microsoft Office Word</Application>
  <DocSecurity>0</DocSecurity>
  <Lines>1298</Lines>
  <Paragraphs>368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184252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gazola</cp:lastModifiedBy>
  <cp:revision>25</cp:revision>
  <cp:lastPrinted>2019-04-07T20:15:00Z</cp:lastPrinted>
  <dcterms:created xsi:type="dcterms:W3CDTF">2019-04-06T15:47:00Z</dcterms:created>
  <dcterms:modified xsi:type="dcterms:W3CDTF">2019-04-09T16:00:00Z</dcterms:modified>
</cp:coreProperties>
</file>